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A59" w:rsidRPr="00AE322B" w:rsidRDefault="00C04A59" w:rsidP="004B3867">
      <w:pPr>
        <w:tabs>
          <w:tab w:val="left" w:pos="709"/>
        </w:tabs>
        <w:spacing w:after="120"/>
        <w:rPr>
          <w:b/>
          <w:bCs/>
          <w:sz w:val="40"/>
        </w:rPr>
      </w:pPr>
      <w:bookmarkStart w:id="0" w:name="_Toc516019314"/>
      <w:bookmarkStart w:id="1" w:name="_Toc527857758"/>
      <w:bookmarkStart w:id="2" w:name="_GoBack"/>
      <w:bookmarkEnd w:id="2"/>
    </w:p>
    <w:p w:rsidR="00C04A59" w:rsidRPr="00AE322B" w:rsidRDefault="00C04A59" w:rsidP="004B3867">
      <w:pPr>
        <w:tabs>
          <w:tab w:val="left" w:pos="709"/>
        </w:tabs>
        <w:spacing w:after="120"/>
        <w:rPr>
          <w:b/>
          <w:bCs/>
          <w:sz w:val="40"/>
        </w:rPr>
      </w:pPr>
    </w:p>
    <w:p w:rsidR="00C04A59" w:rsidRPr="00AE322B" w:rsidRDefault="00C04A59" w:rsidP="004B3867">
      <w:pPr>
        <w:tabs>
          <w:tab w:val="left" w:pos="709"/>
        </w:tabs>
        <w:spacing w:after="120"/>
        <w:rPr>
          <w:b/>
          <w:bCs/>
          <w:sz w:val="40"/>
        </w:rPr>
      </w:pPr>
    </w:p>
    <w:p w:rsidR="00C04A59" w:rsidRPr="00AE322B" w:rsidRDefault="00C04A59" w:rsidP="004B3867">
      <w:pPr>
        <w:tabs>
          <w:tab w:val="left" w:pos="709"/>
        </w:tabs>
        <w:spacing w:after="120"/>
        <w:rPr>
          <w:b/>
          <w:bCs/>
          <w:sz w:val="40"/>
        </w:rPr>
      </w:pPr>
    </w:p>
    <w:p w:rsidR="00C04A59" w:rsidRPr="00AE322B" w:rsidRDefault="00C04A59" w:rsidP="004B3867">
      <w:pPr>
        <w:tabs>
          <w:tab w:val="left" w:pos="709"/>
        </w:tabs>
        <w:spacing w:after="120"/>
        <w:rPr>
          <w:b/>
          <w:bCs/>
          <w:sz w:val="40"/>
        </w:rPr>
      </w:pPr>
    </w:p>
    <w:p w:rsidR="00C04A59" w:rsidRPr="00AE322B" w:rsidRDefault="00C04A59" w:rsidP="004B3867">
      <w:pPr>
        <w:tabs>
          <w:tab w:val="left" w:pos="709"/>
        </w:tabs>
        <w:spacing w:after="120"/>
        <w:rPr>
          <w:b/>
          <w:bCs/>
          <w:sz w:val="40"/>
        </w:rPr>
      </w:pPr>
    </w:p>
    <w:p w:rsidR="00C04A59" w:rsidRPr="00AE322B" w:rsidRDefault="00C04A59" w:rsidP="004B3867">
      <w:pPr>
        <w:tabs>
          <w:tab w:val="left" w:pos="709"/>
        </w:tabs>
        <w:spacing w:after="120"/>
        <w:rPr>
          <w:b/>
          <w:bCs/>
          <w:sz w:val="40"/>
        </w:rPr>
      </w:pPr>
    </w:p>
    <w:p w:rsidR="00C04A59" w:rsidRPr="00AE322B" w:rsidRDefault="00C04A59" w:rsidP="004B3867">
      <w:pPr>
        <w:tabs>
          <w:tab w:val="left" w:pos="709"/>
        </w:tabs>
        <w:spacing w:after="120"/>
        <w:rPr>
          <w:b/>
          <w:bCs/>
          <w:sz w:val="40"/>
        </w:rPr>
      </w:pPr>
    </w:p>
    <w:p w:rsidR="001440AC" w:rsidRPr="00AE322B" w:rsidRDefault="002B1379" w:rsidP="00500568">
      <w:pPr>
        <w:tabs>
          <w:tab w:val="left" w:pos="709"/>
        </w:tabs>
        <w:spacing w:after="120"/>
        <w:jc w:val="center"/>
        <w:rPr>
          <w:b/>
          <w:bCs/>
          <w:sz w:val="40"/>
        </w:rPr>
      </w:pPr>
      <w:r w:rsidRPr="00AE322B">
        <w:rPr>
          <w:b/>
          <w:bCs/>
          <w:sz w:val="40"/>
        </w:rPr>
        <w:t>Zásady poskytování dotací</w:t>
      </w:r>
      <w:r w:rsidR="001440AC" w:rsidRPr="00AE322B">
        <w:rPr>
          <w:b/>
          <w:bCs/>
          <w:sz w:val="40"/>
        </w:rPr>
        <w:t xml:space="preserve"> </w:t>
      </w:r>
    </w:p>
    <w:p w:rsidR="00C04A59" w:rsidRPr="00AE322B" w:rsidRDefault="002B1379" w:rsidP="00500568">
      <w:pPr>
        <w:tabs>
          <w:tab w:val="left" w:pos="709"/>
        </w:tabs>
        <w:spacing w:after="120"/>
        <w:jc w:val="center"/>
        <w:rPr>
          <w:b/>
          <w:bCs/>
          <w:sz w:val="40"/>
        </w:rPr>
      </w:pPr>
      <w:r w:rsidRPr="00AE322B">
        <w:rPr>
          <w:b/>
          <w:bCs/>
          <w:sz w:val="40"/>
        </w:rPr>
        <w:t xml:space="preserve"> z rozpočtu statutárního města Plzn</w:t>
      </w:r>
      <w:r w:rsidR="00CD6262" w:rsidRPr="00AE322B">
        <w:rPr>
          <w:b/>
          <w:bCs/>
          <w:sz w:val="40"/>
        </w:rPr>
        <w:t>ě</w:t>
      </w:r>
    </w:p>
    <w:p w:rsidR="00C04A59" w:rsidRPr="00AE322B" w:rsidRDefault="00C04A59" w:rsidP="004B3867">
      <w:pPr>
        <w:tabs>
          <w:tab w:val="left" w:pos="709"/>
          <w:tab w:val="left" w:pos="2453"/>
        </w:tabs>
        <w:spacing w:after="120"/>
      </w:pPr>
    </w:p>
    <w:p w:rsidR="00B06914" w:rsidRPr="00AE322B" w:rsidRDefault="00C04A59" w:rsidP="004B3867">
      <w:pPr>
        <w:tabs>
          <w:tab w:val="left" w:pos="709"/>
        </w:tabs>
        <w:spacing w:after="120"/>
      </w:pPr>
      <w:r w:rsidRPr="00AE322B">
        <w:br w:type="page"/>
      </w:r>
    </w:p>
    <w:p w:rsidR="00B06914" w:rsidRPr="00AE322B" w:rsidRDefault="00B06914" w:rsidP="004B3867">
      <w:pPr>
        <w:tabs>
          <w:tab w:val="left" w:pos="709"/>
        </w:tabs>
        <w:rPr>
          <w:b/>
          <w:sz w:val="28"/>
          <w:szCs w:val="28"/>
        </w:rPr>
      </w:pPr>
      <w:r w:rsidRPr="00AE322B">
        <w:rPr>
          <w:b/>
          <w:sz w:val="28"/>
          <w:szCs w:val="28"/>
        </w:rPr>
        <w:lastRenderedPageBreak/>
        <w:t>Doložka dokumentu</w:t>
      </w:r>
    </w:p>
    <w:p w:rsidR="00B06914" w:rsidRPr="00AE322B" w:rsidRDefault="00B06914" w:rsidP="004B3867">
      <w:pPr>
        <w:tabs>
          <w:tab w:val="left" w:pos="709"/>
        </w:tabs>
        <w:rPr>
          <w:b/>
        </w:rPr>
      </w:pPr>
      <w:r w:rsidRPr="00AE322B">
        <w:rPr>
          <w:b/>
        </w:rPr>
        <w:t>Seznam připomínkujících:</w:t>
      </w:r>
    </w:p>
    <w:p w:rsidR="006F2679" w:rsidRPr="00AE322B" w:rsidRDefault="001F4F39" w:rsidP="004B3867">
      <w:pPr>
        <w:tabs>
          <w:tab w:val="left" w:pos="709"/>
        </w:tabs>
      </w:pPr>
      <w:r w:rsidRPr="00AE322B">
        <w:t xml:space="preserve">Tajemník MMP, </w:t>
      </w:r>
      <w:r w:rsidR="0003377C" w:rsidRPr="00AE322B">
        <w:t xml:space="preserve">Ing. </w:t>
      </w:r>
      <w:r w:rsidR="006F2679" w:rsidRPr="00AE322B">
        <w:t>Kuglerová Hana</w:t>
      </w:r>
      <w:r w:rsidR="0003377C" w:rsidRPr="00AE322B">
        <w:t>,</w:t>
      </w:r>
      <w:r w:rsidR="006F2679" w:rsidRPr="00AE322B">
        <w:t xml:space="preserve"> </w:t>
      </w:r>
      <w:r w:rsidR="0003377C" w:rsidRPr="00AE322B">
        <w:t>MBA</w:t>
      </w:r>
      <w:r w:rsidR="0083370A" w:rsidRPr="00AE322B">
        <w:t xml:space="preserve"> </w:t>
      </w:r>
      <w:r w:rsidR="006F2679" w:rsidRPr="00AE322B">
        <w:t xml:space="preserve">(ŘEÚ), </w:t>
      </w:r>
      <w:r w:rsidR="0083370A" w:rsidRPr="00AE322B">
        <w:t xml:space="preserve">Mgr. </w:t>
      </w:r>
      <w:r w:rsidR="006F2679" w:rsidRPr="00AE322B">
        <w:t xml:space="preserve">Tomášek Hynek (ŘTÚ), </w:t>
      </w:r>
      <w:r w:rsidR="00C5525D" w:rsidRPr="00AE322B">
        <w:t>JUDr.</w:t>
      </w:r>
      <w:r w:rsidR="0043662F" w:rsidRPr="00AE322B">
        <w:t> </w:t>
      </w:r>
      <w:r w:rsidR="00C5525D" w:rsidRPr="00AE322B">
        <w:t>Triner</w:t>
      </w:r>
      <w:r w:rsidR="0043662F" w:rsidRPr="00AE322B">
        <w:t> </w:t>
      </w:r>
      <w:r w:rsidR="00C5525D" w:rsidRPr="00AE322B">
        <w:t>Petr,</w:t>
      </w:r>
      <w:r w:rsidR="0043662F" w:rsidRPr="00AE322B">
        <w:t> </w:t>
      </w:r>
      <w:r w:rsidR="00C5525D" w:rsidRPr="00AE322B">
        <w:t xml:space="preserve">MBA </w:t>
      </w:r>
      <w:r w:rsidR="006F2679" w:rsidRPr="00AE322B">
        <w:t>(ŘÚSA)</w:t>
      </w:r>
      <w:r w:rsidR="0083370A" w:rsidRPr="00AE322B">
        <w:t xml:space="preserve">, </w:t>
      </w:r>
      <w:r w:rsidR="0043662F" w:rsidRPr="00AE322B">
        <w:t xml:space="preserve">Ing. </w:t>
      </w:r>
      <w:r w:rsidR="006F2679" w:rsidRPr="00AE322B">
        <w:t>Kochmanová Štěpánka (</w:t>
      </w:r>
      <w:r w:rsidR="0083370A" w:rsidRPr="00AE322B">
        <w:t xml:space="preserve">vedoucí </w:t>
      </w:r>
      <w:r w:rsidR="006F2679" w:rsidRPr="00AE322B">
        <w:t xml:space="preserve">OKIA), </w:t>
      </w:r>
      <w:r w:rsidR="00950578" w:rsidRPr="00AE322B">
        <w:t xml:space="preserve">Mgr. Bc. Černá Stanislava </w:t>
      </w:r>
      <w:r w:rsidR="006F2679" w:rsidRPr="00AE322B">
        <w:t>(</w:t>
      </w:r>
      <w:r w:rsidR="0083370A" w:rsidRPr="00AE322B">
        <w:t xml:space="preserve">vedoucí </w:t>
      </w:r>
      <w:r w:rsidR="006F2679" w:rsidRPr="00AE322B">
        <w:t>KPRIM)</w:t>
      </w:r>
      <w:r w:rsidRPr="00AE322B">
        <w:t>, zástupci ÚMO 1 až 1</w:t>
      </w:r>
      <w:r w:rsidR="00F659B9" w:rsidRPr="00AE322B">
        <w:t>0</w:t>
      </w:r>
      <w:r w:rsidRPr="00AE322B">
        <w:t>, odbory MMP poskytující dotace</w:t>
      </w:r>
    </w:p>
    <w:p w:rsidR="001F4F39" w:rsidRPr="00AE322B" w:rsidRDefault="00B46BCC" w:rsidP="004B3867">
      <w:pPr>
        <w:tabs>
          <w:tab w:val="left" w:pos="709"/>
        </w:tabs>
      </w:pPr>
      <w:r w:rsidRPr="00AE322B">
        <w:t>Vypořádání připomínek je dostupné v </w:t>
      </w:r>
      <w:r w:rsidR="00513402" w:rsidRPr="00AE322B">
        <w:t>KŘÚSO</w:t>
      </w:r>
      <w:r w:rsidRPr="00AE322B">
        <w:t>.</w:t>
      </w:r>
    </w:p>
    <w:p w:rsidR="00B06914" w:rsidRPr="00AE322B" w:rsidRDefault="00B06914" w:rsidP="004B3867">
      <w:pPr>
        <w:pStyle w:val="Podnadpis"/>
        <w:tabs>
          <w:tab w:val="left" w:pos="709"/>
        </w:tabs>
        <w:spacing w:before="120" w:after="0"/>
      </w:pPr>
    </w:p>
    <w:p w:rsidR="00B06914" w:rsidRPr="00AE322B" w:rsidRDefault="00B06914" w:rsidP="004B3867">
      <w:pPr>
        <w:pStyle w:val="Podnadpis"/>
        <w:tabs>
          <w:tab w:val="left" w:pos="709"/>
        </w:tabs>
        <w:spacing w:before="120" w:after="0"/>
      </w:pPr>
    </w:p>
    <w:p w:rsidR="00B06914" w:rsidRPr="00AE322B" w:rsidRDefault="00B06914" w:rsidP="004B3867">
      <w:pPr>
        <w:tabs>
          <w:tab w:val="left" w:pos="709"/>
        </w:tabs>
      </w:pPr>
      <w:r w:rsidRPr="00AE322B">
        <w:rPr>
          <w:b/>
        </w:rPr>
        <w:t>Vyjádření DPO:</w:t>
      </w:r>
      <w:r w:rsidRPr="00AE322B">
        <w:rPr>
          <w:b/>
        </w:rPr>
        <w:tab/>
      </w:r>
      <w:r w:rsidRPr="00AE322B">
        <w:rPr>
          <w:b/>
        </w:rPr>
        <w:tab/>
      </w:r>
      <w:r w:rsidRPr="00AE322B">
        <w:rPr>
          <w:b/>
        </w:rPr>
        <w:tab/>
      </w:r>
      <w:r w:rsidRPr="00AE322B">
        <w:t>Souhlasím, dokument je v souladu.</w:t>
      </w:r>
    </w:p>
    <w:p w:rsidR="00B06914" w:rsidRPr="00AE322B" w:rsidRDefault="00B06914" w:rsidP="004B3867">
      <w:pPr>
        <w:tabs>
          <w:tab w:val="left" w:pos="709"/>
        </w:tabs>
      </w:pPr>
    </w:p>
    <w:p w:rsidR="00B06914" w:rsidRPr="00AE322B" w:rsidRDefault="00B06914" w:rsidP="004B3867">
      <w:pPr>
        <w:tabs>
          <w:tab w:val="left" w:pos="709"/>
        </w:tabs>
      </w:pPr>
      <w:r w:rsidRPr="00AE322B">
        <w:t>Jméno, datum, podpis DPO:</w:t>
      </w:r>
      <w:r w:rsidRPr="00AE322B">
        <w:tab/>
        <w:t>Ing. Baumruk Jiří</w:t>
      </w:r>
    </w:p>
    <w:p w:rsidR="00B06914" w:rsidRPr="00AE322B" w:rsidRDefault="00B06914" w:rsidP="004B3867">
      <w:pPr>
        <w:tabs>
          <w:tab w:val="left" w:pos="709"/>
        </w:tabs>
      </w:pPr>
    </w:p>
    <w:p w:rsidR="00B06914" w:rsidRPr="00AE322B" w:rsidRDefault="00B06914" w:rsidP="004B3867">
      <w:pPr>
        <w:tabs>
          <w:tab w:val="left" w:pos="709"/>
          <w:tab w:val="left" w:pos="3119"/>
        </w:tabs>
        <w:rPr>
          <w:b/>
        </w:rPr>
      </w:pPr>
    </w:p>
    <w:p w:rsidR="00B06914" w:rsidRPr="00AE322B" w:rsidRDefault="00B06914" w:rsidP="00E01E53">
      <w:pPr>
        <w:tabs>
          <w:tab w:val="left" w:pos="709"/>
          <w:tab w:val="left" w:pos="3119"/>
        </w:tabs>
        <w:ind w:left="3119" w:hanging="3119"/>
      </w:pPr>
      <w:r w:rsidRPr="00AE322B">
        <w:rPr>
          <w:b/>
        </w:rPr>
        <w:t>Vyjádření OZO BOZP a PO:</w:t>
      </w:r>
      <w:r w:rsidRPr="00AE322B">
        <w:rPr>
          <w:b/>
        </w:rPr>
        <w:tab/>
      </w:r>
      <w:r w:rsidR="001C70BF" w:rsidRPr="00AE322B">
        <w:t>D</w:t>
      </w:r>
      <w:r w:rsidRPr="00AE322B">
        <w:t>okument neupravuje problematiku týkající se BOZP a PO.</w:t>
      </w:r>
    </w:p>
    <w:p w:rsidR="00B06914" w:rsidRPr="00AE322B" w:rsidRDefault="00B06914" w:rsidP="004B3867">
      <w:pPr>
        <w:tabs>
          <w:tab w:val="left" w:pos="709"/>
          <w:tab w:val="left" w:pos="3119"/>
        </w:tabs>
      </w:pPr>
      <w:r w:rsidRPr="00AE322B">
        <w:tab/>
      </w:r>
      <w:r w:rsidRPr="00AE322B">
        <w:tab/>
        <w:t>Vyjádření nebylo požadováno.</w:t>
      </w:r>
    </w:p>
    <w:p w:rsidR="00B06914" w:rsidRPr="00AE322B" w:rsidRDefault="00B06914" w:rsidP="004B3867">
      <w:pPr>
        <w:tabs>
          <w:tab w:val="left" w:pos="709"/>
        </w:tabs>
        <w:spacing w:after="120"/>
      </w:pPr>
    </w:p>
    <w:p w:rsidR="00B06914" w:rsidRPr="00AE322B" w:rsidRDefault="00B06914" w:rsidP="004B3867">
      <w:pPr>
        <w:tabs>
          <w:tab w:val="left" w:pos="709"/>
        </w:tabs>
        <w:spacing w:after="120"/>
      </w:pPr>
      <w:r w:rsidRPr="00AE322B">
        <w:br w:type="page"/>
      </w:r>
    </w:p>
    <w:p w:rsidR="00C04A59" w:rsidRPr="00AE322B" w:rsidRDefault="00C04A59" w:rsidP="004B3867">
      <w:pPr>
        <w:tabs>
          <w:tab w:val="left" w:pos="709"/>
        </w:tabs>
        <w:spacing w:after="120"/>
        <w:rPr>
          <w:b/>
          <w:sz w:val="28"/>
        </w:rPr>
      </w:pPr>
      <w:r w:rsidRPr="00AE322B">
        <w:rPr>
          <w:b/>
          <w:sz w:val="28"/>
        </w:rPr>
        <w:lastRenderedPageBreak/>
        <w:t>Obsah:</w:t>
      </w:r>
    </w:p>
    <w:p w:rsidR="006E6364" w:rsidRPr="00AE322B" w:rsidRDefault="004D2B3A" w:rsidP="00004D7C">
      <w:pPr>
        <w:pStyle w:val="Obsah1"/>
        <w:rPr>
          <w:rFonts w:eastAsiaTheme="minorEastAsia"/>
          <w:noProof/>
          <w:sz w:val="22"/>
          <w:szCs w:val="22"/>
        </w:rPr>
      </w:pPr>
      <w:r w:rsidRPr="00AE322B">
        <w:rPr>
          <w:b/>
          <w:noProof/>
          <w:sz w:val="20"/>
        </w:rPr>
        <w:fldChar w:fldCharType="begin"/>
      </w:r>
      <w:r w:rsidRPr="00AE322B">
        <w:rPr>
          <w:sz w:val="20"/>
        </w:rPr>
        <w:instrText xml:space="preserve"> TOC \o "1-3" \h \z \u </w:instrText>
      </w:r>
      <w:r w:rsidRPr="00AE322B">
        <w:rPr>
          <w:b/>
          <w:noProof/>
          <w:sz w:val="20"/>
        </w:rPr>
        <w:fldChar w:fldCharType="separate"/>
      </w:r>
      <w:hyperlink w:anchor="_Toc167864803" w:history="1">
        <w:r w:rsidR="006E6364" w:rsidRPr="00AE322B">
          <w:rPr>
            <w:rStyle w:val="Hypertextovodkaz"/>
            <w:noProof/>
          </w:rPr>
          <w:t>1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ÚČEL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_Toc167864803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8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 w:rsidP="00004D7C">
      <w:pPr>
        <w:pStyle w:val="Obsah1"/>
        <w:rPr>
          <w:rFonts w:eastAsiaTheme="minorEastAsia"/>
          <w:noProof/>
          <w:sz w:val="22"/>
          <w:szCs w:val="22"/>
        </w:rPr>
      </w:pPr>
      <w:hyperlink w:anchor="_Toc167864804" w:history="1">
        <w:r w:rsidR="006E6364" w:rsidRPr="00AE322B">
          <w:rPr>
            <w:rStyle w:val="Hypertextovodkaz"/>
            <w:noProof/>
          </w:rPr>
          <w:t>2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PŮSOBNOST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_Toc167864804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8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 w:rsidP="00004D7C">
      <w:pPr>
        <w:pStyle w:val="Obsah1"/>
        <w:rPr>
          <w:rFonts w:eastAsiaTheme="minorEastAsia"/>
          <w:noProof/>
          <w:sz w:val="22"/>
          <w:szCs w:val="22"/>
        </w:rPr>
      </w:pPr>
      <w:hyperlink w:anchor="_Toc167864805" w:history="1">
        <w:r w:rsidR="006E6364" w:rsidRPr="00AE322B">
          <w:rPr>
            <w:rStyle w:val="Hypertextovodkaz"/>
            <w:noProof/>
          </w:rPr>
          <w:t>3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ZKRATKY, POJMY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_Toc167864805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8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2"/>
        <w:tabs>
          <w:tab w:val="left" w:pos="1134"/>
          <w:tab w:val="right" w:leader="dot" w:pos="9204"/>
        </w:tabs>
        <w:rPr>
          <w:rFonts w:eastAsiaTheme="minorEastAsia"/>
          <w:noProof/>
          <w:sz w:val="22"/>
          <w:szCs w:val="22"/>
        </w:rPr>
      </w:pPr>
      <w:hyperlink w:anchor="_Toc167864806" w:history="1">
        <w:r w:rsidR="006E6364" w:rsidRPr="00AE322B">
          <w:rPr>
            <w:rStyle w:val="Hypertextovodkaz"/>
            <w:noProof/>
          </w:rPr>
          <w:t>3.1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Zkratky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_Toc167864806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8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2"/>
        <w:tabs>
          <w:tab w:val="left" w:pos="1134"/>
          <w:tab w:val="right" w:leader="dot" w:pos="9204"/>
        </w:tabs>
        <w:rPr>
          <w:rFonts w:eastAsiaTheme="minorEastAsia"/>
          <w:noProof/>
          <w:sz w:val="22"/>
          <w:szCs w:val="22"/>
        </w:rPr>
      </w:pPr>
      <w:hyperlink w:anchor="_Toc167864807" w:history="1">
        <w:r w:rsidR="006E6364" w:rsidRPr="00AE322B">
          <w:rPr>
            <w:rStyle w:val="Hypertextovodkaz"/>
            <w:noProof/>
          </w:rPr>
          <w:t>3.2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Pojmy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_Toc167864807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9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 w:rsidP="00004D7C">
      <w:pPr>
        <w:pStyle w:val="Obsah1"/>
        <w:rPr>
          <w:rFonts w:eastAsiaTheme="minorEastAsia"/>
          <w:noProof/>
          <w:sz w:val="22"/>
          <w:szCs w:val="22"/>
        </w:rPr>
      </w:pPr>
      <w:hyperlink w:anchor="_Toc167864808" w:history="1">
        <w:r w:rsidR="006E6364" w:rsidRPr="00AE322B">
          <w:rPr>
            <w:rStyle w:val="Hypertextovodkaz"/>
            <w:noProof/>
          </w:rPr>
          <w:t>4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PRAVOMOCI A ODPOVĚDNOSTI (platné i pro MO – není-li povinnost vztažena pouze k MMP)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_Toc167864808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10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 w:rsidP="00004D7C">
      <w:pPr>
        <w:pStyle w:val="Obsah1"/>
        <w:rPr>
          <w:rFonts w:eastAsiaTheme="minorEastAsia"/>
          <w:noProof/>
          <w:sz w:val="22"/>
          <w:szCs w:val="22"/>
        </w:rPr>
      </w:pPr>
      <w:hyperlink w:anchor="_Toc167864809" w:history="1">
        <w:r w:rsidR="006E6364" w:rsidRPr="00AE322B">
          <w:rPr>
            <w:rStyle w:val="Hypertextovodkaz"/>
            <w:noProof/>
          </w:rPr>
          <w:t>5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POPIS ČINNOSTÍ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_Toc167864809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13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 w:rsidP="00004D7C">
      <w:pPr>
        <w:pStyle w:val="Obsah1"/>
        <w:rPr>
          <w:rFonts w:eastAsiaTheme="minorEastAsia"/>
          <w:noProof/>
          <w:sz w:val="22"/>
          <w:szCs w:val="22"/>
        </w:rPr>
      </w:pPr>
      <w:hyperlink w:anchor="_Toc167864810" w:history="1">
        <w:r w:rsidR="006E6364" w:rsidRPr="00AE322B">
          <w:rPr>
            <w:rStyle w:val="Hypertextovodkaz"/>
            <w:noProof/>
          </w:rPr>
          <w:t>OBECNÁ ČÁST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_Toc167864810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13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2"/>
        <w:tabs>
          <w:tab w:val="left" w:pos="1134"/>
          <w:tab w:val="right" w:leader="dot" w:pos="9204"/>
        </w:tabs>
        <w:rPr>
          <w:rFonts w:eastAsiaTheme="minorEastAsia"/>
          <w:noProof/>
          <w:sz w:val="22"/>
          <w:szCs w:val="22"/>
        </w:rPr>
      </w:pPr>
      <w:hyperlink w:anchor="_Toc167864811" w:history="1">
        <w:r w:rsidR="006E6364" w:rsidRPr="00AE322B">
          <w:rPr>
            <w:rStyle w:val="Hypertextovodkaz"/>
            <w:noProof/>
          </w:rPr>
          <w:t>5.1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Základní principy (platné i pro MO)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_Toc167864811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13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2"/>
        <w:tabs>
          <w:tab w:val="left" w:pos="1134"/>
          <w:tab w:val="right" w:leader="dot" w:pos="9204"/>
        </w:tabs>
        <w:rPr>
          <w:rFonts w:eastAsiaTheme="minorEastAsia"/>
          <w:noProof/>
          <w:sz w:val="22"/>
          <w:szCs w:val="22"/>
        </w:rPr>
      </w:pPr>
      <w:hyperlink w:anchor="_Toc167864812" w:history="1">
        <w:r w:rsidR="006E6364" w:rsidRPr="00AE322B">
          <w:rPr>
            <w:rStyle w:val="Hypertextovodkaz"/>
            <w:noProof/>
          </w:rPr>
          <w:t>5.2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Typy poskytovaných dotací (platné i pro MO)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_Toc167864812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15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2"/>
        <w:tabs>
          <w:tab w:val="left" w:pos="1134"/>
          <w:tab w:val="right" w:leader="dot" w:pos="9204"/>
        </w:tabs>
        <w:rPr>
          <w:rFonts w:eastAsiaTheme="minorEastAsia"/>
          <w:noProof/>
          <w:sz w:val="22"/>
          <w:szCs w:val="22"/>
        </w:rPr>
      </w:pPr>
      <w:hyperlink w:anchor="_Toc167864813" w:history="1">
        <w:r w:rsidR="006E6364" w:rsidRPr="00AE322B">
          <w:rPr>
            <w:rStyle w:val="Hypertextovodkaz"/>
            <w:noProof/>
          </w:rPr>
          <w:t>5.3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Závazná pravidla pro použití aplikace ED (platné i pro MO)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_Toc167864813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15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2"/>
        <w:tabs>
          <w:tab w:val="left" w:pos="1134"/>
          <w:tab w:val="right" w:leader="dot" w:pos="9204"/>
        </w:tabs>
        <w:rPr>
          <w:rFonts w:eastAsiaTheme="minorEastAsia"/>
          <w:noProof/>
          <w:sz w:val="22"/>
          <w:szCs w:val="22"/>
        </w:rPr>
      </w:pPr>
      <w:hyperlink w:anchor="_Toc167864814" w:history="1">
        <w:r w:rsidR="006E6364" w:rsidRPr="00AE322B">
          <w:rPr>
            <w:rStyle w:val="Hypertextovodkaz"/>
            <w:noProof/>
          </w:rPr>
          <w:t>5.4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Využití dotací/finančních podpor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_Toc167864814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16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2"/>
        <w:tabs>
          <w:tab w:val="left" w:pos="1134"/>
          <w:tab w:val="right" w:leader="dot" w:pos="9204"/>
        </w:tabs>
        <w:rPr>
          <w:rFonts w:eastAsiaTheme="minorEastAsia"/>
          <w:noProof/>
          <w:sz w:val="22"/>
          <w:szCs w:val="22"/>
        </w:rPr>
      </w:pPr>
      <w:hyperlink w:anchor="_Toc167864815" w:history="1">
        <w:r w:rsidR="006E6364" w:rsidRPr="00AE322B">
          <w:rPr>
            <w:rStyle w:val="Hypertextovodkaz"/>
            <w:noProof/>
          </w:rPr>
          <w:t>5.5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Žadatelé o dotaci/finanční podporu (platné i pro MO)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_Toc167864815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17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2"/>
        <w:tabs>
          <w:tab w:val="left" w:pos="1134"/>
          <w:tab w:val="right" w:leader="dot" w:pos="9204"/>
        </w:tabs>
        <w:rPr>
          <w:rFonts w:eastAsiaTheme="minorEastAsia"/>
          <w:noProof/>
          <w:sz w:val="22"/>
          <w:szCs w:val="22"/>
        </w:rPr>
      </w:pPr>
      <w:hyperlink w:anchor="_Toc167864816" w:history="1">
        <w:r w:rsidR="006E6364" w:rsidRPr="00AE322B">
          <w:rPr>
            <w:rStyle w:val="Hypertextovodkaz"/>
            <w:noProof/>
          </w:rPr>
          <w:t>5.6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Žádosti o dotace/finanční podporu (platné i pro MO)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_Toc167864816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18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2"/>
        <w:tabs>
          <w:tab w:val="left" w:pos="1134"/>
          <w:tab w:val="right" w:leader="dot" w:pos="9204"/>
        </w:tabs>
        <w:rPr>
          <w:rFonts w:eastAsiaTheme="minorEastAsia"/>
          <w:noProof/>
          <w:sz w:val="22"/>
          <w:szCs w:val="22"/>
        </w:rPr>
      </w:pPr>
      <w:hyperlink w:anchor="_Toc167864817" w:history="1">
        <w:r w:rsidR="006E6364" w:rsidRPr="00AE322B">
          <w:rPr>
            <w:rStyle w:val="Hypertextovodkaz"/>
            <w:noProof/>
          </w:rPr>
          <w:t>5.7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Schvalování a poskytování dotací/finančních podpor (platné i pro MO)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_Toc167864817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20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3"/>
        <w:rPr>
          <w:rFonts w:eastAsiaTheme="minorEastAsia"/>
          <w:i w:val="0"/>
          <w:iCs w:val="0"/>
          <w:noProof/>
          <w:sz w:val="22"/>
          <w:szCs w:val="22"/>
        </w:rPr>
      </w:pPr>
      <w:hyperlink w:anchor="_Toc167864818" w:history="1">
        <w:r w:rsidR="006E6364" w:rsidRPr="00AE322B">
          <w:rPr>
            <w:rStyle w:val="Hypertextovodkaz"/>
            <w:noProof/>
          </w:rPr>
          <w:t>5.7.1</w:t>
        </w:r>
        <w:r w:rsidR="006E6364" w:rsidRPr="00AE322B">
          <w:rPr>
            <w:rFonts w:eastAsiaTheme="minorEastAsia"/>
            <w:i w:val="0"/>
            <w:iCs w:val="0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Schvalování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_Toc167864818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20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3"/>
        <w:rPr>
          <w:rFonts w:eastAsiaTheme="minorEastAsia"/>
          <w:i w:val="0"/>
          <w:iCs w:val="0"/>
          <w:noProof/>
          <w:sz w:val="22"/>
          <w:szCs w:val="22"/>
        </w:rPr>
      </w:pPr>
      <w:hyperlink w:anchor="_Toc167864819" w:history="1">
        <w:r w:rsidR="006E6364" w:rsidRPr="00AE322B">
          <w:rPr>
            <w:rStyle w:val="Hypertextovodkaz"/>
            <w:noProof/>
          </w:rPr>
          <w:t>5.7.2</w:t>
        </w:r>
        <w:r w:rsidR="006E6364" w:rsidRPr="00AE322B">
          <w:rPr>
            <w:rFonts w:eastAsiaTheme="minorEastAsia"/>
            <w:i w:val="0"/>
            <w:iCs w:val="0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Poskytování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_Toc167864819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21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2"/>
        <w:tabs>
          <w:tab w:val="left" w:pos="1134"/>
          <w:tab w:val="right" w:leader="dot" w:pos="9204"/>
        </w:tabs>
        <w:rPr>
          <w:rFonts w:eastAsiaTheme="minorEastAsia"/>
          <w:noProof/>
          <w:sz w:val="22"/>
          <w:szCs w:val="22"/>
        </w:rPr>
      </w:pPr>
      <w:hyperlink w:anchor="_Toc167864820" w:history="1">
        <w:r w:rsidR="006E6364" w:rsidRPr="00AE322B">
          <w:rPr>
            <w:rStyle w:val="Hypertextovodkaz"/>
            <w:noProof/>
          </w:rPr>
          <w:t>5.8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Podmínky čerpání finančních prostředků (platné i pro MO)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_Toc167864820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22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3"/>
        <w:rPr>
          <w:rFonts w:eastAsiaTheme="minorEastAsia"/>
          <w:i w:val="0"/>
          <w:iCs w:val="0"/>
          <w:noProof/>
          <w:sz w:val="22"/>
          <w:szCs w:val="22"/>
        </w:rPr>
      </w:pPr>
      <w:hyperlink w:anchor="_Toc167864821" w:history="1">
        <w:r w:rsidR="006E6364" w:rsidRPr="00AE322B">
          <w:rPr>
            <w:rStyle w:val="Hypertextovodkaz"/>
            <w:noProof/>
          </w:rPr>
          <w:t>5.8.1</w:t>
        </w:r>
        <w:r w:rsidR="006E6364" w:rsidRPr="00AE322B">
          <w:rPr>
            <w:rFonts w:eastAsiaTheme="minorEastAsia"/>
            <w:i w:val="0"/>
            <w:iCs w:val="0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Podmínky, které je příjemce při použití finančních prostředků z dotace povinen splnit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_Toc167864821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22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3"/>
        <w:rPr>
          <w:rFonts w:eastAsiaTheme="minorEastAsia"/>
          <w:i w:val="0"/>
          <w:iCs w:val="0"/>
          <w:noProof/>
          <w:sz w:val="22"/>
          <w:szCs w:val="22"/>
        </w:rPr>
      </w:pPr>
      <w:hyperlink w:anchor="_Toc167864822" w:history="1">
        <w:r w:rsidR="006E6364" w:rsidRPr="00AE322B">
          <w:rPr>
            <w:rStyle w:val="Hypertextovodkaz"/>
            <w:noProof/>
          </w:rPr>
          <w:t>5.8.2</w:t>
        </w:r>
        <w:r w:rsidR="006E6364" w:rsidRPr="00AE322B">
          <w:rPr>
            <w:rFonts w:eastAsiaTheme="minorEastAsia"/>
            <w:i w:val="0"/>
            <w:iCs w:val="0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Podmínky související s účelem, na nějž byly finanční prostředky z dotace poskytnuty, které je příjemce povinen dodržet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_Toc167864822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24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2"/>
        <w:tabs>
          <w:tab w:val="left" w:pos="1134"/>
          <w:tab w:val="right" w:leader="dot" w:pos="9204"/>
        </w:tabs>
        <w:rPr>
          <w:rFonts w:eastAsiaTheme="minorEastAsia"/>
          <w:noProof/>
          <w:sz w:val="22"/>
          <w:szCs w:val="22"/>
        </w:rPr>
      </w:pPr>
      <w:hyperlink w:anchor="_Toc167864823" w:history="1">
        <w:r w:rsidR="006E6364" w:rsidRPr="00AE322B">
          <w:rPr>
            <w:rStyle w:val="Hypertextovodkaz"/>
            <w:noProof/>
          </w:rPr>
          <w:t>5.9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Vyúčtování dotací (platné i pro MO)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_Toc167864823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26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2"/>
        <w:tabs>
          <w:tab w:val="left" w:pos="1134"/>
          <w:tab w:val="right" w:leader="dot" w:pos="9204"/>
        </w:tabs>
        <w:rPr>
          <w:rFonts w:eastAsiaTheme="minorEastAsia"/>
          <w:noProof/>
          <w:sz w:val="22"/>
          <w:szCs w:val="22"/>
        </w:rPr>
      </w:pPr>
      <w:hyperlink w:anchor="_Toc167864824" w:history="1">
        <w:r w:rsidR="006E6364" w:rsidRPr="00AE322B">
          <w:rPr>
            <w:rStyle w:val="Hypertextovodkaz"/>
            <w:noProof/>
          </w:rPr>
          <w:t>5.10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Kontrola (platné i pro MO – není-li ustanovení vztaženo pouze k MMP)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_Toc167864824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27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2"/>
        <w:tabs>
          <w:tab w:val="left" w:pos="1134"/>
          <w:tab w:val="right" w:leader="dot" w:pos="9204"/>
        </w:tabs>
        <w:rPr>
          <w:rFonts w:eastAsiaTheme="minorEastAsia"/>
          <w:noProof/>
          <w:sz w:val="22"/>
          <w:szCs w:val="22"/>
        </w:rPr>
      </w:pPr>
      <w:hyperlink w:anchor="_Toc167864825" w:history="1">
        <w:r w:rsidR="006E6364" w:rsidRPr="00AE322B">
          <w:rPr>
            <w:rStyle w:val="Hypertextovodkaz"/>
            <w:noProof/>
          </w:rPr>
          <w:t>5.11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Ukončení smlouvy (platné i pro MO)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_Toc167864825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29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 w:rsidP="00004D7C">
      <w:pPr>
        <w:pStyle w:val="Obsah1"/>
        <w:rPr>
          <w:rFonts w:eastAsiaTheme="minorEastAsia"/>
          <w:noProof/>
          <w:sz w:val="22"/>
          <w:szCs w:val="22"/>
        </w:rPr>
      </w:pPr>
      <w:hyperlink w:anchor="_Toc167864826" w:history="1">
        <w:r w:rsidR="006E6364" w:rsidRPr="00AE322B">
          <w:rPr>
            <w:rStyle w:val="Hypertextovodkaz"/>
            <w:noProof/>
          </w:rPr>
          <w:t>ZVLÁŠTNÍ ČÁST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_Toc167864826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30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2"/>
        <w:tabs>
          <w:tab w:val="left" w:pos="1134"/>
          <w:tab w:val="right" w:leader="dot" w:pos="9204"/>
        </w:tabs>
        <w:rPr>
          <w:rFonts w:eastAsiaTheme="minorEastAsia"/>
          <w:noProof/>
          <w:sz w:val="22"/>
          <w:szCs w:val="22"/>
        </w:rPr>
      </w:pPr>
      <w:hyperlink w:anchor="_Toc167864827" w:history="1">
        <w:r w:rsidR="006E6364" w:rsidRPr="00AE322B">
          <w:rPr>
            <w:rStyle w:val="Hypertextovodkaz"/>
            <w:noProof/>
          </w:rPr>
          <w:t>5.12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Odbor školství, mládeže a tělovýchovy MMP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_Toc167864827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30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2"/>
        <w:tabs>
          <w:tab w:val="left" w:pos="1134"/>
          <w:tab w:val="right" w:leader="dot" w:pos="9204"/>
        </w:tabs>
        <w:rPr>
          <w:rFonts w:eastAsiaTheme="minorEastAsia"/>
          <w:noProof/>
          <w:sz w:val="22"/>
          <w:szCs w:val="22"/>
        </w:rPr>
      </w:pPr>
      <w:hyperlink w:anchor="_Toc167864828" w:history="1">
        <w:r w:rsidR="006E6364" w:rsidRPr="00AE322B">
          <w:rPr>
            <w:rStyle w:val="Hypertextovodkaz"/>
            <w:noProof/>
          </w:rPr>
          <w:t>5.13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Odbor památkové péče MMP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_Toc167864828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30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2"/>
        <w:tabs>
          <w:tab w:val="left" w:pos="1134"/>
          <w:tab w:val="right" w:leader="dot" w:pos="9204"/>
        </w:tabs>
        <w:rPr>
          <w:rFonts w:eastAsiaTheme="minorEastAsia"/>
          <w:noProof/>
          <w:sz w:val="22"/>
          <w:szCs w:val="22"/>
        </w:rPr>
      </w:pPr>
      <w:hyperlink w:anchor="_Toc167864829" w:history="1">
        <w:r w:rsidR="006E6364" w:rsidRPr="00AE322B">
          <w:rPr>
            <w:rStyle w:val="Hypertextovodkaz"/>
            <w:noProof/>
          </w:rPr>
          <w:t>5.14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Odbor bezpečnosti a prevence kriminality MMP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_Toc167864829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31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2"/>
        <w:tabs>
          <w:tab w:val="left" w:pos="1134"/>
          <w:tab w:val="right" w:leader="dot" w:pos="9204"/>
        </w:tabs>
        <w:rPr>
          <w:rFonts w:eastAsiaTheme="minorEastAsia"/>
          <w:noProof/>
          <w:sz w:val="22"/>
          <w:szCs w:val="22"/>
        </w:rPr>
      </w:pPr>
      <w:hyperlink w:anchor="_Toc167864830" w:history="1">
        <w:r w:rsidR="006E6364" w:rsidRPr="00AE322B">
          <w:rPr>
            <w:rStyle w:val="Hypertextovodkaz"/>
            <w:noProof/>
          </w:rPr>
          <w:t>5.15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Odbor sportu MMP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_Toc167864830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31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2"/>
        <w:tabs>
          <w:tab w:val="left" w:pos="1134"/>
          <w:tab w:val="right" w:leader="dot" w:pos="9204"/>
        </w:tabs>
        <w:rPr>
          <w:rFonts w:eastAsiaTheme="minorEastAsia"/>
          <w:noProof/>
          <w:sz w:val="22"/>
          <w:szCs w:val="22"/>
        </w:rPr>
      </w:pPr>
      <w:hyperlink w:anchor="_Toc167864832" w:history="1">
        <w:r w:rsidR="006E6364" w:rsidRPr="00AE322B">
          <w:rPr>
            <w:rStyle w:val="Hypertextovodkaz"/>
            <w:noProof/>
          </w:rPr>
          <w:t>5.16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Odbor sociálních služeb MMP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_Toc167864832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31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>
      <w:pPr>
        <w:pStyle w:val="Obsah2"/>
        <w:tabs>
          <w:tab w:val="left" w:pos="1134"/>
          <w:tab w:val="right" w:leader="dot" w:pos="9204"/>
        </w:tabs>
        <w:rPr>
          <w:rFonts w:eastAsiaTheme="minorEastAsia"/>
          <w:noProof/>
          <w:sz w:val="22"/>
          <w:szCs w:val="22"/>
        </w:rPr>
      </w:pPr>
      <w:hyperlink w:anchor="_Toc167864833" w:history="1">
        <w:r w:rsidR="006E6364" w:rsidRPr="00AE322B">
          <w:rPr>
            <w:rStyle w:val="Hypertextovodkaz"/>
            <w:noProof/>
          </w:rPr>
          <w:t>5.17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Odbor životního prostředí MMP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_Toc167864833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31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 w:rsidP="00004D7C">
      <w:pPr>
        <w:pStyle w:val="Obsah1"/>
        <w:rPr>
          <w:rFonts w:eastAsiaTheme="minorEastAsia"/>
          <w:noProof/>
          <w:sz w:val="22"/>
          <w:szCs w:val="22"/>
        </w:rPr>
      </w:pPr>
      <w:hyperlink w:anchor="_Toc167864834" w:history="1">
        <w:r w:rsidR="006E6364" w:rsidRPr="00AE322B">
          <w:rPr>
            <w:rStyle w:val="Hypertextovodkaz"/>
            <w:noProof/>
          </w:rPr>
          <w:t>6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ZÁZNAMY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_Toc167864834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32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 w:rsidP="00004D7C">
      <w:pPr>
        <w:pStyle w:val="Obsah1"/>
        <w:rPr>
          <w:rFonts w:eastAsiaTheme="minorEastAsia"/>
          <w:noProof/>
          <w:sz w:val="22"/>
          <w:szCs w:val="22"/>
        </w:rPr>
      </w:pPr>
      <w:hyperlink w:anchor="_Toc167864835" w:history="1">
        <w:r w:rsidR="006E6364" w:rsidRPr="00AE322B">
          <w:rPr>
            <w:rStyle w:val="Hypertextovodkaz"/>
            <w:noProof/>
          </w:rPr>
          <w:t>7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SOUVISEJÍCÍ DOKUMENTACE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_Toc167864835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32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 w:rsidP="00004D7C">
      <w:pPr>
        <w:pStyle w:val="Obsah1"/>
        <w:rPr>
          <w:rFonts w:eastAsiaTheme="minorEastAsia"/>
          <w:noProof/>
          <w:sz w:val="22"/>
          <w:szCs w:val="22"/>
        </w:rPr>
      </w:pPr>
      <w:hyperlink w:anchor="_Toc167864836" w:history="1">
        <w:r w:rsidR="006E6364" w:rsidRPr="00AE322B">
          <w:rPr>
            <w:rStyle w:val="Hypertextovodkaz"/>
            <w:noProof/>
          </w:rPr>
          <w:t>8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ZÁVĚREČNÁ USTANOVENÍ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_Toc167864836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33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 w:rsidP="00004D7C">
      <w:pPr>
        <w:pStyle w:val="Obsah1"/>
        <w:rPr>
          <w:rFonts w:eastAsiaTheme="minorEastAsia"/>
          <w:noProof/>
          <w:sz w:val="22"/>
          <w:szCs w:val="22"/>
        </w:rPr>
      </w:pPr>
      <w:hyperlink w:anchor="_Toc167864837" w:history="1">
        <w:r w:rsidR="006E6364" w:rsidRPr="00AE322B">
          <w:rPr>
            <w:rStyle w:val="Hypertextovodkaz"/>
            <w:noProof/>
          </w:rPr>
          <w:t>9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PŘECHODNÁ USTANOVENÍ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_Toc167864837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34</w:t>
        </w:r>
        <w:r w:rsidR="006E6364" w:rsidRPr="00AE322B">
          <w:rPr>
            <w:noProof/>
            <w:webHidden/>
          </w:rPr>
          <w:fldChar w:fldCharType="end"/>
        </w:r>
      </w:hyperlink>
    </w:p>
    <w:p w:rsidR="006E6364" w:rsidRPr="00AE322B" w:rsidRDefault="0068482C" w:rsidP="00004D7C">
      <w:pPr>
        <w:pStyle w:val="Obsah1"/>
        <w:rPr>
          <w:rFonts w:eastAsiaTheme="minorEastAsia"/>
          <w:noProof/>
          <w:sz w:val="22"/>
          <w:szCs w:val="22"/>
        </w:rPr>
      </w:pPr>
      <w:hyperlink w:anchor="_Toc167864838" w:history="1">
        <w:r w:rsidR="006E6364" w:rsidRPr="00AE322B">
          <w:rPr>
            <w:rStyle w:val="Hypertextovodkaz"/>
            <w:noProof/>
          </w:rPr>
          <w:t>10</w:t>
        </w:r>
        <w:r w:rsidR="006E6364" w:rsidRPr="00AE322B">
          <w:rPr>
            <w:rFonts w:eastAsiaTheme="minorEastAsia"/>
            <w:noProof/>
            <w:sz w:val="22"/>
            <w:szCs w:val="22"/>
          </w:rPr>
          <w:tab/>
        </w:r>
        <w:r w:rsidR="006E6364" w:rsidRPr="00AE322B">
          <w:rPr>
            <w:rStyle w:val="Hypertextovodkaz"/>
            <w:noProof/>
          </w:rPr>
          <w:t>PŘÍLOHY</w:t>
        </w:r>
        <w:r w:rsidR="006E6364" w:rsidRPr="00AE322B">
          <w:rPr>
            <w:noProof/>
            <w:webHidden/>
          </w:rPr>
          <w:tab/>
        </w:r>
        <w:r w:rsidR="006E6364" w:rsidRPr="00AE322B">
          <w:rPr>
            <w:noProof/>
            <w:webHidden/>
          </w:rPr>
          <w:fldChar w:fldCharType="begin"/>
        </w:r>
        <w:r w:rsidR="006E6364" w:rsidRPr="00AE322B">
          <w:rPr>
            <w:noProof/>
            <w:webHidden/>
          </w:rPr>
          <w:instrText xml:space="preserve"> PAGEREF _Toc167864838 \h </w:instrText>
        </w:r>
        <w:r w:rsidR="006E6364" w:rsidRPr="00AE322B">
          <w:rPr>
            <w:noProof/>
            <w:webHidden/>
          </w:rPr>
        </w:r>
        <w:r w:rsidR="006E6364" w:rsidRPr="00AE322B">
          <w:rPr>
            <w:noProof/>
            <w:webHidden/>
          </w:rPr>
          <w:fldChar w:fldCharType="separate"/>
        </w:r>
        <w:r w:rsidR="0022720C" w:rsidRPr="00AE322B">
          <w:rPr>
            <w:noProof/>
            <w:webHidden/>
          </w:rPr>
          <w:t>34</w:t>
        </w:r>
        <w:r w:rsidR="006E6364" w:rsidRPr="00AE322B">
          <w:rPr>
            <w:noProof/>
            <w:webHidden/>
          </w:rPr>
          <w:fldChar w:fldCharType="end"/>
        </w:r>
      </w:hyperlink>
    </w:p>
    <w:p w:rsidR="003E7944" w:rsidRPr="00AE322B" w:rsidRDefault="004D2B3A" w:rsidP="004B3867">
      <w:pPr>
        <w:tabs>
          <w:tab w:val="left" w:pos="709"/>
        </w:tabs>
        <w:spacing w:after="120"/>
        <w:sectPr w:rsidR="003E7944" w:rsidRPr="00AE322B" w:rsidSect="0004475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63" w:right="1274" w:bottom="1135" w:left="1418" w:header="426" w:footer="709" w:gutter="0"/>
          <w:pgNumType w:start="1"/>
          <w:cols w:space="708"/>
          <w:titlePg/>
        </w:sectPr>
      </w:pPr>
      <w:r w:rsidRPr="00AE322B">
        <w:rPr>
          <w:sz w:val="20"/>
        </w:rPr>
        <w:fldChar w:fldCharType="end"/>
      </w:r>
      <w:bookmarkStart w:id="3" w:name="_Toc91389618"/>
      <w:bookmarkEnd w:id="0"/>
    </w:p>
    <w:p w:rsidR="00C04A59" w:rsidRPr="00AE322B" w:rsidRDefault="00C04A59" w:rsidP="004B3867">
      <w:pPr>
        <w:tabs>
          <w:tab w:val="left" w:pos="709"/>
        </w:tabs>
        <w:spacing w:after="120"/>
        <w:rPr>
          <w:b/>
          <w:bCs/>
          <w:sz w:val="28"/>
        </w:rPr>
      </w:pPr>
      <w:r w:rsidRPr="00AE322B">
        <w:rPr>
          <w:b/>
          <w:bCs/>
          <w:sz w:val="28"/>
        </w:rPr>
        <w:lastRenderedPageBreak/>
        <w:t>Změnový list</w:t>
      </w:r>
    </w:p>
    <w:tbl>
      <w:tblPr>
        <w:tblW w:w="140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049"/>
        <w:gridCol w:w="993"/>
        <w:gridCol w:w="9072"/>
        <w:gridCol w:w="1842"/>
      </w:tblGrid>
      <w:tr w:rsidR="00936B7C" w:rsidRPr="00AE322B" w:rsidTr="0011457D">
        <w:trPr>
          <w:tblHeader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36B7C" w:rsidRPr="00AE322B" w:rsidRDefault="00936B7C" w:rsidP="004B3867">
            <w:pPr>
              <w:tabs>
                <w:tab w:val="left" w:pos="709"/>
              </w:tabs>
              <w:spacing w:after="0"/>
              <w:rPr>
                <w:b/>
                <w:bCs/>
                <w:sz w:val="20"/>
                <w:szCs w:val="22"/>
              </w:rPr>
            </w:pPr>
            <w:r w:rsidRPr="00AE322B">
              <w:rPr>
                <w:b/>
                <w:bCs/>
                <w:sz w:val="20"/>
                <w:szCs w:val="22"/>
              </w:rPr>
              <w:t>Vydání č. /revize č.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36B7C" w:rsidRPr="00AE322B" w:rsidRDefault="00936B7C" w:rsidP="004B3867">
            <w:pPr>
              <w:tabs>
                <w:tab w:val="left" w:pos="709"/>
              </w:tabs>
              <w:spacing w:after="0"/>
              <w:rPr>
                <w:b/>
                <w:bCs/>
                <w:sz w:val="20"/>
                <w:szCs w:val="22"/>
              </w:rPr>
            </w:pPr>
            <w:r w:rsidRPr="00AE322B">
              <w:rPr>
                <w:b/>
                <w:bCs/>
                <w:sz w:val="20"/>
                <w:szCs w:val="22"/>
              </w:rPr>
              <w:t>Změna č.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36B7C" w:rsidRPr="00AE322B" w:rsidRDefault="00936B7C" w:rsidP="004B3867">
            <w:pPr>
              <w:tabs>
                <w:tab w:val="left" w:pos="709"/>
              </w:tabs>
              <w:spacing w:after="0"/>
              <w:rPr>
                <w:b/>
                <w:bCs/>
                <w:sz w:val="20"/>
                <w:szCs w:val="22"/>
              </w:rPr>
            </w:pPr>
            <w:r w:rsidRPr="00AE322B">
              <w:rPr>
                <w:b/>
                <w:bCs/>
                <w:sz w:val="20"/>
                <w:szCs w:val="22"/>
              </w:rPr>
              <w:t>Strana č.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36B7C" w:rsidRPr="00AE322B" w:rsidRDefault="00936B7C" w:rsidP="004B3867">
            <w:pPr>
              <w:tabs>
                <w:tab w:val="left" w:pos="709"/>
              </w:tabs>
              <w:spacing w:after="0"/>
              <w:rPr>
                <w:b/>
                <w:bCs/>
                <w:sz w:val="20"/>
                <w:szCs w:val="22"/>
              </w:rPr>
            </w:pPr>
            <w:r w:rsidRPr="00AE322B">
              <w:rPr>
                <w:b/>
                <w:bCs/>
                <w:sz w:val="20"/>
                <w:szCs w:val="22"/>
              </w:rPr>
              <w:t>Popis změny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36B7C" w:rsidRPr="00AE322B" w:rsidRDefault="00936B7C">
            <w:pPr>
              <w:tabs>
                <w:tab w:val="left" w:pos="709"/>
              </w:tabs>
              <w:spacing w:after="0"/>
              <w:jc w:val="center"/>
              <w:rPr>
                <w:b/>
                <w:bCs/>
                <w:sz w:val="20"/>
                <w:szCs w:val="22"/>
              </w:rPr>
            </w:pPr>
            <w:r w:rsidRPr="00AE322B">
              <w:rPr>
                <w:b/>
                <w:bCs/>
                <w:sz w:val="20"/>
                <w:szCs w:val="22"/>
              </w:rPr>
              <w:t>Datum účinnosti změny</w:t>
            </w:r>
          </w:p>
        </w:tc>
      </w:tr>
      <w:tr w:rsidR="00936B7C" w:rsidRPr="00AE322B" w:rsidTr="0011457D"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2/0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4B3867">
            <w:pPr>
              <w:tabs>
                <w:tab w:val="left" w:pos="709"/>
              </w:tabs>
              <w:spacing w:after="0"/>
              <w:rPr>
                <w:bCs/>
              </w:rPr>
            </w:pPr>
            <w:r w:rsidRPr="00AE322B">
              <w:rPr>
                <w:bCs/>
                <w:sz w:val="22"/>
              </w:rPr>
              <w:t>Komplexní novelizace předpisu, a to jak z hlediska obsahového, tak formálního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11457D">
            <w:pPr>
              <w:tabs>
                <w:tab w:val="left" w:pos="709"/>
              </w:tabs>
              <w:spacing w:after="0"/>
              <w:jc w:val="center"/>
            </w:pPr>
            <w:r w:rsidRPr="00AE322B">
              <w:t>6. 2. 2014</w:t>
            </w:r>
          </w:p>
        </w:tc>
      </w:tr>
      <w:tr w:rsidR="00936B7C" w:rsidRPr="00AE322B" w:rsidTr="0011457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2/1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4B3867">
            <w:pPr>
              <w:tabs>
                <w:tab w:val="left" w:pos="709"/>
              </w:tabs>
              <w:spacing w:after="0"/>
            </w:pPr>
            <w:r w:rsidRPr="00AE322B">
              <w:rPr>
                <w:sz w:val="22"/>
              </w:rPr>
              <w:t>Revize reagující na účinnost zákona č. 24/2015 Sb., kterým se mění zákon č. 250/2000 Sb., o rozpočtových pravidlech územních rozpočtů, ve znění pozdějších předpisů, zákon č. 128/2000 Sb., o obcích (obecní zřízení), ve znění pozdějších předpisů, zákon č. 129/2000 Sb., o krajích (krajské zřízení), ve znění pozdějších předpisů, a zákon č. 131/2000 Sb., o hlavním městě Praze, ve znění pozdějších předpisů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11457D">
            <w:pPr>
              <w:tabs>
                <w:tab w:val="left" w:pos="709"/>
              </w:tabs>
              <w:spacing w:after="0"/>
              <w:jc w:val="center"/>
            </w:pPr>
            <w:r w:rsidRPr="00AE322B">
              <w:t>20. 2. 2015</w:t>
            </w: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5</w:t>
            </w:r>
          </w:p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3 – úprava pojmu „dotační program“</w:t>
            </w:r>
          </w:p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5.1.2 – změna textu v návaznosti na novelu zákona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5.2.1 – změna textu v návaznosti na novelu zákona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5.5.3 - změna textu v návaznosti na novelu zákona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5.6.3 – vypuštěn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5.7.5 - změna textu v návaznosti na novelu zákona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pStyle w:val="Zpat"/>
              <w:tabs>
                <w:tab w:val="clear" w:pos="4536"/>
                <w:tab w:val="clear" w:pos="9072"/>
                <w:tab w:val="left" w:pos="709"/>
              </w:tabs>
              <w:spacing w:after="0"/>
            </w:pPr>
            <w:r w:rsidRPr="00AE322B"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pStyle w:val="Zpat"/>
              <w:tabs>
                <w:tab w:val="clear" w:pos="4536"/>
                <w:tab w:val="clear" w:pos="9072"/>
                <w:tab w:val="left" w:pos="709"/>
              </w:tabs>
              <w:spacing w:after="0"/>
            </w:pPr>
            <w:r w:rsidRPr="00AE322B">
              <w:t>Bod 5.10.5 - změna textu v návaznosti na novelu zákona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5.10.7 - změna textu v návaznosti na novelu zákona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8.1 – změna textu v návaznosti na novelu zákona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3/0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pStyle w:val="Zpat"/>
              <w:tabs>
                <w:tab w:val="clear" w:pos="4536"/>
                <w:tab w:val="clear" w:pos="9072"/>
                <w:tab w:val="left" w:pos="709"/>
              </w:tabs>
              <w:spacing w:after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4B3867">
            <w:pPr>
              <w:pStyle w:val="Zpat"/>
              <w:tabs>
                <w:tab w:val="clear" w:pos="4536"/>
                <w:tab w:val="clear" w:pos="9072"/>
                <w:tab w:val="left" w:pos="709"/>
              </w:tabs>
              <w:spacing w:after="0"/>
            </w:pPr>
            <w:r w:rsidRPr="00AE322B">
              <w:t>Komplexní novelizace předpisu, a to jak z hlediska obsahového, tak formálního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11457D">
            <w:pPr>
              <w:tabs>
                <w:tab w:val="left" w:pos="709"/>
              </w:tabs>
              <w:spacing w:after="0"/>
              <w:jc w:val="center"/>
            </w:pPr>
            <w:r w:rsidRPr="00AE322B">
              <w:t>15. 5. 2017</w:t>
            </w: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7, 8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pStyle w:val="Zpat"/>
              <w:tabs>
                <w:tab w:val="clear" w:pos="4536"/>
                <w:tab w:val="clear" w:pos="9072"/>
                <w:tab w:val="left" w:pos="709"/>
              </w:tabs>
              <w:spacing w:after="0"/>
              <w:rPr>
                <w:bCs/>
                <w:sz w:val="22"/>
              </w:rPr>
            </w:pPr>
            <w:r w:rsidRPr="00AE322B">
              <w:t>Bod 4 – odpovědnost zaměstnance – doplnění textu na základě průběhu procesu řídící kontroly</w:t>
            </w:r>
            <w:r w:rsidRPr="00AE322B">
              <w:rPr>
                <w:bCs/>
                <w:sz w:val="22"/>
              </w:rPr>
              <w:t xml:space="preserve">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pStyle w:val="Zpat"/>
              <w:tabs>
                <w:tab w:val="clear" w:pos="4536"/>
                <w:tab w:val="clear" w:pos="9072"/>
                <w:tab w:val="left" w:pos="709"/>
              </w:tabs>
              <w:spacing w:after="0"/>
              <w:rPr>
                <w:bCs/>
                <w:sz w:val="22"/>
              </w:rPr>
            </w:pPr>
            <w:r w:rsidRPr="00AE322B">
              <w:rPr>
                <w:bCs/>
              </w:rPr>
              <w:t>Bod 4 – odpovědnost zaměstnance - doplněna nová povinnost v rámci eliminace případů porušení rozpočtové kázně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4 – odpovědnost hlavního účetního – doplnění na základě průběhu procesu řídící kontroly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rPr>
          <w:trHeight w:val="48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4 – odpovědnost zaměstnance MMP pověřeného přístupem do celkové evidence odběratelů v informačním systému SAP/R3 - doplnění v souladu s procesem řídící kontroly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5.1.9 - nově vložen odstavec – vyrovnávací platby pro sociální služby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5.3 – zpřesnění textu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 xml:space="preserve">Bod 5.5.5 – nově vloženy odstavce c) a f)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 xml:space="preserve">Bod 5.7.1 – nově vloženo – sjednocení procesu schvalování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 xml:space="preserve">Bod 5.8.1.9 – nově vloženo – úprava podmínek pro pořízení dlouhodobého majetku z dotace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5.8.2.4 – nově vloženo v souvislosti s bodem 5.8.1.9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5.8.2.7 a 8 – nově vloženo v souvislosti s novým logem města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 xml:space="preserve">Bod 5.8.2.8 – změna výše odvodu za porušení rozpočtové kázně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19, 20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5.10.3, 4, 5, 6, 7 - nově upraveno a rozšířeno v návaznosti na novelizaci Kontrolního řádu MMP a v souladu se zákonem č. 255/2012 Sb.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5.10.7 – nově vloženo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Původní body 5.12 a 5.13 – vypuštěny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20 - 22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 xml:space="preserve">Původní body 5.14, 5.15, 5.16 a 5.17 – posunuto číslování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9 – nově vložena přechodná ustanovení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10 – nově vložena příloha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  <w:rPr>
                <w:b/>
              </w:rPr>
            </w:pPr>
            <w:r w:rsidRPr="00AE322B">
              <w:rPr>
                <w:b/>
              </w:rPr>
              <w:t>3/1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4B3867">
            <w:pPr>
              <w:tabs>
                <w:tab w:val="left" w:pos="709"/>
              </w:tabs>
              <w:spacing w:after="0"/>
            </w:pPr>
            <w:r w:rsidRPr="00AE322B">
              <w:t>Reakce na novelu zákona o registru smluv a na GDPR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11457D">
            <w:pPr>
              <w:tabs>
                <w:tab w:val="left" w:pos="709"/>
              </w:tabs>
              <w:spacing w:after="0"/>
              <w:jc w:val="center"/>
            </w:pPr>
            <w:r w:rsidRPr="00AE322B">
              <w:t>1. 9. 2018</w:t>
            </w: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3 – doplnění o nové zkratky a pojmy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4 – doplnění související dokumentace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5.1.1 – doplnění informace o GDPR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5.5 – doplnění související dokumentace a zákony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5.7.2 – doplněno rozhodnutí orgánů města zveřejňovat veškeré smlouvy o</w:t>
            </w:r>
            <w:r w:rsidR="000542DB" w:rsidRPr="00AE322B">
              <w:t> </w:t>
            </w:r>
            <w:r w:rsidRPr="00AE322B">
              <w:t>poskytnutí dotace v Registru smluv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5.10.2 – doplněna informace o GDPR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936B7C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D95F30">
            <w:pPr>
              <w:tabs>
                <w:tab w:val="left" w:pos="709"/>
              </w:tabs>
              <w:spacing w:after="0"/>
            </w:pPr>
            <w:r w:rsidRPr="00AE322B">
              <w:t>Bod 7 - doplnění související dokumentace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B7C" w:rsidRPr="00AE322B" w:rsidRDefault="00936B7C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D400E3" w:rsidRPr="00AE322B" w:rsidTr="0011457D"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0E3" w:rsidRPr="00AE322B" w:rsidRDefault="00D400E3" w:rsidP="00D95F30">
            <w:pPr>
              <w:tabs>
                <w:tab w:val="left" w:pos="709"/>
              </w:tabs>
              <w:spacing w:after="0"/>
              <w:rPr>
                <w:b/>
              </w:rPr>
            </w:pPr>
            <w:r w:rsidRPr="00AE322B">
              <w:rPr>
                <w:b/>
              </w:rPr>
              <w:t>4/0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E3" w:rsidRPr="00AE322B" w:rsidRDefault="00D400E3" w:rsidP="00D95F30">
            <w:pPr>
              <w:tabs>
                <w:tab w:val="left" w:pos="709"/>
              </w:tabs>
              <w:spacing w:after="0"/>
            </w:pPr>
            <w:r w:rsidRPr="00AE322B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E3" w:rsidRPr="00AE322B" w:rsidRDefault="00D400E3" w:rsidP="00D95F30">
            <w:pPr>
              <w:tabs>
                <w:tab w:val="left" w:pos="709"/>
              </w:tabs>
              <w:spacing w:after="0"/>
            </w:pPr>
            <w:r w:rsidRPr="00AE322B">
              <w:t>1-28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E3" w:rsidRPr="00AE322B" w:rsidRDefault="00D400E3" w:rsidP="004B3867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 xml:space="preserve">Celková novelizace předpisu reagující na ZMP schválenou novelizaci procesu poskytování dotací z rozpočtu SMP a na nově zavedenou aplikaci </w:t>
            </w:r>
            <w:proofErr w:type="spellStart"/>
            <w:r w:rsidRPr="00AE322B">
              <w:rPr>
                <w:szCs w:val="24"/>
              </w:rPr>
              <w:t>eDotace</w:t>
            </w:r>
            <w:proofErr w:type="spellEnd"/>
            <w:r w:rsidRPr="00AE322B">
              <w:rPr>
                <w:szCs w:val="24"/>
              </w:rPr>
              <w:t xml:space="preserve"> pro evidenci žádostí o dotace z rozpočtu statutárního města Plzně, a tím i rozšíření platnosti vybraných postupů i na městské obvody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0E3" w:rsidRPr="00AE322B" w:rsidRDefault="00D400E3" w:rsidP="0011457D">
            <w:pPr>
              <w:tabs>
                <w:tab w:val="left" w:pos="709"/>
              </w:tabs>
              <w:spacing w:after="0"/>
              <w:jc w:val="center"/>
            </w:pPr>
            <w:r w:rsidRPr="00AE322B">
              <w:t>8. 11. 2022</w:t>
            </w:r>
          </w:p>
        </w:tc>
      </w:tr>
      <w:tr w:rsidR="00D400E3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0E3" w:rsidRPr="00AE322B" w:rsidRDefault="00D400E3" w:rsidP="00D95F30">
            <w:pPr>
              <w:tabs>
                <w:tab w:val="left" w:pos="709"/>
              </w:tabs>
              <w:spacing w:after="0"/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E3" w:rsidRPr="00AE322B" w:rsidRDefault="00D400E3" w:rsidP="00D95F30">
            <w:pPr>
              <w:tabs>
                <w:tab w:val="left" w:pos="709"/>
              </w:tabs>
              <w:spacing w:after="0"/>
            </w:pPr>
            <w:r w:rsidRPr="00AE322B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E3" w:rsidRPr="00AE322B" w:rsidRDefault="00D400E3" w:rsidP="00D95F30">
            <w:pPr>
              <w:tabs>
                <w:tab w:val="left" w:pos="709"/>
              </w:tabs>
              <w:spacing w:after="0"/>
            </w:pPr>
            <w:r w:rsidRPr="00AE322B">
              <w:t>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E3" w:rsidRPr="00AE322B" w:rsidRDefault="00D400E3" w:rsidP="004B3867">
            <w:pPr>
              <w:tabs>
                <w:tab w:val="left" w:pos="709"/>
              </w:tabs>
              <w:spacing w:after="0"/>
            </w:pPr>
            <w:r w:rsidRPr="00AE322B">
              <w:t xml:space="preserve">Nově vložena Příloha č. 1 – Metodika používání aplikace </w:t>
            </w:r>
            <w:proofErr w:type="spellStart"/>
            <w:r w:rsidRPr="00AE322B">
              <w:t>eDotace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0E3" w:rsidRPr="00AE322B" w:rsidRDefault="00D400E3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D400E3" w:rsidRPr="00AE322B" w:rsidTr="0011457D">
        <w:trPr>
          <w:trHeight w:val="91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0E3" w:rsidRPr="00AE322B" w:rsidRDefault="00D400E3" w:rsidP="00D95F30">
            <w:pPr>
              <w:tabs>
                <w:tab w:val="left" w:pos="709"/>
              </w:tabs>
              <w:spacing w:after="0"/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E3" w:rsidRPr="00AE322B" w:rsidRDefault="00D400E3" w:rsidP="00D95F30">
            <w:pPr>
              <w:tabs>
                <w:tab w:val="left" w:pos="709"/>
              </w:tabs>
              <w:spacing w:after="0"/>
            </w:pPr>
            <w:r w:rsidRPr="00AE322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E3" w:rsidRPr="00AE322B" w:rsidRDefault="00D400E3" w:rsidP="00D95F30">
            <w:pPr>
              <w:tabs>
                <w:tab w:val="left" w:pos="709"/>
              </w:tabs>
              <w:spacing w:after="0"/>
            </w:pPr>
            <w:r w:rsidRPr="00AE322B">
              <w:t>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E3" w:rsidRPr="00AE322B" w:rsidRDefault="00D400E3" w:rsidP="004B3867">
            <w:pPr>
              <w:tabs>
                <w:tab w:val="left" w:pos="709"/>
              </w:tabs>
              <w:spacing w:after="0"/>
            </w:pPr>
            <w:r w:rsidRPr="00AE322B">
              <w:t xml:space="preserve">Nově vložena Příloha č. 2 – Závazné pokyny a podmínky pro žadatele o dotace z rozpočtu statutárního města Plzně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0E3" w:rsidRPr="00AE322B" w:rsidRDefault="00D400E3" w:rsidP="00721CDB">
            <w:pPr>
              <w:tabs>
                <w:tab w:val="left" w:pos="709"/>
              </w:tabs>
              <w:spacing w:after="0"/>
              <w:jc w:val="center"/>
            </w:pPr>
          </w:p>
        </w:tc>
      </w:tr>
      <w:tr w:rsidR="00FB57D9" w:rsidRPr="00AE322B" w:rsidTr="0011457D"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  <w:r w:rsidRPr="00AE322B">
              <w:rPr>
                <w:b/>
                <w:szCs w:val="24"/>
              </w:rPr>
              <w:t>4/1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7 - 9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Vloženy nově používané zkratky OKIA, ZP a bližší specifikace pojmu Žádost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  <w:r w:rsidRPr="00AE322B">
              <w:rPr>
                <w:szCs w:val="24"/>
              </w:rPr>
              <w:t>10. 11. 2023</w:t>
            </w:r>
          </w:p>
        </w:tc>
      </w:tr>
      <w:tr w:rsidR="00FB57D9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9 - 12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Bod 4 – upřesněna odpovědnost vedoucího odboru MMP a upřesněny povinnosti administrátora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FB57D9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12 - 13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5.1.6 Aktualizace v souladu s vnitřní řídicí dokumentací QS 63-09 Centrální evidence smluv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FB57D9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5.3.2 – doplnění textu v návaznosti na úpravu Statutu FŽP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FB57D9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5.3.5 – vypuštěno – jednalo se o přechodné období (následující body přečíslovány)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FB57D9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5.6.1 – vypuštěna možnost podat žádost v listinné podobě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FB57D9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5.6.3 – doplněn text – umístění vzorových dokumentů/unifikovaných formulářů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FB57D9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 xml:space="preserve">5.6.4 – aktualizace v souladu s rozvojem aplikace </w:t>
            </w:r>
            <w:proofErr w:type="spellStart"/>
            <w:r w:rsidRPr="00AE322B">
              <w:rPr>
                <w:szCs w:val="24"/>
              </w:rPr>
              <w:t>eDotace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FB57D9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17 - 18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5.6.8 – upřesněna stávající povinnost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FB57D9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 xml:space="preserve">5.7.1.1 – upřesněn způsob určení kompetence orgánů ke schvalování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FB57D9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5.7.1.2 – úprava v souladu s budoucí úpravou povinnosti ze Statutu MP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FB57D9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5.7.1.3 – nově vložena povinnost zpracovávat k hlavní důvodové zprávě v rámci návrhu usnesení k dotačním programům také dílčí důvodové zprávy k jednotlivým žádostem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FB57D9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 xml:space="preserve">5.7.2.3 – úprava textu v souladu s rozvojem aplikace </w:t>
            </w:r>
            <w:proofErr w:type="spellStart"/>
            <w:r w:rsidRPr="00AE322B">
              <w:rPr>
                <w:szCs w:val="24"/>
              </w:rPr>
              <w:t>eDotace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FB57D9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5.9.1 – upřesnění textu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FB57D9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5.10.3 – upřesnění pojmu „formální nedostatky“; po uplynutí přechodného období (2022-2023) odstranění možnosti definovat v dotačním programu vlastní způsoby kontrol a</w:t>
            </w:r>
            <w:r w:rsidR="00CD54E3" w:rsidRPr="00AE322B">
              <w:rPr>
                <w:szCs w:val="24"/>
              </w:rPr>
              <w:t> </w:t>
            </w:r>
            <w:r w:rsidRPr="00AE322B">
              <w:rPr>
                <w:szCs w:val="24"/>
              </w:rPr>
              <w:t>doplňování žádostí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FB57D9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5.10.</w:t>
            </w:r>
            <w:r w:rsidR="00C3410C" w:rsidRPr="00AE322B">
              <w:rPr>
                <w:szCs w:val="24"/>
              </w:rPr>
              <w:t>5-5.10.7</w:t>
            </w:r>
            <w:r w:rsidRPr="00AE322B">
              <w:rPr>
                <w:szCs w:val="24"/>
              </w:rPr>
              <w:t xml:space="preserve"> – rozšíření textu - upřesnění postupu provádění ÚPK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FB57D9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6 – nově vložen text ve věci Záznamů z procesu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FB57D9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 xml:space="preserve">Úprava Přílohy č. 1 – Metodika používání aplikace </w:t>
            </w:r>
            <w:proofErr w:type="spellStart"/>
            <w:r w:rsidRPr="00AE322B">
              <w:rPr>
                <w:szCs w:val="24"/>
              </w:rPr>
              <w:t>eDotace</w:t>
            </w:r>
            <w:proofErr w:type="spellEnd"/>
            <w:r w:rsidRPr="00AE322B">
              <w:rPr>
                <w:szCs w:val="24"/>
              </w:rPr>
              <w:t xml:space="preserve"> v souladu s rozvojem aplikace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FB57D9" w:rsidRPr="00AE322B" w:rsidTr="0011457D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FB57D9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 xml:space="preserve">Úprava Přílohy č. 2 – Závazné podmínky a pokyny pro žadatele, a to v souladu s úpravou vnitřní řídicí dokumentace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7D9" w:rsidRPr="00AE322B" w:rsidRDefault="00FB57D9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CD54E3"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  <w:r w:rsidRPr="00AE322B">
              <w:rPr>
                <w:b/>
                <w:szCs w:val="24"/>
              </w:rPr>
              <w:t>4/2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3.2 – doplnění zkratky ELSS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6D0995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  <w:r w:rsidRPr="00AE322B">
              <w:rPr>
                <w:szCs w:val="24"/>
              </w:rPr>
              <w:t>1. 7. 2024</w:t>
            </w: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3.2 - doplnění pojmu Report SAP/BO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4 - upřesnění 4. odrážky v části odpovědnost vedoucího odvětvového odboru MMP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12-13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 xml:space="preserve">4 - sjednocení postupu ve věci ověřování bezdlužnosti žadatele/příjemce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5.1.4 – nově vložena povinnost realizovat veškerou komunikaci prostřednictvím aplikace ED (volba „Odeslat email“)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13D9A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5.1.6 – doplněny povinné minimální náležitosti smlouvy o poskytnutí dotace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 xml:space="preserve">5.1.11 a 12 – upřesnění postupu pro investiční dotaci na realizaci zakázky, jejíž cena přesahuje limit pro zadání veřejné zakázky z volné ruky a současně je zakázka již ve fázi po uzavření smlouvy s vybraným dodavatelem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5.2 – úprava názvu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16-17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 xml:space="preserve">5.4.3 – blíže specifikována výjimka pro statutární zástupce městem Plzeň založených organizací, upřesněny pojmy zejména „daně“ a „odměny“, rozšíření o „náhrady mzdy“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5.4.4 – nově vložen bod v souvislosti se změnou č. 5 – investiční dotace na realizaci zakázky ve fázi po uzavření smlouvy s vybraným dodavatelem tak, aby byly dodrženy Zásady pro ZVZ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5.6.1 a 5 – sjednocen postup pro vyplňování formulářů k žádostem a jasně specifikovány podporované formáty vkládaných dokumentů a požadavky na jejich plnohodnotný obsah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1F624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5.6.4 c) – upřesnění požadavků na povinnou přílohu žádosti – Úplný výpis z evidence skutečných majitelů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5.6.5 – upřesnění požadavků na vkládané dokumenty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CD54E3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5.6.7 – sjednocen postup při zjištění pohledávky SMP po lhůtě splatnosti za žadatelem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19 a 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5.6.8 a 5.10.6 – změna názvu typu přílohy pro dokument Záznam z ÚPK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5.7.1.3 – specifikovány povinné náležitosti návrhu usnesení ve věci projednání žádosti o dotaci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5.8.1.5. a 6 – úprava povinnosti analytického vedení účetnictví dotovaného projektu a čerpání dotace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5.8.1.12 – rozšíření informací o postupu při investiční dotaci na realizaci zakázky, jejíž cena přesahuje limit pro zadání veřejné zakázky z volné ruky a současně je zakázka již ve fázi po uzavření smlouvy s vybraným dodavatelem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5.8.2.4 – úprava povinnosti označování originálních dokladů uplatněných k úhradě z dotace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5.9.1 – vloženo upozornění pro žadatele na povinnost</w:t>
            </w:r>
            <w:r w:rsidR="0077332F" w:rsidRPr="00AE322B">
              <w:rPr>
                <w:szCs w:val="24"/>
              </w:rPr>
              <w:t xml:space="preserve"> mít ošetřeno předávání</w:t>
            </w:r>
            <w:r w:rsidRPr="00AE322B">
              <w:rPr>
                <w:szCs w:val="24"/>
              </w:rPr>
              <w:t xml:space="preserve"> osobní</w:t>
            </w:r>
            <w:r w:rsidR="0077332F" w:rsidRPr="00AE322B">
              <w:rPr>
                <w:szCs w:val="24"/>
              </w:rPr>
              <w:t>ch</w:t>
            </w:r>
            <w:r w:rsidRPr="00AE322B">
              <w:rPr>
                <w:szCs w:val="24"/>
              </w:rPr>
              <w:t xml:space="preserve"> údaj</w:t>
            </w:r>
            <w:r w:rsidR="0077332F" w:rsidRPr="00AE322B">
              <w:rPr>
                <w:szCs w:val="24"/>
              </w:rPr>
              <w:t>ů</w:t>
            </w:r>
            <w:r w:rsidRPr="00AE322B">
              <w:rPr>
                <w:szCs w:val="24"/>
              </w:rPr>
              <w:t xml:space="preserve"> třetích stran </w:t>
            </w:r>
            <w:r w:rsidR="0077332F" w:rsidRPr="00AE322B">
              <w:rPr>
                <w:szCs w:val="24"/>
              </w:rPr>
              <w:t xml:space="preserve">poskytovateli </w:t>
            </w:r>
            <w:r w:rsidRPr="00AE322B">
              <w:rPr>
                <w:szCs w:val="24"/>
              </w:rPr>
              <w:t>(zdůrazněno u více bodů týkajících se vkládání dokumentů do ED)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CD54E3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900B95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5.10.3 – změna pojmu „Bez závad“ pro výsledek kontroly žádosti, kdy původně chybová žádost byla opravena v termínu pro podávání žádostí – nově „Napraveno“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513402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A82958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A82958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A82958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29-30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A82958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5.11 – rozšíření o možnost jednostranného ukončení smlouvy příjemcem před použitím dotace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560FB" w:rsidRPr="00AE322B" w:rsidTr="00BD3E26"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0FB" w:rsidRPr="00AE322B" w:rsidRDefault="00B560FB" w:rsidP="00A82958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A82958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A82958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B" w:rsidRPr="00AE322B" w:rsidRDefault="00B560FB" w:rsidP="00A82958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5.15 – zrušení původních odstavců 1, 3 a 5 na žádost SPORT MMP</w:t>
            </w:r>
          </w:p>
          <w:p w:rsidR="00C84928" w:rsidRPr="00AE322B" w:rsidRDefault="00C84928" w:rsidP="00A82958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5.16 – doplnění textu na žádost OSS MMP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0FB" w:rsidRPr="00AE322B" w:rsidRDefault="00B560FB" w:rsidP="00721CDB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D3E26" w:rsidRPr="00AE322B" w:rsidTr="00BD3E26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E26" w:rsidRPr="00AE322B" w:rsidRDefault="00BD3E26" w:rsidP="00A82958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26" w:rsidRPr="00AE322B" w:rsidRDefault="00BD3E26" w:rsidP="00A82958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26" w:rsidRPr="00AE322B" w:rsidRDefault="00BD3E26" w:rsidP="00A82958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26" w:rsidRPr="00AE322B" w:rsidRDefault="00BD3E26" w:rsidP="00A82958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8.3 – úprava postupu v případě mimořádné výjimky ze Zásad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26" w:rsidRPr="00AE322B" w:rsidRDefault="00BD3E26" w:rsidP="0011457D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  <w:tr w:rsidR="00BD3E26" w:rsidRPr="00AE322B" w:rsidTr="00BD3E26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26" w:rsidRPr="00AE322B" w:rsidRDefault="00BD3E26" w:rsidP="00A82958">
            <w:pPr>
              <w:tabs>
                <w:tab w:val="left" w:pos="709"/>
              </w:tabs>
              <w:spacing w:after="0"/>
              <w:rPr>
                <w:b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26" w:rsidRPr="00AE322B" w:rsidRDefault="00BD3E26" w:rsidP="00A82958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26" w:rsidRPr="00AE322B" w:rsidRDefault="00BD3E26" w:rsidP="00A82958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zCs w:val="24"/>
              </w:rPr>
              <w:t>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26" w:rsidRPr="00AE322B" w:rsidRDefault="00BD3E26" w:rsidP="00A82958">
            <w:pPr>
              <w:tabs>
                <w:tab w:val="left" w:pos="709"/>
              </w:tabs>
              <w:spacing w:after="0"/>
              <w:rPr>
                <w:szCs w:val="24"/>
              </w:rPr>
            </w:pPr>
            <w:r w:rsidRPr="00AE322B">
              <w:rPr>
                <w:spacing w:val="-10"/>
                <w:szCs w:val="24"/>
              </w:rPr>
              <w:t>Úprava Příloh</w:t>
            </w:r>
            <w:r w:rsidRPr="00AE322B">
              <w:rPr>
                <w:spacing w:val="-20"/>
                <w:szCs w:val="24"/>
              </w:rPr>
              <w:t xml:space="preserve"> č. 1 a 2</w:t>
            </w:r>
            <w:r w:rsidRPr="00AE322B">
              <w:rPr>
                <w:szCs w:val="24"/>
              </w:rPr>
              <w:t xml:space="preserve"> – v souladu s úpravou vnitřní řídicí dokumentace a vývojem aplikace ED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26" w:rsidRPr="00AE322B" w:rsidRDefault="00BD3E26" w:rsidP="00CD54E3">
            <w:pPr>
              <w:tabs>
                <w:tab w:val="left" w:pos="709"/>
              </w:tabs>
              <w:spacing w:after="0"/>
              <w:jc w:val="center"/>
              <w:rPr>
                <w:szCs w:val="24"/>
              </w:rPr>
            </w:pPr>
          </w:p>
        </w:tc>
      </w:tr>
    </w:tbl>
    <w:p w:rsidR="00C04A59" w:rsidRPr="00AE322B" w:rsidRDefault="00C04A59" w:rsidP="0011457D">
      <w:pPr>
        <w:pStyle w:val="Titulek"/>
        <w:tabs>
          <w:tab w:val="left" w:pos="709"/>
        </w:tabs>
        <w:spacing w:before="120" w:after="120"/>
        <w:rPr>
          <w:bCs/>
        </w:rPr>
      </w:pPr>
      <w:r w:rsidRPr="00AE322B">
        <w:rPr>
          <w:bCs/>
        </w:rPr>
        <w:t>QF 42-02-01</w:t>
      </w:r>
    </w:p>
    <w:p w:rsidR="00C04A59" w:rsidRPr="00AE322B" w:rsidRDefault="00C04A59" w:rsidP="00A71557">
      <w:pPr>
        <w:tabs>
          <w:tab w:val="left" w:pos="709"/>
        </w:tabs>
        <w:spacing w:after="120"/>
        <w:rPr>
          <w:b/>
          <w:bCs/>
          <w:szCs w:val="24"/>
        </w:rPr>
        <w:sectPr w:rsidR="00C04A59" w:rsidRPr="00AE322B" w:rsidSect="00913D9A">
          <w:headerReference w:type="default" r:id="rId12"/>
          <w:footerReference w:type="default" r:id="rId13"/>
          <w:pgSz w:w="16838" w:h="11906" w:orient="landscape" w:code="9"/>
          <w:pgMar w:top="1418" w:right="1418" w:bottom="1276" w:left="1418" w:header="709" w:footer="709" w:gutter="0"/>
          <w:cols w:space="708"/>
        </w:sectPr>
      </w:pPr>
    </w:p>
    <w:p w:rsidR="00C04A59" w:rsidRPr="00AE322B" w:rsidRDefault="00C04A59" w:rsidP="008058CD">
      <w:pPr>
        <w:pStyle w:val="Nadpis1"/>
        <w:tabs>
          <w:tab w:val="clear" w:pos="-720"/>
          <w:tab w:val="num" w:pos="426"/>
          <w:tab w:val="left" w:pos="709"/>
        </w:tabs>
        <w:spacing w:after="120"/>
        <w:ind w:left="426" w:hanging="426"/>
        <w:rPr>
          <w:rFonts w:ascii="Times New Roman" w:hAnsi="Times New Roman" w:cs="Times New Roman"/>
        </w:rPr>
      </w:pPr>
      <w:bookmarkStart w:id="4" w:name="_Toc97005456"/>
      <w:bookmarkStart w:id="5" w:name="_Toc97015437"/>
      <w:bookmarkStart w:id="6" w:name="_Toc97349702"/>
      <w:bookmarkStart w:id="7" w:name="_Toc98831894"/>
      <w:bookmarkStart w:id="8" w:name="_Toc167864803"/>
      <w:r w:rsidRPr="00AE322B">
        <w:rPr>
          <w:rFonts w:ascii="Times New Roman" w:hAnsi="Times New Roman" w:cs="Times New Roman"/>
        </w:rPr>
        <w:lastRenderedPageBreak/>
        <w:t>Ú</w:t>
      </w:r>
      <w:bookmarkEnd w:id="3"/>
      <w:r w:rsidRPr="00AE322B">
        <w:rPr>
          <w:rFonts w:ascii="Times New Roman" w:hAnsi="Times New Roman" w:cs="Times New Roman"/>
        </w:rPr>
        <w:t>ČEL</w:t>
      </w:r>
      <w:bookmarkEnd w:id="4"/>
      <w:bookmarkEnd w:id="5"/>
      <w:bookmarkEnd w:id="6"/>
      <w:bookmarkEnd w:id="7"/>
      <w:bookmarkEnd w:id="8"/>
    </w:p>
    <w:p w:rsidR="00742C21" w:rsidRPr="00AE322B" w:rsidRDefault="00E14974" w:rsidP="008058CD">
      <w:pPr>
        <w:tabs>
          <w:tab w:val="left" w:pos="709"/>
        </w:tabs>
        <w:spacing w:after="120"/>
        <w:rPr>
          <w:sz w:val="20"/>
        </w:rPr>
      </w:pPr>
      <w:r w:rsidRPr="00AE322B">
        <w:rPr>
          <w:rFonts w:eastAsia="Arial"/>
          <w:sz w:val="20"/>
        </w:rPr>
        <w:t>Tyto</w:t>
      </w:r>
      <w:r w:rsidRPr="00AE322B">
        <w:rPr>
          <w:sz w:val="20"/>
        </w:rPr>
        <w:t xml:space="preserve"> Zásady u</w:t>
      </w:r>
      <w:r w:rsidR="00C1259F" w:rsidRPr="00AE322B">
        <w:rPr>
          <w:sz w:val="20"/>
        </w:rPr>
        <w:t>p</w:t>
      </w:r>
      <w:r w:rsidRPr="00AE322B">
        <w:rPr>
          <w:sz w:val="20"/>
        </w:rPr>
        <w:t xml:space="preserve">ravují postup při poskytování </w:t>
      </w:r>
      <w:r w:rsidR="003846FB" w:rsidRPr="00AE322B">
        <w:rPr>
          <w:sz w:val="20"/>
        </w:rPr>
        <w:t xml:space="preserve">dotací </w:t>
      </w:r>
      <w:r w:rsidR="008C4238" w:rsidRPr="00AE322B">
        <w:rPr>
          <w:sz w:val="20"/>
        </w:rPr>
        <w:t>statutární</w:t>
      </w:r>
      <w:r w:rsidR="00BD7888" w:rsidRPr="00AE322B">
        <w:rPr>
          <w:sz w:val="20"/>
        </w:rPr>
        <w:t>m</w:t>
      </w:r>
      <w:r w:rsidR="008C4238" w:rsidRPr="00AE322B">
        <w:rPr>
          <w:sz w:val="20"/>
        </w:rPr>
        <w:t xml:space="preserve"> měst</w:t>
      </w:r>
      <w:r w:rsidR="00BD7888" w:rsidRPr="00AE322B">
        <w:rPr>
          <w:sz w:val="20"/>
        </w:rPr>
        <w:t>em</w:t>
      </w:r>
      <w:r w:rsidR="008C4238" w:rsidRPr="00AE322B">
        <w:rPr>
          <w:sz w:val="20"/>
        </w:rPr>
        <w:t xml:space="preserve"> Plz</w:t>
      </w:r>
      <w:r w:rsidR="00BD7888" w:rsidRPr="00AE322B">
        <w:rPr>
          <w:sz w:val="20"/>
        </w:rPr>
        <w:t>eň</w:t>
      </w:r>
      <w:r w:rsidR="00631D56" w:rsidRPr="00AE322B">
        <w:rPr>
          <w:sz w:val="20"/>
        </w:rPr>
        <w:t xml:space="preserve">, při evidenci procesu poskytování dotací </w:t>
      </w:r>
      <w:r w:rsidR="007A56AD" w:rsidRPr="00AE322B">
        <w:rPr>
          <w:sz w:val="20"/>
        </w:rPr>
        <w:t>a při kontrole jejich využití</w:t>
      </w:r>
      <w:r w:rsidR="00775686" w:rsidRPr="00AE322B">
        <w:rPr>
          <w:sz w:val="20"/>
        </w:rPr>
        <w:t xml:space="preserve"> ze strany</w:t>
      </w:r>
      <w:r w:rsidR="007A56AD" w:rsidRPr="00AE322B">
        <w:rPr>
          <w:sz w:val="20"/>
        </w:rPr>
        <w:t xml:space="preserve"> </w:t>
      </w:r>
      <w:r w:rsidR="00BD77DC" w:rsidRPr="00AE322B">
        <w:rPr>
          <w:sz w:val="20"/>
        </w:rPr>
        <w:t>příjemce.</w:t>
      </w:r>
    </w:p>
    <w:p w:rsidR="00AC72A4" w:rsidRPr="00AE322B" w:rsidRDefault="00E14974" w:rsidP="008058CD">
      <w:pPr>
        <w:tabs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t>Těmito Zásadami nejsou dotčeny</w:t>
      </w:r>
      <w:r w:rsidR="00AC72A4" w:rsidRPr="00AE322B">
        <w:rPr>
          <w:sz w:val="20"/>
        </w:rPr>
        <w:t xml:space="preserve"> postupy a požadavky:</w:t>
      </w:r>
    </w:p>
    <w:p w:rsidR="00AC72A4" w:rsidRPr="00AE322B" w:rsidRDefault="00E14974" w:rsidP="0022394A">
      <w:pPr>
        <w:pStyle w:val="Odstavecseseznamem"/>
        <w:numPr>
          <w:ilvl w:val="0"/>
          <w:numId w:val="37"/>
        </w:numPr>
        <w:tabs>
          <w:tab w:val="left" w:pos="709"/>
        </w:tabs>
        <w:spacing w:after="120"/>
        <w:ind w:left="142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stanovené obecně závaznými právními předpisy (např. zákon </w:t>
      </w:r>
      <w:r w:rsidR="0018631A" w:rsidRPr="00AE322B">
        <w:rPr>
          <w:rFonts w:ascii="Times New Roman" w:hAnsi="Times New Roman"/>
          <w:sz w:val="20"/>
        </w:rPr>
        <w:t xml:space="preserve">č. 128/2000 </w:t>
      </w:r>
      <w:r w:rsidR="00DE559D" w:rsidRPr="00AE322B">
        <w:rPr>
          <w:rFonts w:ascii="Times New Roman" w:hAnsi="Times New Roman"/>
          <w:sz w:val="20"/>
        </w:rPr>
        <w:t>Sb.</w:t>
      </w:r>
      <w:r w:rsidR="0018631A" w:rsidRPr="00AE322B">
        <w:rPr>
          <w:rFonts w:ascii="Times New Roman" w:hAnsi="Times New Roman"/>
          <w:sz w:val="20"/>
        </w:rPr>
        <w:t xml:space="preserve">, </w:t>
      </w:r>
      <w:r w:rsidRPr="00AE322B">
        <w:rPr>
          <w:rFonts w:ascii="Times New Roman" w:hAnsi="Times New Roman"/>
          <w:sz w:val="20"/>
        </w:rPr>
        <w:t xml:space="preserve">o obcích, zákon </w:t>
      </w:r>
      <w:r w:rsidR="00AC72A4" w:rsidRPr="00AE322B">
        <w:rPr>
          <w:rFonts w:ascii="Times New Roman" w:hAnsi="Times New Roman"/>
          <w:sz w:val="20"/>
        </w:rPr>
        <w:t>č. </w:t>
      </w:r>
      <w:r w:rsidR="0018631A" w:rsidRPr="00AE322B">
        <w:rPr>
          <w:rFonts w:ascii="Times New Roman" w:hAnsi="Times New Roman"/>
          <w:sz w:val="20"/>
        </w:rPr>
        <w:t xml:space="preserve">250/2000 Sb., </w:t>
      </w:r>
      <w:r w:rsidRPr="00AE322B">
        <w:rPr>
          <w:rFonts w:ascii="Times New Roman" w:hAnsi="Times New Roman"/>
          <w:sz w:val="20"/>
        </w:rPr>
        <w:t xml:space="preserve">o rozpočtových pravidlech územních rozpočtů, </w:t>
      </w:r>
      <w:r w:rsidR="0018631A" w:rsidRPr="00AE322B">
        <w:rPr>
          <w:rFonts w:ascii="Times New Roman" w:hAnsi="Times New Roman"/>
          <w:sz w:val="20"/>
        </w:rPr>
        <w:t xml:space="preserve">zákon č. </w:t>
      </w:r>
      <w:r w:rsidR="00FF58FB" w:rsidRPr="00AE322B">
        <w:rPr>
          <w:rFonts w:ascii="Times New Roman" w:hAnsi="Times New Roman"/>
          <w:sz w:val="20"/>
        </w:rPr>
        <w:t>89</w:t>
      </w:r>
      <w:r w:rsidR="0018631A" w:rsidRPr="00AE322B">
        <w:rPr>
          <w:rFonts w:ascii="Times New Roman" w:hAnsi="Times New Roman"/>
          <w:sz w:val="20"/>
        </w:rPr>
        <w:t>/</w:t>
      </w:r>
      <w:r w:rsidR="00FF58FB" w:rsidRPr="00AE322B">
        <w:rPr>
          <w:rFonts w:ascii="Times New Roman" w:hAnsi="Times New Roman"/>
          <w:sz w:val="20"/>
        </w:rPr>
        <w:t>2012</w:t>
      </w:r>
      <w:r w:rsidR="0018631A" w:rsidRPr="00AE322B">
        <w:rPr>
          <w:rFonts w:ascii="Times New Roman" w:hAnsi="Times New Roman"/>
          <w:sz w:val="20"/>
        </w:rPr>
        <w:t xml:space="preserve"> Sb., </w:t>
      </w:r>
      <w:r w:rsidRPr="00AE322B">
        <w:rPr>
          <w:rFonts w:ascii="Times New Roman" w:hAnsi="Times New Roman"/>
          <w:sz w:val="20"/>
        </w:rPr>
        <w:t>občanský zákoník</w:t>
      </w:r>
      <w:r w:rsidR="0018631A" w:rsidRPr="00AE322B">
        <w:rPr>
          <w:rFonts w:ascii="Times New Roman" w:hAnsi="Times New Roman"/>
          <w:sz w:val="20"/>
        </w:rPr>
        <w:t>, vše v platném znění</w:t>
      </w:r>
      <w:r w:rsidRPr="00AE322B">
        <w:rPr>
          <w:rFonts w:ascii="Times New Roman" w:hAnsi="Times New Roman"/>
          <w:sz w:val="20"/>
        </w:rPr>
        <w:t xml:space="preserve"> apod.)</w:t>
      </w:r>
      <w:r w:rsidR="00751DBE" w:rsidRPr="00AE322B">
        <w:rPr>
          <w:rFonts w:ascii="Times New Roman" w:hAnsi="Times New Roman"/>
          <w:sz w:val="20"/>
        </w:rPr>
        <w:t xml:space="preserve"> </w:t>
      </w:r>
    </w:p>
    <w:p w:rsidR="00E14974" w:rsidRPr="00AE322B" w:rsidRDefault="00AC72A4" w:rsidP="0022394A">
      <w:pPr>
        <w:pStyle w:val="Odstavecseseznamem"/>
        <w:numPr>
          <w:ilvl w:val="0"/>
          <w:numId w:val="37"/>
        </w:numPr>
        <w:tabs>
          <w:tab w:val="left" w:pos="709"/>
        </w:tabs>
        <w:spacing w:after="120"/>
        <w:ind w:left="142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poskytování dotací na účel stanovený zvláštním právním předpisem (</w:t>
      </w:r>
      <w:r w:rsidR="00006054" w:rsidRPr="00AE322B">
        <w:rPr>
          <w:rFonts w:ascii="Times New Roman" w:hAnsi="Times New Roman"/>
          <w:sz w:val="20"/>
        </w:rPr>
        <w:t>n</w:t>
      </w:r>
      <w:r w:rsidRPr="00AE322B">
        <w:rPr>
          <w:rFonts w:ascii="Times New Roman" w:hAnsi="Times New Roman"/>
          <w:sz w:val="20"/>
        </w:rPr>
        <w:t>apř. § 160 až 163 zákona č. 561/2004 Sb., o předškolním, základním, středním, vyšším odborném a jiném vzdělávání (školský zákon), ve znění zákona č.</w:t>
      </w:r>
      <w:r w:rsidR="008C57C2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383/2005 Sb., zákona č. 343/2007 Sb., zákona č. 42/2009 Sb. a zákona č. 458/2011 Sb., nebo zákon č.</w:t>
      </w:r>
      <w:r w:rsidR="008C57C2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 xml:space="preserve">108/2006 Sb., o sociálních službách, ve znění pozdějších předpisů.). </w:t>
      </w:r>
    </w:p>
    <w:p w:rsidR="00C04A59" w:rsidRPr="00AE322B" w:rsidRDefault="00C04A59" w:rsidP="008058CD">
      <w:pPr>
        <w:pStyle w:val="Nadpis1"/>
        <w:tabs>
          <w:tab w:val="left" w:pos="709"/>
        </w:tabs>
        <w:spacing w:after="120"/>
        <w:ind w:left="426" w:hanging="426"/>
        <w:rPr>
          <w:rFonts w:ascii="Times New Roman" w:hAnsi="Times New Roman" w:cs="Times New Roman"/>
        </w:rPr>
      </w:pPr>
      <w:bookmarkStart w:id="9" w:name="_Toc97005457"/>
      <w:bookmarkStart w:id="10" w:name="_Toc97015438"/>
      <w:bookmarkStart w:id="11" w:name="_Toc97349703"/>
      <w:bookmarkStart w:id="12" w:name="_Toc98831895"/>
      <w:bookmarkStart w:id="13" w:name="_Toc167864804"/>
      <w:r w:rsidRPr="00AE322B">
        <w:rPr>
          <w:rFonts w:ascii="Times New Roman" w:hAnsi="Times New Roman" w:cs="Times New Roman"/>
        </w:rPr>
        <w:t>PŮSOBNOST</w:t>
      </w:r>
      <w:bookmarkEnd w:id="9"/>
      <w:bookmarkEnd w:id="10"/>
      <w:bookmarkEnd w:id="11"/>
      <w:bookmarkEnd w:id="12"/>
      <w:bookmarkEnd w:id="13"/>
    </w:p>
    <w:p w:rsidR="00AD7C39" w:rsidRPr="00AE322B" w:rsidRDefault="00AD7C39" w:rsidP="008058CD">
      <w:pPr>
        <w:tabs>
          <w:tab w:val="left" w:pos="709"/>
        </w:tabs>
        <w:rPr>
          <w:sz w:val="20"/>
        </w:rPr>
      </w:pPr>
      <w:r w:rsidRPr="00AE322B">
        <w:rPr>
          <w:sz w:val="20"/>
        </w:rPr>
        <w:t>Tyto Zásady jsou závazné:</w:t>
      </w:r>
    </w:p>
    <w:p w:rsidR="00AD7C39" w:rsidRPr="00AE322B" w:rsidRDefault="002D5A3C" w:rsidP="004B3867">
      <w:pPr>
        <w:numPr>
          <w:ilvl w:val="1"/>
          <w:numId w:val="3"/>
        </w:numPr>
        <w:tabs>
          <w:tab w:val="clear" w:pos="1211"/>
          <w:tab w:val="left" w:pos="426"/>
          <w:tab w:val="left" w:pos="709"/>
        </w:tabs>
        <w:spacing w:after="0"/>
        <w:ind w:left="0" w:firstLine="0"/>
        <w:rPr>
          <w:sz w:val="20"/>
        </w:rPr>
      </w:pPr>
      <w:r w:rsidRPr="00AE322B">
        <w:rPr>
          <w:sz w:val="20"/>
        </w:rPr>
        <w:t xml:space="preserve">v plném rozsahu pro </w:t>
      </w:r>
      <w:r w:rsidR="00AD7C39" w:rsidRPr="00AE322B">
        <w:rPr>
          <w:sz w:val="20"/>
        </w:rPr>
        <w:t xml:space="preserve">všechny zaměstnance </w:t>
      </w:r>
      <w:r w:rsidR="006154A0" w:rsidRPr="00AE322B">
        <w:rPr>
          <w:sz w:val="20"/>
        </w:rPr>
        <w:t xml:space="preserve">statutárního </w:t>
      </w:r>
      <w:r w:rsidR="00AD7C39" w:rsidRPr="00AE322B">
        <w:rPr>
          <w:sz w:val="20"/>
        </w:rPr>
        <w:t xml:space="preserve">města Plzně zařazené do </w:t>
      </w:r>
      <w:r w:rsidR="004E4D98" w:rsidRPr="00AE322B">
        <w:rPr>
          <w:sz w:val="20"/>
        </w:rPr>
        <w:t>Magistrátu města Plzně</w:t>
      </w:r>
      <w:r w:rsidR="00AD7C39" w:rsidRPr="00AE322B">
        <w:rPr>
          <w:sz w:val="20"/>
        </w:rPr>
        <w:t>,</w:t>
      </w:r>
    </w:p>
    <w:p w:rsidR="00C91880" w:rsidRPr="00AE322B" w:rsidRDefault="002D5A3C" w:rsidP="004B3867">
      <w:pPr>
        <w:numPr>
          <w:ilvl w:val="1"/>
          <w:numId w:val="3"/>
        </w:numPr>
        <w:tabs>
          <w:tab w:val="clear" w:pos="1211"/>
          <w:tab w:val="left" w:pos="426"/>
          <w:tab w:val="left" w:pos="709"/>
        </w:tabs>
        <w:spacing w:after="0"/>
        <w:ind w:left="0" w:firstLine="0"/>
        <w:rPr>
          <w:sz w:val="20"/>
        </w:rPr>
      </w:pPr>
      <w:r w:rsidRPr="00AE322B">
        <w:rPr>
          <w:sz w:val="20"/>
        </w:rPr>
        <w:t xml:space="preserve">v plném rozsahu </w:t>
      </w:r>
      <w:r w:rsidR="00D429B3" w:rsidRPr="00AE322B">
        <w:rPr>
          <w:sz w:val="20"/>
        </w:rPr>
        <w:t xml:space="preserve">pro </w:t>
      </w:r>
      <w:r w:rsidR="00E07B7F" w:rsidRPr="00AE322B">
        <w:rPr>
          <w:sz w:val="20"/>
        </w:rPr>
        <w:t>všechny členy komisí RMP</w:t>
      </w:r>
      <w:r w:rsidR="00D9620B" w:rsidRPr="00AE322B">
        <w:rPr>
          <w:sz w:val="20"/>
        </w:rPr>
        <w:t>,</w:t>
      </w:r>
    </w:p>
    <w:p w:rsidR="0077759E" w:rsidRPr="00AE322B" w:rsidRDefault="002D5A3C" w:rsidP="004B3867">
      <w:pPr>
        <w:numPr>
          <w:ilvl w:val="1"/>
          <w:numId w:val="3"/>
        </w:numPr>
        <w:tabs>
          <w:tab w:val="clear" w:pos="1211"/>
          <w:tab w:val="left" w:pos="426"/>
          <w:tab w:val="left" w:pos="709"/>
        </w:tabs>
        <w:spacing w:after="120"/>
        <w:ind w:left="426" w:hanging="426"/>
        <w:rPr>
          <w:sz w:val="20"/>
        </w:rPr>
      </w:pPr>
      <w:r w:rsidRPr="00AE322B">
        <w:rPr>
          <w:sz w:val="20"/>
        </w:rPr>
        <w:t xml:space="preserve">ve vyjmenovaných případech pro všechny zaměstnance </w:t>
      </w:r>
      <w:r w:rsidR="006154A0" w:rsidRPr="00AE322B">
        <w:rPr>
          <w:sz w:val="20"/>
        </w:rPr>
        <w:t xml:space="preserve">statutárního </w:t>
      </w:r>
      <w:r w:rsidRPr="00AE322B">
        <w:rPr>
          <w:sz w:val="20"/>
        </w:rPr>
        <w:t>města Plzně zařazené do úřadů městských obvodů</w:t>
      </w:r>
      <w:r w:rsidR="00D429B3" w:rsidRPr="00AE322B">
        <w:rPr>
          <w:sz w:val="20"/>
        </w:rPr>
        <w:t>,</w:t>
      </w:r>
    </w:p>
    <w:p w:rsidR="00C04A59" w:rsidRPr="00AE322B" w:rsidRDefault="00AD7C39" w:rsidP="0077759E">
      <w:pPr>
        <w:tabs>
          <w:tab w:val="left" w:pos="426"/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t xml:space="preserve">kteří se svou činností </w:t>
      </w:r>
      <w:r w:rsidR="00E07B7F" w:rsidRPr="00AE322B">
        <w:rPr>
          <w:sz w:val="20"/>
        </w:rPr>
        <w:t>nebo</w:t>
      </w:r>
      <w:r w:rsidRPr="00AE322B">
        <w:rPr>
          <w:sz w:val="20"/>
        </w:rPr>
        <w:t xml:space="preserve"> v souladu s</w:t>
      </w:r>
      <w:r w:rsidR="003D4033" w:rsidRPr="00AE322B">
        <w:rPr>
          <w:sz w:val="20"/>
        </w:rPr>
        <w:t>e svou</w:t>
      </w:r>
      <w:r w:rsidRPr="00AE322B">
        <w:rPr>
          <w:sz w:val="20"/>
        </w:rPr>
        <w:t xml:space="preserve"> pracovní náplní podílejí na p</w:t>
      </w:r>
      <w:r w:rsidR="003D4033" w:rsidRPr="00AE322B">
        <w:rPr>
          <w:sz w:val="20"/>
        </w:rPr>
        <w:t>rocesu</w:t>
      </w:r>
      <w:r w:rsidRPr="00AE322B">
        <w:rPr>
          <w:sz w:val="20"/>
        </w:rPr>
        <w:t xml:space="preserve"> poskytování </w:t>
      </w:r>
      <w:r w:rsidR="00D4689C" w:rsidRPr="00AE322B">
        <w:rPr>
          <w:sz w:val="20"/>
        </w:rPr>
        <w:t xml:space="preserve">dotací </w:t>
      </w:r>
      <w:r w:rsidR="00CA4E94" w:rsidRPr="00AE322B">
        <w:rPr>
          <w:sz w:val="20"/>
        </w:rPr>
        <w:t>městem Plzeň</w:t>
      </w:r>
      <w:r w:rsidR="00D4689C" w:rsidRPr="00AE322B">
        <w:rPr>
          <w:sz w:val="20"/>
        </w:rPr>
        <w:t xml:space="preserve"> </w:t>
      </w:r>
      <w:r w:rsidR="0083631A" w:rsidRPr="00AE322B">
        <w:rPr>
          <w:sz w:val="20"/>
        </w:rPr>
        <w:t>nebo</w:t>
      </w:r>
      <w:r w:rsidR="004676B2" w:rsidRPr="00AE322B">
        <w:rPr>
          <w:sz w:val="20"/>
        </w:rPr>
        <w:t> </w:t>
      </w:r>
      <w:r w:rsidR="00D4689C" w:rsidRPr="00AE322B">
        <w:rPr>
          <w:sz w:val="20"/>
        </w:rPr>
        <w:t xml:space="preserve">při </w:t>
      </w:r>
      <w:r w:rsidR="0083631A" w:rsidRPr="00AE322B">
        <w:rPr>
          <w:sz w:val="20"/>
        </w:rPr>
        <w:t xml:space="preserve">kontrole využití </w:t>
      </w:r>
      <w:r w:rsidR="00D4689C" w:rsidRPr="00AE322B">
        <w:rPr>
          <w:sz w:val="20"/>
        </w:rPr>
        <w:t xml:space="preserve">těchto </w:t>
      </w:r>
      <w:r w:rsidRPr="00AE322B">
        <w:rPr>
          <w:sz w:val="20"/>
        </w:rPr>
        <w:t>dotací</w:t>
      </w:r>
      <w:r w:rsidR="00D4689C" w:rsidRPr="00AE322B">
        <w:rPr>
          <w:sz w:val="20"/>
        </w:rPr>
        <w:t>.</w:t>
      </w:r>
      <w:r w:rsidR="003846FB" w:rsidRPr="00AE322B">
        <w:rPr>
          <w:sz w:val="20"/>
        </w:rPr>
        <w:t xml:space="preserve"> </w:t>
      </w:r>
    </w:p>
    <w:p w:rsidR="00E9406C" w:rsidRPr="00AE322B" w:rsidRDefault="00E9406C" w:rsidP="004B3867">
      <w:pPr>
        <w:pStyle w:val="Odstavecseseznamem"/>
        <w:tabs>
          <w:tab w:val="left" w:pos="709"/>
        </w:tabs>
        <w:spacing w:after="120"/>
        <w:ind w:left="0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Tyto osoby jsou povinny zachovávat mlčenlivost o všech skutečnostech, které se v souvislosti s projednáváním žádosti o dotaci dozvěděly</w:t>
      </w:r>
      <w:r w:rsidR="00225582" w:rsidRPr="00AE322B">
        <w:rPr>
          <w:rFonts w:ascii="Times New Roman" w:hAnsi="Times New Roman"/>
          <w:sz w:val="20"/>
        </w:rPr>
        <w:t>.</w:t>
      </w:r>
    </w:p>
    <w:p w:rsidR="00E9406C" w:rsidRPr="00AE322B" w:rsidRDefault="00C60BDF" w:rsidP="002A1F69">
      <w:pPr>
        <w:tabs>
          <w:tab w:val="left" w:pos="426"/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t xml:space="preserve">Zásady jsou dále závazné </w:t>
      </w:r>
      <w:r w:rsidR="00173A8C" w:rsidRPr="00AE322B">
        <w:rPr>
          <w:sz w:val="20"/>
        </w:rPr>
        <w:t>v</w:t>
      </w:r>
      <w:r w:rsidR="006F6255" w:rsidRPr="00AE322B">
        <w:rPr>
          <w:sz w:val="20"/>
        </w:rPr>
        <w:t xml:space="preserve"> rozsahu Přílohy č. 2 </w:t>
      </w:r>
      <w:r w:rsidRPr="00AE322B">
        <w:rPr>
          <w:sz w:val="20"/>
        </w:rPr>
        <w:t xml:space="preserve">i </w:t>
      </w:r>
      <w:r w:rsidR="00173A8C" w:rsidRPr="00AE322B">
        <w:rPr>
          <w:sz w:val="20"/>
        </w:rPr>
        <w:t>pro</w:t>
      </w:r>
      <w:r w:rsidR="003E65E2" w:rsidRPr="00AE322B">
        <w:rPr>
          <w:sz w:val="20"/>
        </w:rPr>
        <w:t xml:space="preserve"> </w:t>
      </w:r>
      <w:r w:rsidR="00173A8C" w:rsidRPr="00AE322B">
        <w:rPr>
          <w:sz w:val="20"/>
        </w:rPr>
        <w:t>ž</w:t>
      </w:r>
      <w:r w:rsidR="00E9406C" w:rsidRPr="00AE322B">
        <w:rPr>
          <w:sz w:val="20"/>
        </w:rPr>
        <w:t>adatele o dotaci, resp. příjemce dotace</w:t>
      </w:r>
      <w:r w:rsidR="000C0BD5" w:rsidRPr="00AE322B">
        <w:rPr>
          <w:sz w:val="20"/>
        </w:rPr>
        <w:t>/finanční podpory</w:t>
      </w:r>
      <w:r w:rsidR="00E9406C" w:rsidRPr="00AE322B">
        <w:rPr>
          <w:sz w:val="20"/>
        </w:rPr>
        <w:t>.</w:t>
      </w:r>
      <w:bookmarkStart w:id="14" w:name="_Hlk111275387"/>
      <w:r w:rsidR="00D00714" w:rsidRPr="00AE322B">
        <w:rPr>
          <w:sz w:val="20"/>
        </w:rPr>
        <w:t xml:space="preserve"> </w:t>
      </w:r>
      <w:bookmarkEnd w:id="14"/>
    </w:p>
    <w:p w:rsidR="00472884" w:rsidRPr="00AE322B" w:rsidRDefault="00C04A59" w:rsidP="004B3867">
      <w:pPr>
        <w:pStyle w:val="Nadpis1"/>
        <w:tabs>
          <w:tab w:val="left" w:pos="709"/>
        </w:tabs>
        <w:spacing w:after="120"/>
        <w:ind w:left="426" w:hanging="426"/>
        <w:rPr>
          <w:rFonts w:ascii="Times New Roman" w:hAnsi="Times New Roman" w:cs="Times New Roman"/>
        </w:rPr>
      </w:pPr>
      <w:bookmarkStart w:id="15" w:name="_Toc107214047"/>
      <w:bookmarkStart w:id="16" w:name="_Toc107214202"/>
      <w:bookmarkStart w:id="17" w:name="_Toc107214048"/>
      <w:bookmarkStart w:id="18" w:name="_Toc107214203"/>
      <w:bookmarkStart w:id="19" w:name="_Toc516019316"/>
      <w:bookmarkStart w:id="20" w:name="_Toc46718424"/>
      <w:bookmarkStart w:id="21" w:name="_Toc49680063"/>
      <w:bookmarkStart w:id="22" w:name="_Toc91389620"/>
      <w:bookmarkStart w:id="23" w:name="_Toc97005458"/>
      <w:bookmarkStart w:id="24" w:name="_Toc97015439"/>
      <w:bookmarkStart w:id="25" w:name="_Toc97349704"/>
      <w:bookmarkStart w:id="26" w:name="_Toc98831896"/>
      <w:bookmarkStart w:id="27" w:name="_Toc167864805"/>
      <w:bookmarkEnd w:id="15"/>
      <w:bookmarkEnd w:id="16"/>
      <w:bookmarkEnd w:id="17"/>
      <w:bookmarkEnd w:id="18"/>
      <w:r w:rsidRPr="00AE322B">
        <w:rPr>
          <w:rFonts w:ascii="Times New Roman" w:hAnsi="Times New Roman" w:cs="Times New Roman"/>
        </w:rPr>
        <w:t>Z</w:t>
      </w:r>
      <w:bookmarkEnd w:id="19"/>
      <w:bookmarkEnd w:id="20"/>
      <w:bookmarkEnd w:id="21"/>
      <w:bookmarkEnd w:id="22"/>
      <w:r w:rsidRPr="00AE322B">
        <w:rPr>
          <w:rFonts w:ascii="Times New Roman" w:hAnsi="Times New Roman" w:cs="Times New Roman"/>
        </w:rPr>
        <w:t>KRATKY, POJMY</w:t>
      </w:r>
      <w:bookmarkEnd w:id="23"/>
      <w:bookmarkEnd w:id="24"/>
      <w:bookmarkEnd w:id="25"/>
      <w:bookmarkEnd w:id="26"/>
      <w:bookmarkEnd w:id="27"/>
    </w:p>
    <w:p w:rsidR="00966E7F" w:rsidRPr="00AE322B" w:rsidRDefault="00966E7F" w:rsidP="004B3867">
      <w:pPr>
        <w:pStyle w:val="Nadpis2"/>
        <w:tabs>
          <w:tab w:val="clear" w:pos="862"/>
          <w:tab w:val="num" w:pos="426"/>
          <w:tab w:val="left" w:pos="709"/>
        </w:tabs>
        <w:ind w:left="426" w:hanging="426"/>
        <w:rPr>
          <w:rFonts w:ascii="Times New Roman" w:hAnsi="Times New Roman" w:cs="Times New Roman"/>
        </w:rPr>
      </w:pPr>
      <w:bookmarkStart w:id="28" w:name="_Toc167864806"/>
      <w:r w:rsidRPr="00AE322B">
        <w:rPr>
          <w:rFonts w:ascii="Times New Roman" w:hAnsi="Times New Roman" w:cs="Times New Roman"/>
        </w:rPr>
        <w:t>Zkratky</w:t>
      </w:r>
      <w:bookmarkEnd w:id="28"/>
    </w:p>
    <w:p w:rsidR="00A81109" w:rsidRPr="00AE322B" w:rsidRDefault="00A81109" w:rsidP="005023B5">
      <w:pPr>
        <w:tabs>
          <w:tab w:val="left" w:pos="0"/>
          <w:tab w:val="left" w:pos="709"/>
          <w:tab w:val="left" w:pos="2835"/>
        </w:tabs>
        <w:spacing w:after="80"/>
        <w:ind w:left="851" w:hanging="851"/>
        <w:rPr>
          <w:sz w:val="20"/>
        </w:rPr>
      </w:pPr>
      <w:r w:rsidRPr="00AE322B">
        <w:rPr>
          <w:sz w:val="20"/>
        </w:rPr>
        <w:t xml:space="preserve">ARES </w:t>
      </w:r>
      <w:r w:rsidRPr="00AE322B">
        <w:rPr>
          <w:sz w:val="20"/>
        </w:rPr>
        <w:tab/>
        <w:t xml:space="preserve">- Administrativní registr ekonomických subjektů - veřejně dostupný informační systém Ministerstva financí ČR, který umožňuje vyhledávání veřejných informací o ekonomických subjektech registrovaných v České republice </w:t>
      </w:r>
    </w:p>
    <w:p w:rsidR="00A84B74" w:rsidRPr="00AE322B" w:rsidRDefault="00A84B74" w:rsidP="0011457D">
      <w:pPr>
        <w:tabs>
          <w:tab w:val="left" w:pos="0"/>
          <w:tab w:val="left" w:pos="709"/>
          <w:tab w:val="left" w:pos="2835"/>
        </w:tabs>
        <w:spacing w:after="80"/>
        <w:ind w:left="851" w:hanging="851"/>
        <w:rPr>
          <w:sz w:val="20"/>
        </w:rPr>
      </w:pPr>
      <w:r w:rsidRPr="00AE322B">
        <w:rPr>
          <w:sz w:val="20"/>
        </w:rPr>
        <w:t xml:space="preserve">DP </w:t>
      </w:r>
      <w:r w:rsidRPr="00AE322B">
        <w:rPr>
          <w:sz w:val="20"/>
        </w:rPr>
        <w:tab/>
        <w:t>- dotační program ve smyslu §</w:t>
      </w:r>
      <w:r w:rsidR="00F21543" w:rsidRPr="00AE322B">
        <w:rPr>
          <w:sz w:val="20"/>
        </w:rPr>
        <w:t xml:space="preserve"> 10a a</w:t>
      </w:r>
      <w:r w:rsidRPr="00AE322B">
        <w:rPr>
          <w:sz w:val="20"/>
        </w:rPr>
        <w:t xml:space="preserve"> </w:t>
      </w:r>
      <w:r w:rsidR="00F21543" w:rsidRPr="00AE322B">
        <w:rPr>
          <w:sz w:val="20"/>
        </w:rPr>
        <w:t>§</w:t>
      </w:r>
      <w:r w:rsidR="003E1932" w:rsidRPr="00AE322B">
        <w:rPr>
          <w:sz w:val="20"/>
        </w:rPr>
        <w:t xml:space="preserve"> </w:t>
      </w:r>
      <w:r w:rsidR="00CF4BEC" w:rsidRPr="00AE322B">
        <w:rPr>
          <w:sz w:val="20"/>
        </w:rPr>
        <w:t>10</w:t>
      </w:r>
      <w:r w:rsidR="00286558" w:rsidRPr="00AE322B">
        <w:rPr>
          <w:sz w:val="20"/>
        </w:rPr>
        <w:t>c</w:t>
      </w:r>
      <w:r w:rsidRPr="00AE322B">
        <w:rPr>
          <w:sz w:val="20"/>
        </w:rPr>
        <w:t xml:space="preserve"> zákona č. 250/2000 Sb., o rozpočtových pravidlech územních rozpočtů</w:t>
      </w:r>
    </w:p>
    <w:p w:rsidR="00A84B74" w:rsidRPr="00AE322B" w:rsidRDefault="00A84B74" w:rsidP="004B3867">
      <w:pPr>
        <w:pStyle w:val="Text"/>
        <w:tabs>
          <w:tab w:val="left" w:pos="0"/>
          <w:tab w:val="left" w:pos="709"/>
        </w:tabs>
        <w:spacing w:after="80"/>
        <w:ind w:left="851" w:hanging="851"/>
        <w:jc w:val="both"/>
        <w:rPr>
          <w:sz w:val="20"/>
          <w:szCs w:val="20"/>
        </w:rPr>
      </w:pPr>
      <w:r w:rsidRPr="00AE322B">
        <w:rPr>
          <w:sz w:val="20"/>
          <w:szCs w:val="20"/>
        </w:rPr>
        <w:t xml:space="preserve">DPO </w:t>
      </w:r>
      <w:r w:rsidRPr="00AE322B">
        <w:rPr>
          <w:sz w:val="20"/>
          <w:szCs w:val="20"/>
        </w:rPr>
        <w:tab/>
        <w:t xml:space="preserve">- aplikace </w:t>
      </w:r>
      <w:r w:rsidR="00CF5E38" w:rsidRPr="00AE322B">
        <w:rPr>
          <w:sz w:val="20"/>
          <w:szCs w:val="20"/>
        </w:rPr>
        <w:t>SMP</w:t>
      </w:r>
      <w:r w:rsidRPr="00AE322B">
        <w:rPr>
          <w:sz w:val="20"/>
          <w:szCs w:val="20"/>
        </w:rPr>
        <w:t xml:space="preserve"> pro evidenci poskytovaných dotací (</w:t>
      </w:r>
      <w:hyperlink r:id="rId14" w:history="1">
        <w:r w:rsidRPr="00AE322B">
          <w:rPr>
            <w:rStyle w:val="Hypertextovodkaz"/>
            <w:bCs w:val="0"/>
            <w:sz w:val="20"/>
          </w:rPr>
          <w:t>http://dpo.plzen.eu</w:t>
        </w:r>
      </w:hyperlink>
      <w:r w:rsidRPr="00AE322B">
        <w:rPr>
          <w:sz w:val="20"/>
          <w:szCs w:val="20"/>
        </w:rPr>
        <w:t xml:space="preserve">) využívaná </w:t>
      </w:r>
      <w:r w:rsidR="0029016C" w:rsidRPr="00AE322B">
        <w:rPr>
          <w:sz w:val="20"/>
          <w:szCs w:val="20"/>
        </w:rPr>
        <w:t xml:space="preserve">pro žádosti podané </w:t>
      </w:r>
      <w:r w:rsidRPr="00AE322B">
        <w:rPr>
          <w:sz w:val="20"/>
          <w:szCs w:val="20"/>
        </w:rPr>
        <w:t>do</w:t>
      </w:r>
      <w:r w:rsidR="004A7101" w:rsidRPr="00AE322B">
        <w:rPr>
          <w:sz w:val="20"/>
          <w:szCs w:val="20"/>
        </w:rPr>
        <w:t> </w:t>
      </w:r>
      <w:r w:rsidR="005B09B5" w:rsidRPr="00AE322B">
        <w:rPr>
          <w:sz w:val="20"/>
          <w:szCs w:val="20"/>
        </w:rPr>
        <w:t>8</w:t>
      </w:r>
      <w:r w:rsidR="00BA52A4" w:rsidRPr="00AE322B">
        <w:rPr>
          <w:sz w:val="20"/>
          <w:szCs w:val="20"/>
        </w:rPr>
        <w:t>. 11. 2022</w:t>
      </w:r>
      <w:r w:rsidRPr="00AE322B">
        <w:rPr>
          <w:sz w:val="20"/>
          <w:szCs w:val="20"/>
        </w:rPr>
        <w:t xml:space="preserve"> (viz přechodné ustanovení).</w:t>
      </w:r>
    </w:p>
    <w:p w:rsidR="00A81109" w:rsidRPr="00AE322B" w:rsidRDefault="00A81109" w:rsidP="00CB3385">
      <w:pPr>
        <w:tabs>
          <w:tab w:val="left" w:pos="0"/>
          <w:tab w:val="left" w:pos="709"/>
          <w:tab w:val="left" w:pos="851"/>
        </w:tabs>
        <w:spacing w:after="80"/>
        <w:ind w:left="851" w:hanging="851"/>
        <w:rPr>
          <w:sz w:val="20"/>
        </w:rPr>
      </w:pPr>
      <w:r w:rsidRPr="00AE322B">
        <w:rPr>
          <w:sz w:val="20"/>
        </w:rPr>
        <w:t xml:space="preserve">ED </w:t>
      </w:r>
      <w:r w:rsidRPr="00AE322B">
        <w:rPr>
          <w:sz w:val="20"/>
        </w:rPr>
        <w:tab/>
        <w:t xml:space="preserve">- aplikace </w:t>
      </w:r>
      <w:r w:rsidR="001440AC" w:rsidRPr="00AE322B">
        <w:rPr>
          <w:sz w:val="20"/>
        </w:rPr>
        <w:t>S</w:t>
      </w:r>
      <w:r w:rsidRPr="00AE322B">
        <w:rPr>
          <w:sz w:val="20"/>
        </w:rPr>
        <w:t xml:space="preserve">MP </w:t>
      </w:r>
      <w:proofErr w:type="spellStart"/>
      <w:r w:rsidRPr="00AE322B">
        <w:rPr>
          <w:sz w:val="20"/>
        </w:rPr>
        <w:t>eDotace</w:t>
      </w:r>
      <w:proofErr w:type="spellEnd"/>
      <w:r w:rsidRPr="00AE322B">
        <w:rPr>
          <w:sz w:val="20"/>
        </w:rPr>
        <w:t xml:space="preserve"> pro potřeby podání žádosti o dotace žadatelem a evidenci záznamů o průběhu</w:t>
      </w:r>
      <w:r w:rsidR="00CB3385" w:rsidRPr="00AE322B">
        <w:rPr>
          <w:sz w:val="20"/>
        </w:rPr>
        <w:t xml:space="preserve"> </w:t>
      </w:r>
      <w:r w:rsidRPr="00AE322B">
        <w:rPr>
          <w:sz w:val="20"/>
        </w:rPr>
        <w:t>dotačního procesu</w:t>
      </w:r>
    </w:p>
    <w:p w:rsidR="00700A85" w:rsidRPr="00AE322B" w:rsidRDefault="00700A85" w:rsidP="00A160AD">
      <w:pPr>
        <w:tabs>
          <w:tab w:val="left" w:pos="0"/>
          <w:tab w:val="left" w:pos="2268"/>
        </w:tabs>
        <w:spacing w:after="80"/>
        <w:ind w:left="709" w:hanging="709"/>
        <w:rPr>
          <w:sz w:val="20"/>
        </w:rPr>
      </w:pPr>
      <w:r w:rsidRPr="00AE322B">
        <w:rPr>
          <w:sz w:val="20"/>
        </w:rPr>
        <w:t>ELSS</w:t>
      </w:r>
      <w:r w:rsidRPr="00AE322B">
        <w:rPr>
          <w:sz w:val="20"/>
        </w:rPr>
        <w:tab/>
        <w:t>- Elektronická spisová služba</w:t>
      </w:r>
    </w:p>
    <w:p w:rsidR="00A81109" w:rsidRPr="00AE322B" w:rsidRDefault="00A81109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ESF </w:t>
      </w:r>
      <w:r w:rsidRPr="00AE322B">
        <w:rPr>
          <w:sz w:val="20"/>
        </w:rPr>
        <w:tab/>
        <w:t>- Evropský sociální fond</w:t>
      </w:r>
    </w:p>
    <w:p w:rsidR="00A81109" w:rsidRPr="00AE322B" w:rsidRDefault="00A81109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EÚ </w:t>
      </w:r>
      <w:r w:rsidRPr="00AE322B">
        <w:rPr>
          <w:sz w:val="20"/>
        </w:rPr>
        <w:tab/>
        <w:t>- Ekonomický úřad Magistrátu města Plzně</w:t>
      </w:r>
    </w:p>
    <w:p w:rsidR="00A81109" w:rsidRPr="00AE322B" w:rsidRDefault="00A81109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FIN </w:t>
      </w:r>
      <w:r w:rsidRPr="00AE322B">
        <w:rPr>
          <w:sz w:val="20"/>
        </w:rPr>
        <w:tab/>
        <w:t>- Odbor financování a rozpočtu Magistrátu města Plzně</w:t>
      </w:r>
    </w:p>
    <w:p w:rsidR="00E73D84" w:rsidRPr="00AE322B" w:rsidRDefault="00E73D84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FŽP </w:t>
      </w:r>
      <w:r w:rsidRPr="00AE322B">
        <w:rPr>
          <w:sz w:val="20"/>
        </w:rPr>
        <w:tab/>
        <w:t>- Fond životního prostředí města Plzně</w:t>
      </w:r>
    </w:p>
    <w:p w:rsidR="00D32E04" w:rsidRPr="00AE322B" w:rsidRDefault="00D32E04" w:rsidP="00D32E04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IF </w:t>
      </w:r>
      <w:r w:rsidRPr="00AE322B">
        <w:rPr>
          <w:sz w:val="20"/>
        </w:rPr>
        <w:tab/>
        <w:t xml:space="preserve">- aplikace </w:t>
      </w:r>
      <w:r w:rsidR="002B5570" w:rsidRPr="00AE322B">
        <w:rPr>
          <w:sz w:val="20"/>
        </w:rPr>
        <w:t>S</w:t>
      </w:r>
      <w:r w:rsidRPr="00AE322B">
        <w:rPr>
          <w:sz w:val="20"/>
        </w:rPr>
        <w:t xml:space="preserve">MP </w:t>
      </w:r>
      <w:proofErr w:type="spellStart"/>
      <w:r w:rsidRPr="00AE322B">
        <w:rPr>
          <w:sz w:val="20"/>
        </w:rPr>
        <w:t>IFaktury</w:t>
      </w:r>
      <w:proofErr w:type="spellEnd"/>
    </w:p>
    <w:p w:rsidR="00E73D84" w:rsidRPr="00AE322B" w:rsidRDefault="00E73D84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ISMP </w:t>
      </w:r>
      <w:r w:rsidRPr="00AE322B">
        <w:rPr>
          <w:sz w:val="20"/>
        </w:rPr>
        <w:tab/>
        <w:t xml:space="preserve">- Informační systém </w:t>
      </w:r>
      <w:r w:rsidR="008E708E" w:rsidRPr="00AE322B">
        <w:rPr>
          <w:sz w:val="20"/>
        </w:rPr>
        <w:t>SMP</w:t>
      </w:r>
    </w:p>
    <w:p w:rsidR="00E73D84" w:rsidRPr="00AE322B" w:rsidRDefault="00E73D84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KEVIS </w:t>
      </w:r>
      <w:r w:rsidRPr="00AE322B">
        <w:rPr>
          <w:sz w:val="20"/>
        </w:rPr>
        <w:tab/>
        <w:t xml:space="preserve">- Aplikace </w:t>
      </w:r>
      <w:r w:rsidR="002B5570" w:rsidRPr="00AE322B">
        <w:rPr>
          <w:sz w:val="20"/>
        </w:rPr>
        <w:t>S</w:t>
      </w:r>
      <w:r w:rsidRPr="00AE322B">
        <w:rPr>
          <w:sz w:val="20"/>
        </w:rPr>
        <w:t xml:space="preserve">MP pro evidenci kontrolních aktivit v rámci MMP </w:t>
      </w:r>
    </w:p>
    <w:p w:rsidR="00E73D84" w:rsidRPr="00AE322B" w:rsidRDefault="00E73D84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KŘEÚ </w:t>
      </w:r>
      <w:r w:rsidRPr="00AE322B">
        <w:rPr>
          <w:sz w:val="20"/>
        </w:rPr>
        <w:tab/>
        <w:t>- Kancelář ředitelky ekonomického úřadu</w:t>
      </w:r>
    </w:p>
    <w:p w:rsidR="00E73D84" w:rsidRPr="00AE322B" w:rsidRDefault="00E73D84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MMP </w:t>
      </w:r>
      <w:r w:rsidRPr="00AE322B">
        <w:rPr>
          <w:sz w:val="20"/>
        </w:rPr>
        <w:tab/>
        <w:t xml:space="preserve">- Magistrát města Plzně </w:t>
      </w:r>
    </w:p>
    <w:p w:rsidR="00E73D84" w:rsidRPr="00AE322B" w:rsidRDefault="00E73D84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MO </w:t>
      </w:r>
      <w:r w:rsidRPr="00AE322B">
        <w:rPr>
          <w:sz w:val="20"/>
        </w:rPr>
        <w:tab/>
        <w:t>- městský obvod</w:t>
      </w:r>
    </w:p>
    <w:p w:rsidR="00E47747" w:rsidRPr="00AE322B" w:rsidRDefault="00D636AE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OKIA </w:t>
      </w:r>
      <w:r w:rsidRPr="00AE322B">
        <w:rPr>
          <w:sz w:val="20"/>
        </w:rPr>
        <w:tab/>
        <w:t>- Odbor kontroly a interního auditu Magistrátu města Plzně</w:t>
      </w:r>
    </w:p>
    <w:p w:rsidR="00E73D84" w:rsidRPr="00AE322B" w:rsidRDefault="00E73D84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PO </w:t>
      </w:r>
      <w:r w:rsidRPr="00AE322B">
        <w:rPr>
          <w:sz w:val="20"/>
        </w:rPr>
        <w:tab/>
        <w:t>- vlastní příspěvková organizace</w:t>
      </w:r>
      <w:r w:rsidR="00E47747" w:rsidRPr="00AE322B">
        <w:rPr>
          <w:sz w:val="20"/>
        </w:rPr>
        <w:t xml:space="preserve"> SMP</w:t>
      </w:r>
    </w:p>
    <w:p w:rsidR="001E687D" w:rsidRPr="00AE322B" w:rsidRDefault="001E687D" w:rsidP="004B3867">
      <w:pPr>
        <w:tabs>
          <w:tab w:val="left" w:pos="0"/>
          <w:tab w:val="left" w:pos="709"/>
          <w:tab w:val="left" w:pos="851"/>
        </w:tabs>
        <w:spacing w:after="80"/>
        <w:ind w:left="851" w:hanging="851"/>
        <w:rPr>
          <w:sz w:val="20"/>
        </w:rPr>
      </w:pPr>
      <w:r w:rsidRPr="00AE322B">
        <w:rPr>
          <w:sz w:val="20"/>
        </w:rPr>
        <w:lastRenderedPageBreak/>
        <w:t xml:space="preserve">PRK </w:t>
      </w:r>
      <w:r w:rsidRPr="00AE322B">
        <w:rPr>
          <w:sz w:val="20"/>
        </w:rPr>
        <w:tab/>
        <w:t xml:space="preserve">- porušení rozpočtové kázně ve smyslu § 22 zákona č. 250/2000 Sb., o rozpočtových pravidlech územních rozpočtů  </w:t>
      </w:r>
    </w:p>
    <w:p w:rsidR="001E687D" w:rsidRPr="00AE322B" w:rsidRDefault="001E687D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RMO </w:t>
      </w:r>
      <w:r w:rsidRPr="00AE322B">
        <w:rPr>
          <w:sz w:val="20"/>
        </w:rPr>
        <w:tab/>
        <w:t>- Rada městského obvodu</w:t>
      </w:r>
    </w:p>
    <w:p w:rsidR="001E687D" w:rsidRPr="00AE322B" w:rsidRDefault="001E687D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RMP </w:t>
      </w:r>
      <w:r w:rsidRPr="00AE322B">
        <w:rPr>
          <w:sz w:val="20"/>
        </w:rPr>
        <w:tab/>
        <w:t>- Rada města Plzně</w:t>
      </w:r>
    </w:p>
    <w:p w:rsidR="001E687D" w:rsidRPr="00AE322B" w:rsidRDefault="001E687D" w:rsidP="00DD4E65">
      <w:pPr>
        <w:tabs>
          <w:tab w:val="left" w:pos="0"/>
          <w:tab w:val="left" w:pos="709"/>
          <w:tab w:val="left" w:pos="851"/>
        </w:tabs>
        <w:spacing w:after="80"/>
        <w:ind w:left="851" w:hanging="851"/>
        <w:rPr>
          <w:sz w:val="20"/>
        </w:rPr>
      </w:pPr>
      <w:r w:rsidRPr="00AE322B">
        <w:rPr>
          <w:sz w:val="20"/>
        </w:rPr>
        <w:t xml:space="preserve">RS </w:t>
      </w:r>
      <w:r w:rsidRPr="00AE322B">
        <w:rPr>
          <w:sz w:val="20"/>
        </w:rPr>
        <w:tab/>
        <w:t>- Registr smluv - veřejně dostupný informační systém zřízený Ministerstvem vnitra ČR podle zákona č. 340/2015 Sb., o zvláštních podmínkách účinnosti některých smluv, uveřejňování těchto smluv a o registru smluv (zákon o registru smluv)</w:t>
      </w:r>
    </w:p>
    <w:p w:rsidR="001E687D" w:rsidRPr="00AE322B" w:rsidRDefault="001E687D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SAP </w:t>
      </w:r>
      <w:r w:rsidRPr="00AE322B">
        <w:rPr>
          <w:sz w:val="20"/>
        </w:rPr>
        <w:tab/>
        <w:t>- ekonomický informační systém</w:t>
      </w:r>
    </w:p>
    <w:p w:rsidR="001E687D" w:rsidRPr="00AE322B" w:rsidRDefault="001E687D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SAP BI </w:t>
      </w:r>
      <w:r w:rsidRPr="00AE322B">
        <w:rPr>
          <w:sz w:val="20"/>
        </w:rPr>
        <w:tab/>
        <w:t xml:space="preserve">- manažerský informační systém (nástroj pro tvorbu reportů) </w:t>
      </w:r>
    </w:p>
    <w:p w:rsidR="005E32A5" w:rsidRPr="00AE322B" w:rsidRDefault="005E32A5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SIT MP </w:t>
      </w:r>
      <w:r w:rsidRPr="00AE322B">
        <w:rPr>
          <w:sz w:val="20"/>
        </w:rPr>
        <w:tab/>
        <w:t>- Správa informačních technologií města Plzně, příspěvková organizace</w:t>
      </w:r>
    </w:p>
    <w:p w:rsidR="001E687D" w:rsidRPr="00AE322B" w:rsidRDefault="001E687D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SMP </w:t>
      </w:r>
      <w:r w:rsidRPr="00AE322B">
        <w:rPr>
          <w:sz w:val="20"/>
        </w:rPr>
        <w:tab/>
        <w:t>- statutární město Plzeň</w:t>
      </w:r>
    </w:p>
    <w:p w:rsidR="00270101" w:rsidRPr="00AE322B" w:rsidRDefault="00270101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>ÚMO</w:t>
      </w:r>
      <w:r w:rsidR="00352371" w:rsidRPr="00AE322B">
        <w:rPr>
          <w:sz w:val="20"/>
        </w:rPr>
        <w:t xml:space="preserve"> </w:t>
      </w:r>
      <w:r w:rsidR="006D7527" w:rsidRPr="00AE322B">
        <w:rPr>
          <w:sz w:val="20"/>
        </w:rPr>
        <w:tab/>
      </w:r>
      <w:r w:rsidRPr="00AE322B">
        <w:rPr>
          <w:sz w:val="20"/>
        </w:rPr>
        <w:t>-</w:t>
      </w:r>
      <w:r w:rsidR="00C4749F" w:rsidRPr="00AE322B">
        <w:rPr>
          <w:sz w:val="20"/>
        </w:rPr>
        <w:t> </w:t>
      </w:r>
      <w:r w:rsidRPr="00AE322B">
        <w:rPr>
          <w:sz w:val="20"/>
        </w:rPr>
        <w:t>úřad městského obvodu</w:t>
      </w:r>
    </w:p>
    <w:p w:rsidR="005E32A5" w:rsidRPr="00AE322B" w:rsidRDefault="005E32A5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ÚPK </w:t>
      </w:r>
      <w:r w:rsidRPr="00AE322B">
        <w:rPr>
          <w:sz w:val="20"/>
        </w:rPr>
        <w:tab/>
        <w:t>- úkony předcházející kontrole podle zákona č. 255/2012 Sb., o kontrole (kontrolní řád)</w:t>
      </w:r>
    </w:p>
    <w:p w:rsidR="005E32A5" w:rsidRPr="00AE322B" w:rsidRDefault="005E32A5" w:rsidP="00DD4E65">
      <w:pPr>
        <w:tabs>
          <w:tab w:val="left" w:pos="0"/>
          <w:tab w:val="left" w:pos="709"/>
          <w:tab w:val="left" w:pos="851"/>
        </w:tabs>
        <w:spacing w:after="80"/>
        <w:ind w:left="851" w:hanging="851"/>
        <w:rPr>
          <w:sz w:val="20"/>
        </w:rPr>
      </w:pPr>
      <w:r w:rsidRPr="00AE322B">
        <w:rPr>
          <w:sz w:val="20"/>
        </w:rPr>
        <w:t xml:space="preserve">VSK </w:t>
      </w:r>
      <w:r w:rsidRPr="00AE322B">
        <w:rPr>
          <w:sz w:val="20"/>
        </w:rPr>
        <w:tab/>
        <w:t>- veřejnosprávní kontrola podle zákona č. 320/2001 Sb., o finanční kontrole ve veřejné správě a o změně některých zákonů (zákon o finanční kontrole), s odkazem na zákon č. 255/2012 Sb., o kontrole (kontrolní řád)</w:t>
      </w:r>
    </w:p>
    <w:p w:rsidR="005E32A5" w:rsidRPr="00AE322B" w:rsidRDefault="005E32A5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ZMO </w:t>
      </w:r>
      <w:r w:rsidRPr="00AE322B">
        <w:rPr>
          <w:sz w:val="20"/>
        </w:rPr>
        <w:tab/>
        <w:t>- Zastupitelstvo městského obvodu</w:t>
      </w:r>
    </w:p>
    <w:p w:rsidR="0084219B" w:rsidRPr="00AE322B" w:rsidRDefault="0084219B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 xml:space="preserve">ZMP </w:t>
      </w:r>
      <w:r w:rsidR="00D85FA4" w:rsidRPr="00AE322B">
        <w:rPr>
          <w:sz w:val="20"/>
        </w:rPr>
        <w:tab/>
      </w:r>
      <w:r w:rsidR="00C1259F" w:rsidRPr="00AE322B">
        <w:rPr>
          <w:sz w:val="20"/>
        </w:rPr>
        <w:t>-</w:t>
      </w:r>
      <w:r w:rsidR="00C4749F" w:rsidRPr="00AE322B">
        <w:rPr>
          <w:sz w:val="20"/>
        </w:rPr>
        <w:t> </w:t>
      </w:r>
      <w:r w:rsidRPr="00AE322B">
        <w:rPr>
          <w:sz w:val="20"/>
        </w:rPr>
        <w:t>Zastupitelstvo města Plzně</w:t>
      </w:r>
    </w:p>
    <w:p w:rsidR="00F727AA" w:rsidRPr="00AE322B" w:rsidRDefault="00F727AA" w:rsidP="004B3867">
      <w:pPr>
        <w:tabs>
          <w:tab w:val="left" w:pos="0"/>
          <w:tab w:val="left" w:pos="709"/>
          <w:tab w:val="left" w:pos="2835"/>
        </w:tabs>
        <w:spacing w:after="80"/>
        <w:ind w:left="2977" w:hanging="2977"/>
        <w:rPr>
          <w:sz w:val="20"/>
        </w:rPr>
      </w:pPr>
      <w:r w:rsidRPr="00AE322B">
        <w:rPr>
          <w:sz w:val="20"/>
        </w:rPr>
        <w:t>ZP</w:t>
      </w:r>
      <w:r w:rsidR="001E445C" w:rsidRPr="00AE322B">
        <w:rPr>
          <w:sz w:val="20"/>
        </w:rPr>
        <w:tab/>
      </w:r>
      <w:r w:rsidRPr="00AE322B">
        <w:rPr>
          <w:sz w:val="20"/>
        </w:rPr>
        <w:t>- Příloha č. 2 tohoto dokumentu – Závazné pokyny a podmínky pro žadatele o dotace</w:t>
      </w:r>
    </w:p>
    <w:p w:rsidR="00BD5881" w:rsidRPr="00AE322B" w:rsidRDefault="00BD5881" w:rsidP="004B3867">
      <w:pPr>
        <w:tabs>
          <w:tab w:val="left" w:pos="0"/>
          <w:tab w:val="left" w:pos="709"/>
          <w:tab w:val="left" w:pos="2835"/>
        </w:tabs>
        <w:spacing w:after="120"/>
        <w:ind w:left="2977" w:hanging="2977"/>
        <w:rPr>
          <w:sz w:val="20"/>
        </w:rPr>
      </w:pPr>
    </w:p>
    <w:p w:rsidR="00966E7F" w:rsidRPr="00AE322B" w:rsidRDefault="00966E7F" w:rsidP="00823552">
      <w:pPr>
        <w:pStyle w:val="Nadpis2"/>
        <w:tabs>
          <w:tab w:val="clear" w:pos="862"/>
          <w:tab w:val="num" w:pos="426"/>
          <w:tab w:val="left" w:pos="709"/>
          <w:tab w:val="left" w:pos="2835"/>
        </w:tabs>
        <w:ind w:left="2127" w:hanging="2127"/>
        <w:rPr>
          <w:rFonts w:ascii="Times New Roman" w:hAnsi="Times New Roman" w:cs="Times New Roman"/>
        </w:rPr>
      </w:pPr>
      <w:bookmarkStart w:id="29" w:name="_Toc167864807"/>
      <w:r w:rsidRPr="00AE322B">
        <w:rPr>
          <w:rFonts w:ascii="Times New Roman" w:hAnsi="Times New Roman" w:cs="Times New Roman"/>
        </w:rPr>
        <w:t>Pojmy</w:t>
      </w:r>
      <w:bookmarkEnd w:id="29"/>
    </w:p>
    <w:p w:rsidR="0020108D" w:rsidRPr="00AE322B" w:rsidRDefault="0020108D" w:rsidP="004D6834">
      <w:pPr>
        <w:pStyle w:val="Text"/>
        <w:tabs>
          <w:tab w:val="left" w:pos="0"/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AE322B">
        <w:rPr>
          <w:sz w:val="20"/>
          <w:szCs w:val="20"/>
        </w:rPr>
        <w:t xml:space="preserve">Administrátor </w:t>
      </w:r>
      <w:r w:rsidRPr="00AE322B">
        <w:rPr>
          <w:sz w:val="20"/>
          <w:szCs w:val="20"/>
        </w:rPr>
        <w:tab/>
        <w:t>- odpovědný zaměstnanec MMP/MO oprávněný provádět záznamy v aplikaci ED</w:t>
      </w:r>
    </w:p>
    <w:p w:rsidR="0053266F" w:rsidRPr="00AE322B" w:rsidRDefault="0053266F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AE322B">
        <w:rPr>
          <w:sz w:val="20"/>
        </w:rPr>
        <w:t xml:space="preserve">Dotace </w:t>
      </w:r>
      <w:r w:rsidRPr="00AE322B">
        <w:rPr>
          <w:sz w:val="20"/>
        </w:rPr>
        <w:tab/>
        <w:t xml:space="preserve">- peněžní prostředky poskytnuté </w:t>
      </w:r>
      <w:r w:rsidR="00805F05" w:rsidRPr="00AE322B">
        <w:rPr>
          <w:sz w:val="20"/>
        </w:rPr>
        <w:t xml:space="preserve">SMP </w:t>
      </w:r>
      <w:r w:rsidRPr="00AE322B">
        <w:rPr>
          <w:sz w:val="20"/>
        </w:rPr>
        <w:t>právnické nebo fyzické osobě na stanovený účel ve smyslu zákona č.  250/2000 Sb., o rozpočtových pravidlech územních rozpočtu</w:t>
      </w:r>
    </w:p>
    <w:p w:rsidR="0020108D" w:rsidRPr="00AE322B" w:rsidRDefault="0020108D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AE322B">
        <w:rPr>
          <w:sz w:val="20"/>
        </w:rPr>
        <w:t xml:space="preserve">Dotační portál města </w:t>
      </w:r>
      <w:r w:rsidRPr="00AE322B">
        <w:rPr>
          <w:sz w:val="20"/>
        </w:rPr>
        <w:tab/>
        <w:t xml:space="preserve">- webová adresa </w:t>
      </w:r>
      <w:hyperlink r:id="rId15" w:history="1">
        <w:r w:rsidRPr="00AE322B">
          <w:rPr>
            <w:rStyle w:val="Hypertextovodkaz"/>
            <w:sz w:val="20"/>
          </w:rPr>
          <w:t>https://dotace.plzen.eu</w:t>
        </w:r>
      </w:hyperlink>
      <w:r w:rsidRPr="00AE322B">
        <w:rPr>
          <w:sz w:val="20"/>
        </w:rPr>
        <w:t>,</w:t>
      </w:r>
      <w:hyperlink w:history="1"/>
      <w:r w:rsidRPr="00AE322B">
        <w:rPr>
          <w:sz w:val="20"/>
        </w:rPr>
        <w:t xml:space="preserve"> na které jsou zpřístupněny informace o</w:t>
      </w:r>
      <w:r w:rsidR="00305D1C" w:rsidRPr="00AE322B">
        <w:rPr>
          <w:sz w:val="20"/>
        </w:rPr>
        <w:t> </w:t>
      </w:r>
      <w:r w:rsidRPr="00AE322B">
        <w:rPr>
          <w:sz w:val="20"/>
        </w:rPr>
        <w:t xml:space="preserve">dotačních programech </w:t>
      </w:r>
      <w:r w:rsidR="00805F05" w:rsidRPr="00AE322B">
        <w:rPr>
          <w:sz w:val="20"/>
        </w:rPr>
        <w:t>SMP</w:t>
      </w:r>
      <w:r w:rsidRPr="00AE322B">
        <w:rPr>
          <w:sz w:val="20"/>
        </w:rPr>
        <w:t>, je prostředkem pro podávání žádostí a dále hlavním komunikačním prostředkem mezi žadatelem a poskytovatelem</w:t>
      </w:r>
    </w:p>
    <w:p w:rsidR="00424567" w:rsidRPr="00AE322B" w:rsidRDefault="00F27869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AE322B">
        <w:rPr>
          <w:sz w:val="20"/>
        </w:rPr>
        <w:t>D</w:t>
      </w:r>
      <w:r w:rsidR="00424567" w:rsidRPr="00AE322B">
        <w:rPr>
          <w:sz w:val="20"/>
        </w:rPr>
        <w:t xml:space="preserve">otační program </w:t>
      </w:r>
      <w:r w:rsidR="00424567" w:rsidRPr="00AE322B">
        <w:rPr>
          <w:sz w:val="20"/>
        </w:rPr>
        <w:tab/>
        <w:t>-</w:t>
      </w:r>
      <w:r w:rsidR="00F26C8E" w:rsidRPr="00AE322B">
        <w:rPr>
          <w:sz w:val="20"/>
        </w:rPr>
        <w:t> </w:t>
      </w:r>
      <w:r w:rsidR="00424567" w:rsidRPr="00AE322B">
        <w:rPr>
          <w:sz w:val="20"/>
        </w:rPr>
        <w:t>tematicky (věcně), časově a finančně vymezený a ucelený soubor požadavků a</w:t>
      </w:r>
      <w:r w:rsidR="00853EC8" w:rsidRPr="00AE322B">
        <w:rPr>
          <w:sz w:val="20"/>
        </w:rPr>
        <w:t> </w:t>
      </w:r>
      <w:r w:rsidR="00424567" w:rsidRPr="00AE322B">
        <w:rPr>
          <w:sz w:val="20"/>
        </w:rPr>
        <w:t>podmínek pro poskytnutí dotace na projekt</w:t>
      </w:r>
      <w:r w:rsidR="00763AAC" w:rsidRPr="00AE322B">
        <w:rPr>
          <w:sz w:val="20"/>
        </w:rPr>
        <w:t xml:space="preserve"> </w:t>
      </w:r>
      <w:r w:rsidR="00424567" w:rsidRPr="00AE322B">
        <w:rPr>
          <w:sz w:val="20"/>
        </w:rPr>
        <w:t>vyhlášený v souladu se</w:t>
      </w:r>
      <w:r w:rsidR="00BE27B1" w:rsidRPr="00AE322B">
        <w:rPr>
          <w:sz w:val="20"/>
        </w:rPr>
        <w:t> </w:t>
      </w:r>
      <w:r w:rsidR="00424567" w:rsidRPr="00AE322B">
        <w:rPr>
          <w:sz w:val="20"/>
        </w:rPr>
        <w:t>zákonem 250/2000 Sb., o rozpočtových pravidlech územních rozpočtů</w:t>
      </w:r>
    </w:p>
    <w:p w:rsidR="006B7B10" w:rsidRPr="00AE322B" w:rsidRDefault="006B7B10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AE322B">
        <w:rPr>
          <w:sz w:val="20"/>
        </w:rPr>
        <w:t>Dotační titul</w:t>
      </w:r>
      <w:r w:rsidR="003E7944" w:rsidRPr="00AE322B">
        <w:rPr>
          <w:sz w:val="20"/>
        </w:rPr>
        <w:t>y</w:t>
      </w:r>
      <w:r w:rsidR="0008704C" w:rsidRPr="00AE322B">
        <w:rPr>
          <w:sz w:val="20"/>
        </w:rPr>
        <w:t xml:space="preserve"> </w:t>
      </w:r>
      <w:r w:rsidR="0008704C" w:rsidRPr="00AE322B">
        <w:rPr>
          <w:sz w:val="20"/>
        </w:rPr>
        <w:tab/>
        <w:t xml:space="preserve">- </w:t>
      </w:r>
      <w:r w:rsidR="00695BB6" w:rsidRPr="00AE322B">
        <w:rPr>
          <w:sz w:val="20"/>
        </w:rPr>
        <w:t>souhrn pravidel pro konkrétní dotovanou oblast</w:t>
      </w:r>
      <w:r w:rsidR="002231C2" w:rsidRPr="00AE322B">
        <w:rPr>
          <w:sz w:val="20"/>
        </w:rPr>
        <w:t xml:space="preserve"> </w:t>
      </w:r>
      <w:r w:rsidR="001049FD" w:rsidRPr="00AE322B">
        <w:rPr>
          <w:sz w:val="20"/>
        </w:rPr>
        <w:t>dostupný z</w:t>
      </w:r>
      <w:r w:rsidR="002E3278" w:rsidRPr="00AE322B">
        <w:rPr>
          <w:sz w:val="20"/>
        </w:rPr>
        <w:t> </w:t>
      </w:r>
      <w:r w:rsidR="001049FD" w:rsidRPr="00AE322B">
        <w:rPr>
          <w:sz w:val="20"/>
        </w:rPr>
        <w:t>aplikace</w:t>
      </w:r>
      <w:r w:rsidR="002E3278" w:rsidRPr="00AE322B">
        <w:rPr>
          <w:sz w:val="20"/>
        </w:rPr>
        <w:t xml:space="preserve"> ED</w:t>
      </w:r>
      <w:r w:rsidR="001049FD" w:rsidRPr="00AE322B">
        <w:rPr>
          <w:sz w:val="20"/>
        </w:rPr>
        <w:t xml:space="preserve"> </w:t>
      </w:r>
      <w:r w:rsidR="00C11C3A" w:rsidRPr="00AE322B">
        <w:rPr>
          <w:sz w:val="20"/>
        </w:rPr>
        <w:t xml:space="preserve">(zahrnuje DP, </w:t>
      </w:r>
      <w:r w:rsidR="00F336AD" w:rsidRPr="00AE322B">
        <w:rPr>
          <w:sz w:val="20"/>
        </w:rPr>
        <w:t>finanční podpor</w:t>
      </w:r>
      <w:r w:rsidR="004A411F" w:rsidRPr="00AE322B">
        <w:rPr>
          <w:sz w:val="20"/>
        </w:rPr>
        <w:t>u</w:t>
      </w:r>
      <w:r w:rsidR="00F336AD" w:rsidRPr="00AE322B">
        <w:rPr>
          <w:sz w:val="20"/>
        </w:rPr>
        <w:t xml:space="preserve"> z F</w:t>
      </w:r>
      <w:r w:rsidR="004A411F" w:rsidRPr="00AE322B">
        <w:rPr>
          <w:sz w:val="20"/>
        </w:rPr>
        <w:t xml:space="preserve">ŽP, </w:t>
      </w:r>
      <w:r w:rsidR="00C11C3A" w:rsidRPr="00AE322B">
        <w:rPr>
          <w:sz w:val="20"/>
        </w:rPr>
        <w:t>individuální žádosti</w:t>
      </w:r>
      <w:r w:rsidR="00DA0325" w:rsidRPr="00AE322B">
        <w:rPr>
          <w:sz w:val="20"/>
        </w:rPr>
        <w:t xml:space="preserve"> apod.</w:t>
      </w:r>
      <w:r w:rsidR="00C11C3A" w:rsidRPr="00AE322B">
        <w:rPr>
          <w:sz w:val="20"/>
        </w:rPr>
        <w:t>)</w:t>
      </w:r>
      <w:r w:rsidR="003E7944" w:rsidRPr="00AE322B">
        <w:rPr>
          <w:sz w:val="20"/>
        </w:rPr>
        <w:t>. Nezahr</w:t>
      </w:r>
      <w:r w:rsidR="00982216" w:rsidRPr="00AE322B">
        <w:rPr>
          <w:sz w:val="20"/>
        </w:rPr>
        <w:t>nuje poskytování darů.</w:t>
      </w:r>
    </w:p>
    <w:p w:rsidR="00E41F58" w:rsidRPr="00AE322B" w:rsidRDefault="00F27869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AE322B">
        <w:rPr>
          <w:sz w:val="20"/>
        </w:rPr>
        <w:t>F</w:t>
      </w:r>
      <w:r w:rsidR="00E41F58" w:rsidRPr="00AE322B">
        <w:rPr>
          <w:sz w:val="20"/>
        </w:rPr>
        <w:t>inanční podpora</w:t>
      </w:r>
      <w:r w:rsidR="0077413B" w:rsidRPr="00AE322B">
        <w:rPr>
          <w:sz w:val="20"/>
        </w:rPr>
        <w:t xml:space="preserve"> </w:t>
      </w:r>
      <w:r w:rsidR="004F4199" w:rsidRPr="00AE322B">
        <w:rPr>
          <w:sz w:val="20"/>
        </w:rPr>
        <w:tab/>
      </w:r>
      <w:r w:rsidR="00E41F58" w:rsidRPr="00AE322B">
        <w:rPr>
          <w:sz w:val="20"/>
        </w:rPr>
        <w:t>-</w:t>
      </w:r>
      <w:r w:rsidR="0092185E" w:rsidRPr="00AE322B">
        <w:rPr>
          <w:sz w:val="20"/>
        </w:rPr>
        <w:t> </w:t>
      </w:r>
      <w:r w:rsidR="00F45624" w:rsidRPr="00AE322B">
        <w:rPr>
          <w:bCs/>
          <w:sz w:val="20"/>
        </w:rPr>
        <w:t>finanční prostředk</w:t>
      </w:r>
      <w:r w:rsidR="00F93552" w:rsidRPr="00AE322B">
        <w:rPr>
          <w:bCs/>
          <w:sz w:val="20"/>
        </w:rPr>
        <w:t>y</w:t>
      </w:r>
      <w:r w:rsidR="00F45624" w:rsidRPr="00AE322B">
        <w:rPr>
          <w:bCs/>
          <w:sz w:val="20"/>
        </w:rPr>
        <w:t xml:space="preserve"> </w:t>
      </w:r>
      <w:r w:rsidR="00F93552" w:rsidRPr="00AE322B">
        <w:rPr>
          <w:bCs/>
          <w:sz w:val="20"/>
        </w:rPr>
        <w:t xml:space="preserve">poskytnuté </w:t>
      </w:r>
      <w:r w:rsidR="00F45624" w:rsidRPr="00AE322B">
        <w:rPr>
          <w:bCs/>
          <w:sz w:val="20"/>
        </w:rPr>
        <w:t>z </w:t>
      </w:r>
      <w:r w:rsidR="007620CD" w:rsidRPr="00AE322B">
        <w:rPr>
          <w:bCs/>
          <w:sz w:val="20"/>
        </w:rPr>
        <w:t xml:space="preserve">DP </w:t>
      </w:r>
      <w:r w:rsidR="00C843E6" w:rsidRPr="00AE322B">
        <w:rPr>
          <w:sz w:val="20"/>
        </w:rPr>
        <w:t xml:space="preserve">vlastní </w:t>
      </w:r>
      <w:r w:rsidR="007620CD" w:rsidRPr="00AE322B">
        <w:rPr>
          <w:sz w:val="20"/>
        </w:rPr>
        <w:t>PO</w:t>
      </w:r>
      <w:r w:rsidR="00D35533" w:rsidRPr="00AE322B">
        <w:rPr>
          <w:sz w:val="20"/>
        </w:rPr>
        <w:t xml:space="preserve"> zřízené SMP</w:t>
      </w:r>
      <w:r w:rsidR="00C843E6" w:rsidRPr="00AE322B">
        <w:rPr>
          <w:sz w:val="20"/>
        </w:rPr>
        <w:t xml:space="preserve">, pokud to konkrétní </w:t>
      </w:r>
      <w:r w:rsidR="00D35533" w:rsidRPr="00AE322B">
        <w:rPr>
          <w:sz w:val="20"/>
        </w:rPr>
        <w:t>DP</w:t>
      </w:r>
      <w:r w:rsidR="00C843E6" w:rsidRPr="00AE322B">
        <w:rPr>
          <w:sz w:val="20"/>
        </w:rPr>
        <w:t xml:space="preserve"> umožňuje nebo </w:t>
      </w:r>
      <w:r w:rsidR="00257D24" w:rsidRPr="00AE322B">
        <w:rPr>
          <w:sz w:val="20"/>
        </w:rPr>
        <w:t xml:space="preserve">z FŽP </w:t>
      </w:r>
      <w:r w:rsidR="00C843E6" w:rsidRPr="00AE322B">
        <w:rPr>
          <w:sz w:val="20"/>
        </w:rPr>
        <w:t>v souladu s</w:t>
      </w:r>
      <w:r w:rsidR="00257D24" w:rsidRPr="00AE322B">
        <w:rPr>
          <w:sz w:val="20"/>
        </w:rPr>
        <w:t xml:space="preserve"> jeho </w:t>
      </w:r>
      <w:r w:rsidR="00C843E6" w:rsidRPr="00AE322B">
        <w:rPr>
          <w:sz w:val="20"/>
        </w:rPr>
        <w:t xml:space="preserve">Statutem </w:t>
      </w:r>
      <w:r w:rsidR="00473F96" w:rsidRPr="00AE322B">
        <w:rPr>
          <w:sz w:val="20"/>
        </w:rPr>
        <w:t xml:space="preserve">vlastní </w:t>
      </w:r>
      <w:r w:rsidR="00D35533" w:rsidRPr="00AE322B">
        <w:rPr>
          <w:sz w:val="20"/>
        </w:rPr>
        <w:t>PO zřízené SMP</w:t>
      </w:r>
      <w:r w:rsidR="00473F96" w:rsidRPr="00AE322B">
        <w:rPr>
          <w:sz w:val="20"/>
        </w:rPr>
        <w:t xml:space="preserve"> nebo</w:t>
      </w:r>
      <w:r w:rsidR="00C843E6" w:rsidRPr="00AE322B">
        <w:rPr>
          <w:sz w:val="20"/>
        </w:rPr>
        <w:t xml:space="preserve"> </w:t>
      </w:r>
      <w:r w:rsidR="0007375B" w:rsidRPr="00AE322B">
        <w:rPr>
          <w:sz w:val="20"/>
        </w:rPr>
        <w:t xml:space="preserve">žadatelům </w:t>
      </w:r>
      <w:r w:rsidR="00C843E6" w:rsidRPr="00AE322B">
        <w:rPr>
          <w:sz w:val="20"/>
        </w:rPr>
        <w:t>vystupující</w:t>
      </w:r>
      <w:r w:rsidR="00DD4E65" w:rsidRPr="00AE322B">
        <w:rPr>
          <w:sz w:val="20"/>
        </w:rPr>
        <w:t>m</w:t>
      </w:r>
      <w:r w:rsidR="00C843E6" w:rsidRPr="00AE322B">
        <w:rPr>
          <w:sz w:val="20"/>
        </w:rPr>
        <w:t xml:space="preserve"> a jednající</w:t>
      </w:r>
      <w:r w:rsidR="00DD4E65" w:rsidRPr="00AE322B">
        <w:rPr>
          <w:sz w:val="20"/>
        </w:rPr>
        <w:t>m</w:t>
      </w:r>
      <w:r w:rsidR="00C843E6" w:rsidRPr="00AE322B">
        <w:rPr>
          <w:sz w:val="20"/>
        </w:rPr>
        <w:t xml:space="preserve"> pod IČO </w:t>
      </w:r>
      <w:r w:rsidR="00D35533" w:rsidRPr="00AE322B">
        <w:rPr>
          <w:sz w:val="20"/>
        </w:rPr>
        <w:t>SMP</w:t>
      </w:r>
      <w:r w:rsidR="00C843E6" w:rsidRPr="00AE322B">
        <w:rPr>
          <w:sz w:val="20"/>
        </w:rPr>
        <w:t>.</w:t>
      </w:r>
      <w:r w:rsidR="00F224D8" w:rsidRPr="00AE322B">
        <w:rPr>
          <w:sz w:val="20"/>
        </w:rPr>
        <w:t xml:space="preserve"> Nezahrnuje</w:t>
      </w:r>
      <w:r w:rsidR="00257D24" w:rsidRPr="00AE322B">
        <w:rPr>
          <w:sz w:val="20"/>
        </w:rPr>
        <w:t xml:space="preserve"> poskyt</w:t>
      </w:r>
      <w:r w:rsidR="00473F96" w:rsidRPr="00AE322B">
        <w:rPr>
          <w:sz w:val="20"/>
        </w:rPr>
        <w:t>ování</w:t>
      </w:r>
      <w:r w:rsidR="00257D24" w:rsidRPr="00AE322B">
        <w:rPr>
          <w:sz w:val="20"/>
        </w:rPr>
        <w:t xml:space="preserve"> finančních prostředků </w:t>
      </w:r>
      <w:r w:rsidR="00473F96" w:rsidRPr="00AE322B">
        <w:rPr>
          <w:sz w:val="20"/>
        </w:rPr>
        <w:t xml:space="preserve">z rozpočtu SMP </w:t>
      </w:r>
      <w:r w:rsidR="00257D24" w:rsidRPr="00AE322B">
        <w:rPr>
          <w:sz w:val="20"/>
        </w:rPr>
        <w:t>formou daru.</w:t>
      </w:r>
    </w:p>
    <w:p w:rsidR="0020108D" w:rsidRPr="00AE322B" w:rsidRDefault="0020108D" w:rsidP="004D6834">
      <w:pPr>
        <w:pStyle w:val="Text"/>
        <w:tabs>
          <w:tab w:val="left" w:pos="0"/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AE322B">
        <w:rPr>
          <w:sz w:val="20"/>
          <w:szCs w:val="20"/>
        </w:rPr>
        <w:t xml:space="preserve">Hlavní účetní </w:t>
      </w:r>
      <w:r w:rsidRPr="00AE322B">
        <w:rPr>
          <w:sz w:val="20"/>
          <w:szCs w:val="20"/>
        </w:rPr>
        <w:tab/>
        <w:t>- určený zaměstnanec, který je pověřený k výkonu předběžné řídící kontroly po</w:t>
      </w:r>
      <w:r w:rsidR="002E21B1" w:rsidRPr="00AE322B">
        <w:rPr>
          <w:sz w:val="20"/>
          <w:szCs w:val="20"/>
        </w:rPr>
        <w:t> </w:t>
      </w:r>
      <w:r w:rsidRPr="00AE322B">
        <w:rPr>
          <w:sz w:val="20"/>
          <w:szCs w:val="20"/>
        </w:rPr>
        <w:t>vzniku nároku či po vzniku závazku</w:t>
      </w:r>
    </w:p>
    <w:p w:rsidR="004906BF" w:rsidRPr="00AE322B" w:rsidRDefault="004906BF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AE322B">
        <w:rPr>
          <w:sz w:val="20"/>
        </w:rPr>
        <w:t xml:space="preserve">Komise </w:t>
      </w:r>
      <w:r w:rsidRPr="00AE322B">
        <w:rPr>
          <w:sz w:val="20"/>
        </w:rPr>
        <w:tab/>
        <w:t>- odvětvově příslušná komise rady, která má ve svém statutu zakotveno posuzování žádostí o dotace</w:t>
      </w:r>
    </w:p>
    <w:p w:rsidR="004906BF" w:rsidRPr="00AE322B" w:rsidRDefault="004906BF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AE322B">
        <w:rPr>
          <w:sz w:val="20"/>
        </w:rPr>
        <w:t xml:space="preserve">Kontrolní řád </w:t>
      </w:r>
      <w:r w:rsidRPr="00AE322B">
        <w:rPr>
          <w:sz w:val="20"/>
        </w:rPr>
        <w:tab/>
        <w:t>- zákon č. 255/2012 Sb., o kontrole</w:t>
      </w:r>
    </w:p>
    <w:p w:rsidR="004906BF" w:rsidRPr="00AE322B" w:rsidRDefault="004906BF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AE322B">
        <w:rPr>
          <w:sz w:val="20"/>
        </w:rPr>
        <w:t xml:space="preserve">Kontrolní řád MMP </w:t>
      </w:r>
      <w:r w:rsidRPr="00AE322B">
        <w:rPr>
          <w:sz w:val="20"/>
        </w:rPr>
        <w:tab/>
        <w:t xml:space="preserve">- interní </w:t>
      </w:r>
      <w:r w:rsidR="00E50A4B" w:rsidRPr="00AE322B">
        <w:rPr>
          <w:sz w:val="20"/>
        </w:rPr>
        <w:t xml:space="preserve">řídící dokumentace </w:t>
      </w:r>
      <w:r w:rsidRPr="00AE322B">
        <w:rPr>
          <w:sz w:val="20"/>
        </w:rPr>
        <w:t>MMP (QS 82-01)</w:t>
      </w:r>
    </w:p>
    <w:p w:rsidR="004906BF" w:rsidRPr="00AE322B" w:rsidRDefault="004906BF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AE322B">
        <w:rPr>
          <w:sz w:val="20"/>
        </w:rPr>
        <w:t xml:space="preserve">Můj účet </w:t>
      </w:r>
      <w:r w:rsidRPr="00AE322B">
        <w:rPr>
          <w:sz w:val="20"/>
        </w:rPr>
        <w:tab/>
        <w:t>- jedinečná identifikace žadatele, sloužící žadateli/příjemci pro vstup do aplikace ED, aby žadatel/příjemce mohl ED užívat v plném rozsahu</w:t>
      </w:r>
    </w:p>
    <w:p w:rsidR="004906BF" w:rsidRPr="00AE322B" w:rsidRDefault="004906BF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AE322B">
        <w:rPr>
          <w:sz w:val="20"/>
        </w:rPr>
        <w:t xml:space="preserve">Nařízení/GDPR </w:t>
      </w:r>
      <w:r w:rsidRPr="00AE322B">
        <w:rPr>
          <w:sz w:val="20"/>
        </w:rPr>
        <w:tab/>
        <w:t xml:space="preserve">- Nařízení evropského parlamentu a rady (EU) 2016/679 ze dne 27. 4. 2016 o ochraně fyzických osob v souvislosti se zpracováním osobních údajů a o volném pohybu těchto údajů a o zrušení směrnice 95/46/ES (GDPR - General Data </w:t>
      </w:r>
      <w:proofErr w:type="spellStart"/>
      <w:r w:rsidRPr="00AE322B">
        <w:rPr>
          <w:sz w:val="20"/>
        </w:rPr>
        <w:t>Protection</w:t>
      </w:r>
      <w:proofErr w:type="spellEnd"/>
      <w:r w:rsidRPr="00AE322B">
        <w:rPr>
          <w:sz w:val="20"/>
        </w:rPr>
        <w:t xml:space="preserve"> </w:t>
      </w:r>
      <w:proofErr w:type="spellStart"/>
      <w:r w:rsidRPr="00AE322B">
        <w:rPr>
          <w:sz w:val="20"/>
        </w:rPr>
        <w:t>Regulation</w:t>
      </w:r>
      <w:proofErr w:type="spellEnd"/>
      <w:r w:rsidRPr="00AE322B">
        <w:rPr>
          <w:sz w:val="20"/>
        </w:rPr>
        <w:t xml:space="preserve"> - obecné nařízení o ochraně osobních údajů)</w:t>
      </w:r>
    </w:p>
    <w:p w:rsidR="004906BF" w:rsidRPr="00AE322B" w:rsidRDefault="004906BF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AE322B">
        <w:rPr>
          <w:sz w:val="20"/>
        </w:rPr>
        <w:t xml:space="preserve">Neprodleně </w:t>
      </w:r>
      <w:r w:rsidRPr="00AE322B">
        <w:rPr>
          <w:sz w:val="20"/>
        </w:rPr>
        <w:tab/>
        <w:t xml:space="preserve">- nejdéle do pěti pracovních dnů  </w:t>
      </w:r>
    </w:p>
    <w:p w:rsidR="000C07B8" w:rsidRPr="00AE322B" w:rsidRDefault="000C07B8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AE322B">
        <w:rPr>
          <w:sz w:val="20"/>
        </w:rPr>
        <w:lastRenderedPageBreak/>
        <w:t xml:space="preserve">Odvětvový odbor MMP </w:t>
      </w:r>
      <w:r w:rsidRPr="00AE322B">
        <w:rPr>
          <w:sz w:val="20"/>
        </w:rPr>
        <w:tab/>
        <w:t>- odbor MMP, z jehož rozpočtu je dotace/finanční podpora poskytována</w:t>
      </w:r>
    </w:p>
    <w:p w:rsidR="000C07B8" w:rsidRPr="00AE322B" w:rsidRDefault="000C07B8" w:rsidP="004D6834">
      <w:pPr>
        <w:pStyle w:val="Text"/>
        <w:tabs>
          <w:tab w:val="left" w:pos="0"/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AE322B">
        <w:rPr>
          <w:sz w:val="20"/>
          <w:szCs w:val="20"/>
        </w:rPr>
        <w:t xml:space="preserve">Pole </w:t>
      </w:r>
      <w:r w:rsidRPr="00AE322B">
        <w:rPr>
          <w:sz w:val="20"/>
          <w:szCs w:val="20"/>
        </w:rPr>
        <w:tab/>
        <w:t>- jednotlivá položka v rámci záznamu, která má přesně stanovený obsah vyjádřený zpravidla jejím názvem</w:t>
      </w:r>
    </w:p>
    <w:p w:rsidR="000C07B8" w:rsidRPr="00AE322B" w:rsidRDefault="000C07B8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AE322B">
        <w:rPr>
          <w:sz w:val="20"/>
        </w:rPr>
        <w:t xml:space="preserve">Poskytovatel </w:t>
      </w:r>
      <w:r w:rsidRPr="00AE322B">
        <w:rPr>
          <w:sz w:val="20"/>
        </w:rPr>
        <w:tab/>
        <w:t xml:space="preserve">- statutární město Plzeň na základě rozhodnutí příslušných kompetentních orgánů </w:t>
      </w:r>
      <w:r w:rsidR="001511F0" w:rsidRPr="00AE322B">
        <w:rPr>
          <w:sz w:val="20"/>
        </w:rPr>
        <w:t xml:space="preserve">s celoměstskou působností/orgánů MO </w:t>
      </w:r>
    </w:p>
    <w:p w:rsidR="000C07B8" w:rsidRPr="00AE322B" w:rsidRDefault="000C07B8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AE322B">
        <w:rPr>
          <w:sz w:val="20"/>
        </w:rPr>
        <w:t xml:space="preserve">Projekt </w:t>
      </w:r>
      <w:r w:rsidRPr="00AE322B">
        <w:rPr>
          <w:sz w:val="20"/>
        </w:rPr>
        <w:tab/>
        <w:t xml:space="preserve">- pro potřeby tohoto předpisu se projektem rozumí konkrétně definovaná akce nebo činnost uskutečňovaná konkrétním žadatelem </w:t>
      </w:r>
    </w:p>
    <w:p w:rsidR="004E2D11" w:rsidRPr="00AE322B" w:rsidRDefault="004E2D11" w:rsidP="004D6834">
      <w:pPr>
        <w:pStyle w:val="Text"/>
        <w:tabs>
          <w:tab w:val="left" w:pos="0"/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AE322B">
        <w:rPr>
          <w:sz w:val="20"/>
          <w:szCs w:val="20"/>
        </w:rPr>
        <w:t>Předkladatel</w:t>
      </w:r>
      <w:r w:rsidR="007C232F" w:rsidRPr="00AE322B">
        <w:rPr>
          <w:sz w:val="20"/>
          <w:szCs w:val="20"/>
        </w:rPr>
        <w:t xml:space="preserve"> </w:t>
      </w:r>
      <w:r w:rsidRPr="00AE322B">
        <w:rPr>
          <w:sz w:val="20"/>
          <w:szCs w:val="20"/>
        </w:rPr>
        <w:tab/>
        <w:t xml:space="preserve">- </w:t>
      </w:r>
      <w:r w:rsidR="00E12219" w:rsidRPr="00AE322B">
        <w:rPr>
          <w:sz w:val="20"/>
          <w:szCs w:val="20"/>
        </w:rPr>
        <w:t xml:space="preserve">odvětvový odbor MMP, </w:t>
      </w:r>
      <w:r w:rsidR="001E44D8" w:rsidRPr="00AE322B">
        <w:rPr>
          <w:sz w:val="20"/>
          <w:szCs w:val="20"/>
        </w:rPr>
        <w:t xml:space="preserve">resp. </w:t>
      </w:r>
      <w:r w:rsidR="007C232F" w:rsidRPr="00AE322B">
        <w:rPr>
          <w:sz w:val="20"/>
          <w:szCs w:val="20"/>
        </w:rPr>
        <w:t xml:space="preserve">MO - </w:t>
      </w:r>
      <w:r w:rsidRPr="00AE322B">
        <w:rPr>
          <w:sz w:val="20"/>
          <w:szCs w:val="20"/>
        </w:rPr>
        <w:t>správce rozpočtu, ze kterého je dotace</w:t>
      </w:r>
      <w:r w:rsidR="00211A42" w:rsidRPr="00AE322B">
        <w:rPr>
          <w:sz w:val="20"/>
          <w:szCs w:val="20"/>
        </w:rPr>
        <w:t>/finanční podpora</w:t>
      </w:r>
      <w:r w:rsidRPr="00AE322B">
        <w:rPr>
          <w:sz w:val="20"/>
          <w:szCs w:val="20"/>
        </w:rPr>
        <w:t xml:space="preserve"> poskytována</w:t>
      </w:r>
      <w:r w:rsidR="0005324C" w:rsidRPr="00AE322B">
        <w:rPr>
          <w:sz w:val="20"/>
          <w:szCs w:val="20"/>
        </w:rPr>
        <w:t xml:space="preserve"> a který předkládá do příslušných orgánů </w:t>
      </w:r>
      <w:r w:rsidR="00AC4703" w:rsidRPr="00AE322B">
        <w:rPr>
          <w:sz w:val="20"/>
        </w:rPr>
        <w:t>s celoměstskou působností/orgánů MO</w:t>
      </w:r>
      <w:r w:rsidR="0005324C" w:rsidRPr="00AE322B">
        <w:rPr>
          <w:sz w:val="20"/>
          <w:szCs w:val="20"/>
        </w:rPr>
        <w:t xml:space="preserve"> návrh usnesení ve věci poskytnutí dotace</w:t>
      </w:r>
      <w:r w:rsidR="00211A42" w:rsidRPr="00AE322B">
        <w:rPr>
          <w:sz w:val="20"/>
          <w:szCs w:val="20"/>
        </w:rPr>
        <w:t>/finanční podpory</w:t>
      </w:r>
    </w:p>
    <w:p w:rsidR="00EB00FC" w:rsidRPr="00AE322B" w:rsidRDefault="00EB00FC" w:rsidP="004D6834">
      <w:pPr>
        <w:pStyle w:val="Text"/>
        <w:tabs>
          <w:tab w:val="left" w:pos="0"/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AE322B">
        <w:rPr>
          <w:sz w:val="20"/>
          <w:szCs w:val="20"/>
        </w:rPr>
        <w:t xml:space="preserve">Příjemce </w:t>
      </w:r>
      <w:r w:rsidRPr="00AE322B">
        <w:rPr>
          <w:sz w:val="20"/>
          <w:szCs w:val="20"/>
        </w:rPr>
        <w:tab/>
        <w:t>- fyzická nebo právnická osoba, které je dotace/finanční podpora poskytovaná</w:t>
      </w:r>
    </w:p>
    <w:p w:rsidR="000C07B8" w:rsidRPr="00AE322B" w:rsidRDefault="000C07B8" w:rsidP="004D6834">
      <w:pPr>
        <w:pStyle w:val="Text"/>
        <w:tabs>
          <w:tab w:val="left" w:pos="0"/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AE322B">
        <w:rPr>
          <w:sz w:val="20"/>
          <w:szCs w:val="20"/>
        </w:rPr>
        <w:t xml:space="preserve">Příkazce operace </w:t>
      </w:r>
      <w:r w:rsidRPr="00AE322B">
        <w:rPr>
          <w:sz w:val="20"/>
          <w:szCs w:val="20"/>
        </w:rPr>
        <w:tab/>
        <w:t>- vedoucí zaměstnanec nebo zaměstnanec pověřený vedením, který je v rámci pracovní náplně pověřen zajišťováním činností spojených s veřejnými financemi, tj.</w:t>
      </w:r>
      <w:r w:rsidR="00BD3E26" w:rsidRPr="00AE322B">
        <w:rPr>
          <w:sz w:val="20"/>
          <w:szCs w:val="20"/>
        </w:rPr>
        <w:t> </w:t>
      </w:r>
      <w:r w:rsidRPr="00AE322B">
        <w:rPr>
          <w:sz w:val="20"/>
          <w:szCs w:val="20"/>
        </w:rPr>
        <w:t>příjmy nebo výdaji</w:t>
      </w:r>
      <w:r w:rsidR="00854797" w:rsidRPr="00AE322B">
        <w:rPr>
          <w:sz w:val="20"/>
          <w:szCs w:val="20"/>
        </w:rPr>
        <w:t>,</w:t>
      </w:r>
      <w:r w:rsidRPr="00AE322B">
        <w:rPr>
          <w:sz w:val="20"/>
          <w:szCs w:val="20"/>
        </w:rPr>
        <w:t xml:space="preserve"> a je odpovědný za nakládání s veřejnými prostředky</w:t>
      </w:r>
    </w:p>
    <w:p w:rsidR="008B163D" w:rsidRPr="00AE322B" w:rsidRDefault="008B163D" w:rsidP="004D6834">
      <w:pPr>
        <w:pStyle w:val="Text"/>
        <w:tabs>
          <w:tab w:val="left" w:pos="0"/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AE322B">
        <w:rPr>
          <w:sz w:val="20"/>
          <w:szCs w:val="20"/>
        </w:rPr>
        <w:t>Report SAP/BO</w:t>
      </w:r>
      <w:r w:rsidR="00C51E71" w:rsidRPr="00AE322B">
        <w:rPr>
          <w:sz w:val="20"/>
          <w:szCs w:val="20"/>
        </w:rPr>
        <w:tab/>
      </w:r>
      <w:r w:rsidRPr="00AE322B">
        <w:rPr>
          <w:sz w:val="20"/>
          <w:szCs w:val="20"/>
        </w:rPr>
        <w:t>-</w:t>
      </w:r>
      <w:r w:rsidR="00C51E71" w:rsidRPr="00AE322B">
        <w:rPr>
          <w:sz w:val="20"/>
          <w:szCs w:val="20"/>
        </w:rPr>
        <w:t xml:space="preserve"> </w:t>
      </w:r>
      <w:r w:rsidRPr="00AE322B">
        <w:rPr>
          <w:sz w:val="20"/>
          <w:szCs w:val="20"/>
        </w:rPr>
        <w:t xml:space="preserve">výstup </w:t>
      </w:r>
      <w:r w:rsidR="00EA3AAC" w:rsidRPr="00AE322B">
        <w:rPr>
          <w:sz w:val="20"/>
          <w:szCs w:val="20"/>
        </w:rPr>
        <w:t>(dokument ve formátu .</w:t>
      </w:r>
      <w:proofErr w:type="spellStart"/>
      <w:r w:rsidR="00EA3AAC" w:rsidRPr="00AE322B">
        <w:rPr>
          <w:sz w:val="20"/>
          <w:szCs w:val="20"/>
        </w:rPr>
        <w:t>pdf</w:t>
      </w:r>
      <w:proofErr w:type="spellEnd"/>
      <w:r w:rsidR="00EA3AAC" w:rsidRPr="00AE322B">
        <w:rPr>
          <w:sz w:val="20"/>
          <w:szCs w:val="20"/>
        </w:rPr>
        <w:t xml:space="preserve">) </w:t>
      </w:r>
      <w:r w:rsidRPr="00AE322B">
        <w:rPr>
          <w:sz w:val="20"/>
          <w:szCs w:val="20"/>
        </w:rPr>
        <w:t>z aplikace SAP/BO</w:t>
      </w:r>
      <w:r w:rsidR="00135411" w:rsidRPr="00AE322B">
        <w:rPr>
          <w:sz w:val="20"/>
          <w:szCs w:val="20"/>
        </w:rPr>
        <w:t>, kterým zaměstnanec</w:t>
      </w:r>
      <w:r w:rsidR="00E0478E" w:rsidRPr="00AE322B">
        <w:rPr>
          <w:sz w:val="20"/>
          <w:szCs w:val="20"/>
        </w:rPr>
        <w:t xml:space="preserve"> MMP/MO</w:t>
      </w:r>
      <w:r w:rsidR="00135411" w:rsidRPr="00AE322B">
        <w:rPr>
          <w:sz w:val="20"/>
          <w:szCs w:val="20"/>
        </w:rPr>
        <w:t xml:space="preserve"> </w:t>
      </w:r>
      <w:r w:rsidR="00E0478E" w:rsidRPr="00AE322B">
        <w:rPr>
          <w:sz w:val="20"/>
          <w:szCs w:val="20"/>
        </w:rPr>
        <w:t>pověřený</w:t>
      </w:r>
      <w:r w:rsidR="00FB6BBC" w:rsidRPr="00AE322B">
        <w:rPr>
          <w:sz w:val="20"/>
          <w:szCs w:val="20"/>
        </w:rPr>
        <w:t xml:space="preserve"> přístupem do celkové evidence odběratelů</w:t>
      </w:r>
      <w:r w:rsidR="00E0478E" w:rsidRPr="00AE322B">
        <w:rPr>
          <w:sz w:val="20"/>
          <w:szCs w:val="20"/>
        </w:rPr>
        <w:t xml:space="preserve"> </w:t>
      </w:r>
      <w:r w:rsidR="00EA3AAC" w:rsidRPr="00AE322B">
        <w:rPr>
          <w:sz w:val="20"/>
          <w:szCs w:val="20"/>
        </w:rPr>
        <w:t>zjišťuje</w:t>
      </w:r>
      <w:r w:rsidR="00135411" w:rsidRPr="00AE322B">
        <w:rPr>
          <w:sz w:val="20"/>
          <w:szCs w:val="20"/>
        </w:rPr>
        <w:t xml:space="preserve"> stav</w:t>
      </w:r>
      <w:r w:rsidRPr="00AE322B">
        <w:rPr>
          <w:sz w:val="20"/>
          <w:szCs w:val="20"/>
        </w:rPr>
        <w:t xml:space="preserve"> pohledávek</w:t>
      </w:r>
      <w:r w:rsidR="00EA3AAC" w:rsidRPr="00AE322B">
        <w:rPr>
          <w:sz w:val="20"/>
          <w:szCs w:val="20"/>
        </w:rPr>
        <w:t xml:space="preserve"> SMP</w:t>
      </w:r>
      <w:r w:rsidRPr="00AE322B">
        <w:rPr>
          <w:sz w:val="20"/>
          <w:szCs w:val="20"/>
        </w:rPr>
        <w:t xml:space="preserve"> </w:t>
      </w:r>
      <w:r w:rsidR="00135411" w:rsidRPr="00AE322B">
        <w:rPr>
          <w:sz w:val="20"/>
          <w:szCs w:val="20"/>
        </w:rPr>
        <w:t>za žadatele</w:t>
      </w:r>
      <w:r w:rsidR="00135411" w:rsidRPr="00AE322B">
        <w:rPr>
          <w:bCs w:val="0"/>
          <w:color w:val="000000" w:themeColor="text1"/>
          <w:sz w:val="20"/>
          <w:szCs w:val="20"/>
        </w:rPr>
        <w:t>m/příjemcem (zdroj SA</w:t>
      </w:r>
      <w:r w:rsidRPr="00AE322B">
        <w:rPr>
          <w:bCs w:val="0"/>
          <w:color w:val="000000" w:themeColor="text1"/>
          <w:sz w:val="20"/>
          <w:szCs w:val="20"/>
        </w:rPr>
        <w:t>P/BO</w:t>
      </w:r>
      <w:r w:rsidR="00135411" w:rsidRPr="00AE322B">
        <w:rPr>
          <w:bCs w:val="0"/>
          <w:color w:val="000000" w:themeColor="text1"/>
          <w:sz w:val="20"/>
          <w:szCs w:val="20"/>
        </w:rPr>
        <w:t>/</w:t>
      </w:r>
      <w:r w:rsidRPr="00AE322B">
        <w:rPr>
          <w:bCs w:val="0"/>
          <w:color w:val="000000" w:themeColor="text1"/>
          <w:sz w:val="20"/>
          <w:szCs w:val="20"/>
        </w:rPr>
        <w:t>Veřejné složky/Město Plzeň/Ekonomika (MP)/Pohledávky/RB</w:t>
      </w:r>
      <w:r w:rsidR="00303422" w:rsidRPr="00AE322B">
        <w:rPr>
          <w:bCs w:val="0"/>
          <w:color w:val="000000" w:themeColor="text1"/>
          <w:sz w:val="20"/>
          <w:szCs w:val="20"/>
        </w:rPr>
        <w:t xml:space="preserve"> </w:t>
      </w:r>
      <w:r w:rsidR="00E67DA4" w:rsidRPr="00AE322B">
        <w:rPr>
          <w:bCs w:val="0"/>
          <w:color w:val="000000" w:themeColor="text1"/>
          <w:sz w:val="20"/>
          <w:szCs w:val="20"/>
        </w:rPr>
        <w:t>-</w:t>
      </w:r>
      <w:r w:rsidR="00303422" w:rsidRPr="00AE322B">
        <w:rPr>
          <w:bCs w:val="0"/>
          <w:color w:val="000000" w:themeColor="text1"/>
          <w:sz w:val="20"/>
          <w:szCs w:val="20"/>
        </w:rPr>
        <w:t xml:space="preserve"> D</w:t>
      </w:r>
      <w:r w:rsidR="00E67DA4" w:rsidRPr="00AE322B">
        <w:rPr>
          <w:bCs w:val="0"/>
          <w:color w:val="000000" w:themeColor="text1"/>
          <w:sz w:val="20"/>
          <w:szCs w:val="20"/>
        </w:rPr>
        <w:t>otace</w:t>
      </w:r>
      <w:r w:rsidRPr="00AE322B">
        <w:rPr>
          <w:bCs w:val="0"/>
          <w:color w:val="000000" w:themeColor="text1"/>
          <w:sz w:val="20"/>
          <w:szCs w:val="20"/>
        </w:rPr>
        <w:t>)</w:t>
      </w:r>
    </w:p>
    <w:p w:rsidR="00EB00FC" w:rsidRPr="00AE322B" w:rsidRDefault="00EB00FC" w:rsidP="004D6834">
      <w:pPr>
        <w:pStyle w:val="Text"/>
        <w:tabs>
          <w:tab w:val="left" w:pos="0"/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AE322B">
        <w:rPr>
          <w:sz w:val="20"/>
          <w:szCs w:val="20"/>
        </w:rPr>
        <w:t xml:space="preserve">Rozpočet MMP </w:t>
      </w:r>
      <w:r w:rsidRPr="00AE322B">
        <w:rPr>
          <w:sz w:val="20"/>
          <w:szCs w:val="20"/>
        </w:rPr>
        <w:tab/>
        <w:t>- rozpočet orgánů s celoměstskou působností</w:t>
      </w:r>
    </w:p>
    <w:p w:rsidR="007C0F8C" w:rsidRPr="00AE322B" w:rsidRDefault="007C0F8C" w:rsidP="004D6834">
      <w:pPr>
        <w:pStyle w:val="Text"/>
        <w:tabs>
          <w:tab w:val="left" w:pos="0"/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AE322B">
        <w:rPr>
          <w:sz w:val="20"/>
          <w:szCs w:val="20"/>
        </w:rPr>
        <w:t xml:space="preserve">Rozpočet MO </w:t>
      </w:r>
      <w:r w:rsidRPr="00AE322B">
        <w:rPr>
          <w:sz w:val="20"/>
          <w:szCs w:val="20"/>
        </w:rPr>
        <w:tab/>
        <w:t xml:space="preserve">- rozpočet jednotlivých městských obvodů </w:t>
      </w:r>
    </w:p>
    <w:p w:rsidR="007C0F8C" w:rsidRPr="00AE322B" w:rsidRDefault="007C0F8C" w:rsidP="004D6834">
      <w:pPr>
        <w:pStyle w:val="Text"/>
        <w:tabs>
          <w:tab w:val="left" w:pos="0"/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AE322B">
        <w:rPr>
          <w:sz w:val="20"/>
          <w:szCs w:val="20"/>
        </w:rPr>
        <w:t xml:space="preserve">Rozpočet MP </w:t>
      </w:r>
      <w:r w:rsidRPr="00AE322B">
        <w:rPr>
          <w:sz w:val="20"/>
          <w:szCs w:val="20"/>
        </w:rPr>
        <w:tab/>
        <w:t>- rozpočet města Plzně jako celku (MMP a MO)</w:t>
      </w:r>
    </w:p>
    <w:p w:rsidR="00784F54" w:rsidRPr="00AE322B" w:rsidRDefault="00784F54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AE322B">
        <w:rPr>
          <w:sz w:val="20"/>
        </w:rPr>
        <w:t xml:space="preserve">Spisová služba </w:t>
      </w:r>
      <w:r w:rsidRPr="00AE322B">
        <w:rPr>
          <w:sz w:val="20"/>
        </w:rPr>
        <w:tab/>
        <w:t>- aplikace používaná poskytovatelem pro správu dokumentů</w:t>
      </w:r>
    </w:p>
    <w:p w:rsidR="00663E79" w:rsidRPr="00AE322B" w:rsidRDefault="00F27869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AE322B">
        <w:rPr>
          <w:sz w:val="20"/>
        </w:rPr>
        <w:t>W</w:t>
      </w:r>
      <w:r w:rsidR="00663E79" w:rsidRPr="00AE322B">
        <w:rPr>
          <w:sz w:val="20"/>
        </w:rPr>
        <w:t>ebový portál města</w:t>
      </w:r>
      <w:r w:rsidR="0077413B" w:rsidRPr="00AE322B">
        <w:rPr>
          <w:sz w:val="20"/>
        </w:rPr>
        <w:t xml:space="preserve"> </w:t>
      </w:r>
      <w:r w:rsidR="004F4199" w:rsidRPr="00AE322B">
        <w:rPr>
          <w:sz w:val="20"/>
        </w:rPr>
        <w:tab/>
      </w:r>
      <w:r w:rsidR="00663E79" w:rsidRPr="00AE322B">
        <w:rPr>
          <w:sz w:val="20"/>
        </w:rPr>
        <w:t>-</w:t>
      </w:r>
      <w:r w:rsidR="00AE7383" w:rsidRPr="00AE322B">
        <w:rPr>
          <w:sz w:val="20"/>
        </w:rPr>
        <w:t> </w:t>
      </w:r>
      <w:r w:rsidR="00E275F9" w:rsidRPr="00AE322B">
        <w:rPr>
          <w:sz w:val="20"/>
        </w:rPr>
        <w:t xml:space="preserve">internetové </w:t>
      </w:r>
      <w:r w:rsidR="00663E79" w:rsidRPr="00AE322B">
        <w:rPr>
          <w:sz w:val="20"/>
        </w:rPr>
        <w:t xml:space="preserve">stránky města </w:t>
      </w:r>
      <w:r w:rsidR="00E275F9" w:rsidRPr="00AE322B">
        <w:rPr>
          <w:sz w:val="20"/>
        </w:rPr>
        <w:t>Plzně</w:t>
      </w:r>
      <w:r w:rsidR="00267875" w:rsidRPr="00AE322B">
        <w:rPr>
          <w:sz w:val="20"/>
        </w:rPr>
        <w:t xml:space="preserve"> </w:t>
      </w:r>
      <w:hyperlink r:id="rId16" w:history="1">
        <w:r w:rsidR="00267875" w:rsidRPr="00AE322B">
          <w:rPr>
            <w:rStyle w:val="Hypertextovodkaz"/>
            <w:sz w:val="20"/>
          </w:rPr>
          <w:t>www.plzen.eu</w:t>
        </w:r>
      </w:hyperlink>
    </w:p>
    <w:p w:rsidR="008C4238" w:rsidRPr="00AE322B" w:rsidRDefault="00F27869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r w:rsidRPr="00AE322B">
        <w:rPr>
          <w:sz w:val="20"/>
        </w:rPr>
        <w:t>Z</w:t>
      </w:r>
      <w:r w:rsidR="005852C4" w:rsidRPr="00AE322B">
        <w:rPr>
          <w:sz w:val="20"/>
        </w:rPr>
        <w:t>ákon o finanční kontrole</w:t>
      </w:r>
      <w:r w:rsidR="00C51E71" w:rsidRPr="00AE322B">
        <w:rPr>
          <w:sz w:val="20"/>
        </w:rPr>
        <w:tab/>
      </w:r>
      <w:r w:rsidR="005852C4" w:rsidRPr="00AE322B">
        <w:rPr>
          <w:sz w:val="20"/>
        </w:rPr>
        <w:t>-</w:t>
      </w:r>
      <w:r w:rsidR="00AE7383" w:rsidRPr="00AE322B">
        <w:rPr>
          <w:sz w:val="20"/>
        </w:rPr>
        <w:t> </w:t>
      </w:r>
      <w:r w:rsidR="005852C4" w:rsidRPr="00AE322B">
        <w:rPr>
          <w:sz w:val="20"/>
        </w:rPr>
        <w:t>zákon č. 320/2001 Sb., o finanční</w:t>
      </w:r>
      <w:r w:rsidR="00E77E89" w:rsidRPr="00AE322B">
        <w:rPr>
          <w:sz w:val="20"/>
        </w:rPr>
        <w:t xml:space="preserve"> kontrole ve veřejné správě a </w:t>
      </w:r>
      <w:r w:rsidR="005852C4" w:rsidRPr="00AE322B">
        <w:rPr>
          <w:sz w:val="20"/>
        </w:rPr>
        <w:t>o změně některých zákonů</w:t>
      </w:r>
    </w:p>
    <w:p w:rsidR="009B5C4C" w:rsidRPr="00AE322B" w:rsidRDefault="00D24B99" w:rsidP="004D6834">
      <w:pPr>
        <w:pStyle w:val="Text"/>
        <w:tabs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AE322B">
        <w:rPr>
          <w:sz w:val="20"/>
          <w:szCs w:val="20"/>
        </w:rPr>
        <w:t xml:space="preserve">Záznam </w:t>
      </w:r>
      <w:r w:rsidR="004D6834" w:rsidRPr="00AE322B">
        <w:rPr>
          <w:sz w:val="20"/>
          <w:szCs w:val="20"/>
        </w:rPr>
        <w:tab/>
      </w:r>
      <w:r w:rsidRPr="00AE322B">
        <w:rPr>
          <w:sz w:val="20"/>
          <w:szCs w:val="20"/>
        </w:rPr>
        <w:t xml:space="preserve">- údaje týkající se </w:t>
      </w:r>
      <w:r w:rsidRPr="00AE322B">
        <w:rPr>
          <w:spacing w:val="-10"/>
          <w:sz w:val="20"/>
          <w:szCs w:val="20"/>
        </w:rPr>
        <w:t>konkrétní dotace</w:t>
      </w:r>
      <w:r w:rsidR="001D03C0" w:rsidRPr="00AE322B">
        <w:rPr>
          <w:spacing w:val="-10"/>
          <w:sz w:val="20"/>
          <w:szCs w:val="20"/>
        </w:rPr>
        <w:t>/finanční podpory</w:t>
      </w:r>
      <w:r w:rsidRPr="00AE322B">
        <w:rPr>
          <w:sz w:val="20"/>
          <w:szCs w:val="20"/>
        </w:rPr>
        <w:t xml:space="preserve"> ve struktuře uvedené </w:t>
      </w:r>
      <w:r w:rsidR="009B5C4C" w:rsidRPr="00AE322B">
        <w:rPr>
          <w:sz w:val="20"/>
          <w:szCs w:val="20"/>
        </w:rPr>
        <w:t xml:space="preserve">v aplikaci ED </w:t>
      </w:r>
    </w:p>
    <w:p w:rsidR="00DE59CF" w:rsidRPr="00AE322B" w:rsidRDefault="009B5C4C" w:rsidP="004D6834">
      <w:pPr>
        <w:tabs>
          <w:tab w:val="left" w:pos="0"/>
          <w:tab w:val="left" w:pos="2268"/>
        </w:tabs>
        <w:spacing w:after="0"/>
        <w:ind w:left="2410" w:hanging="2410"/>
        <w:rPr>
          <w:sz w:val="20"/>
        </w:rPr>
      </w:pPr>
      <w:r w:rsidRPr="00AE322B">
        <w:rPr>
          <w:sz w:val="20"/>
        </w:rPr>
        <w:t xml:space="preserve">Zásady ZVZ </w:t>
      </w:r>
      <w:bookmarkStart w:id="30" w:name="_Hlk116312297"/>
      <w:r w:rsidR="00872AEE" w:rsidRPr="00AE322B">
        <w:rPr>
          <w:sz w:val="20"/>
        </w:rPr>
        <w:tab/>
      </w:r>
      <w:r w:rsidRPr="00AE322B">
        <w:rPr>
          <w:sz w:val="20"/>
        </w:rPr>
        <w:t>-</w:t>
      </w:r>
      <w:r w:rsidR="00872AEE" w:rsidRPr="00AE322B">
        <w:rPr>
          <w:sz w:val="20"/>
        </w:rPr>
        <w:t> </w:t>
      </w:r>
      <w:r w:rsidRPr="00AE322B">
        <w:rPr>
          <w:sz w:val="20"/>
        </w:rPr>
        <w:t>Zásady pro zadávání veřejných zakázek</w:t>
      </w:r>
      <w:r w:rsidR="00DE59CF" w:rsidRPr="00AE322B">
        <w:rPr>
          <w:sz w:val="20"/>
        </w:rPr>
        <w:t xml:space="preserve"> </w:t>
      </w:r>
      <w:r w:rsidRPr="00AE322B">
        <w:rPr>
          <w:sz w:val="20"/>
        </w:rPr>
        <w:t>schvalované ZMP</w:t>
      </w:r>
      <w:r w:rsidR="00DE59CF" w:rsidRPr="00AE322B">
        <w:rPr>
          <w:sz w:val="20"/>
        </w:rPr>
        <w:t xml:space="preserve"> - interní řídící dokumentace MMP (QS 74-01) </w:t>
      </w:r>
    </w:p>
    <w:p w:rsidR="009B5C4C" w:rsidRPr="00AE322B" w:rsidRDefault="00DE59CF" w:rsidP="004D6834">
      <w:pPr>
        <w:tabs>
          <w:tab w:val="left" w:pos="0"/>
          <w:tab w:val="left" w:pos="2552"/>
          <w:tab w:val="left" w:pos="2977"/>
        </w:tabs>
        <w:spacing w:after="80"/>
        <w:ind w:left="2410" w:right="-142" w:hanging="2410"/>
        <w:rPr>
          <w:sz w:val="20"/>
        </w:rPr>
      </w:pPr>
      <w:r w:rsidRPr="00AE322B">
        <w:rPr>
          <w:sz w:val="20"/>
        </w:rPr>
        <w:tab/>
      </w:r>
      <w:hyperlink r:id="rId17" w:history="1">
        <w:r w:rsidR="004D6834" w:rsidRPr="00AE322B">
          <w:rPr>
            <w:rStyle w:val="Hypertextovodkaz"/>
            <w:sz w:val="20"/>
          </w:rPr>
          <w:t>https://qms.plzen.eu/identifikace/qs-74-01/229?backlink=ed329&amp;org=mmp</w:t>
        </w:r>
      </w:hyperlink>
      <w:r w:rsidR="00DA193B" w:rsidRPr="00AE322B">
        <w:rPr>
          <w:sz w:val="20"/>
        </w:rPr>
        <w:t>)</w:t>
      </w:r>
      <w:bookmarkEnd w:id="30"/>
      <w:r w:rsidR="00034001" w:rsidRPr="00AE322B">
        <w:rPr>
          <w:sz w:val="20"/>
        </w:rPr>
        <w:t xml:space="preserve"> </w:t>
      </w:r>
    </w:p>
    <w:p w:rsidR="00D24B99" w:rsidRPr="00AE322B" w:rsidRDefault="00D24B99" w:rsidP="004D6834">
      <w:pPr>
        <w:pStyle w:val="Text"/>
        <w:tabs>
          <w:tab w:val="left" w:pos="0"/>
          <w:tab w:val="left" w:pos="2268"/>
        </w:tabs>
        <w:spacing w:after="80"/>
        <w:ind w:left="2410" w:hanging="2410"/>
        <w:jc w:val="both"/>
        <w:rPr>
          <w:sz w:val="20"/>
          <w:szCs w:val="20"/>
        </w:rPr>
      </w:pPr>
      <w:r w:rsidRPr="00AE322B">
        <w:rPr>
          <w:sz w:val="20"/>
          <w:szCs w:val="20"/>
        </w:rPr>
        <w:t xml:space="preserve">Žadatel </w:t>
      </w:r>
      <w:r w:rsidR="00F52430" w:rsidRPr="00AE322B">
        <w:rPr>
          <w:sz w:val="20"/>
          <w:szCs w:val="20"/>
        </w:rPr>
        <w:tab/>
      </w:r>
      <w:r w:rsidR="00267875" w:rsidRPr="00AE322B">
        <w:rPr>
          <w:sz w:val="20"/>
          <w:szCs w:val="20"/>
        </w:rPr>
        <w:t>- </w:t>
      </w:r>
      <w:r w:rsidRPr="00AE322B">
        <w:rPr>
          <w:sz w:val="20"/>
          <w:szCs w:val="20"/>
        </w:rPr>
        <w:t>fyzická nebo právnická osoba, která podá</w:t>
      </w:r>
      <w:r w:rsidR="001F7E47" w:rsidRPr="00AE322B">
        <w:rPr>
          <w:sz w:val="20"/>
          <w:szCs w:val="20"/>
        </w:rPr>
        <w:t>vá</w:t>
      </w:r>
      <w:r w:rsidRPr="00AE322B">
        <w:rPr>
          <w:sz w:val="20"/>
          <w:szCs w:val="20"/>
        </w:rPr>
        <w:t xml:space="preserve"> žádost o poskytnutí finančních prostředků</w:t>
      </w:r>
      <w:r w:rsidR="00C80F0A" w:rsidRPr="00AE322B">
        <w:rPr>
          <w:sz w:val="20"/>
          <w:szCs w:val="20"/>
        </w:rPr>
        <w:t xml:space="preserve">  </w:t>
      </w:r>
    </w:p>
    <w:p w:rsidR="007C0F8C" w:rsidRPr="00AE322B" w:rsidRDefault="007C0F8C" w:rsidP="004D6834">
      <w:pPr>
        <w:tabs>
          <w:tab w:val="left" w:pos="0"/>
          <w:tab w:val="left" w:pos="2268"/>
        </w:tabs>
        <w:spacing w:after="80"/>
        <w:ind w:left="2410" w:hanging="2410"/>
        <w:rPr>
          <w:sz w:val="20"/>
        </w:rPr>
      </w:pPr>
      <w:bookmarkStart w:id="31" w:name="_Hlk99723784"/>
      <w:r w:rsidRPr="00AE322B">
        <w:rPr>
          <w:sz w:val="20"/>
        </w:rPr>
        <w:t xml:space="preserve">Žádost </w:t>
      </w:r>
      <w:r w:rsidRPr="00AE322B">
        <w:rPr>
          <w:sz w:val="20"/>
        </w:rPr>
        <w:tab/>
        <w:t>- soubor všech požadovaných formulářů a povinných příloh, obsahově se vztahujících k projednávání dotace</w:t>
      </w:r>
      <w:r w:rsidR="003B6488" w:rsidRPr="00AE322B">
        <w:rPr>
          <w:sz w:val="20"/>
        </w:rPr>
        <w:t>/finanční podpory</w:t>
      </w:r>
      <w:r w:rsidRPr="00AE322B">
        <w:rPr>
          <w:sz w:val="20"/>
        </w:rPr>
        <w:t xml:space="preserve"> (je vždy v digitální formě, podaná prostřednictvím aplikace ED)</w:t>
      </w:r>
      <w:r w:rsidR="00531EBA" w:rsidRPr="00AE322B">
        <w:rPr>
          <w:sz w:val="20"/>
        </w:rPr>
        <w:t>. Žádost se skládá minimálně z automaticky vygenerovaného dokumentu z ED – „Generovaná žádost“ a žadatelem vložené přílohy „Formulář k žádosti“.</w:t>
      </w:r>
    </w:p>
    <w:p w:rsidR="00C04A59" w:rsidRPr="00AE322B" w:rsidRDefault="00CD7FC2" w:rsidP="004B3867">
      <w:pPr>
        <w:pStyle w:val="Text"/>
        <w:tabs>
          <w:tab w:val="left" w:pos="0"/>
          <w:tab w:val="left" w:pos="709"/>
          <w:tab w:val="left" w:pos="2835"/>
        </w:tabs>
        <w:spacing w:after="80"/>
        <w:ind w:left="2977" w:hanging="2977"/>
        <w:jc w:val="both"/>
        <w:rPr>
          <w:b/>
          <w:sz w:val="20"/>
          <w:szCs w:val="20"/>
        </w:rPr>
      </w:pPr>
      <w:r w:rsidRPr="00AE322B">
        <w:rPr>
          <w:b/>
          <w:sz w:val="20"/>
          <w:szCs w:val="20"/>
        </w:rPr>
        <w:t>Zde použité z</w:t>
      </w:r>
      <w:r w:rsidR="00C04A59" w:rsidRPr="00AE322B">
        <w:rPr>
          <w:b/>
          <w:sz w:val="20"/>
          <w:szCs w:val="20"/>
        </w:rPr>
        <w:t xml:space="preserve">kratky </w:t>
      </w:r>
      <w:r w:rsidR="00C25B90" w:rsidRPr="00AE322B">
        <w:rPr>
          <w:b/>
          <w:sz w:val="20"/>
          <w:szCs w:val="20"/>
        </w:rPr>
        <w:t>a pojmy</w:t>
      </w:r>
      <w:r w:rsidR="00C04A59" w:rsidRPr="00AE322B">
        <w:rPr>
          <w:b/>
          <w:sz w:val="20"/>
          <w:szCs w:val="20"/>
        </w:rPr>
        <w:t xml:space="preserve"> jsou platné pouze v rámci tohoto dokumentu</w:t>
      </w:r>
      <w:bookmarkEnd w:id="31"/>
      <w:r w:rsidRPr="00AE322B">
        <w:rPr>
          <w:b/>
          <w:sz w:val="20"/>
          <w:szCs w:val="20"/>
        </w:rPr>
        <w:t>,</w:t>
      </w:r>
      <w:r w:rsidR="004E0B3C" w:rsidRPr="00AE322B">
        <w:rPr>
          <w:b/>
          <w:sz w:val="20"/>
          <w:szCs w:val="20"/>
        </w:rPr>
        <w:t xml:space="preserve"> jeho příloh a aplikace ED</w:t>
      </w:r>
      <w:r w:rsidR="00C04A59" w:rsidRPr="00AE322B">
        <w:rPr>
          <w:b/>
          <w:sz w:val="20"/>
          <w:szCs w:val="20"/>
        </w:rPr>
        <w:t>.</w:t>
      </w:r>
    </w:p>
    <w:p w:rsidR="007A2135" w:rsidRPr="00AE322B" w:rsidRDefault="007A2135" w:rsidP="004B3867">
      <w:pPr>
        <w:pStyle w:val="Text"/>
        <w:tabs>
          <w:tab w:val="left" w:pos="0"/>
          <w:tab w:val="left" w:pos="709"/>
          <w:tab w:val="left" w:pos="2835"/>
        </w:tabs>
        <w:spacing w:after="80"/>
        <w:ind w:left="2977" w:hanging="2977"/>
        <w:jc w:val="both"/>
        <w:rPr>
          <w:b/>
          <w:sz w:val="4"/>
          <w:szCs w:val="20"/>
        </w:rPr>
      </w:pPr>
    </w:p>
    <w:p w:rsidR="00C04A59" w:rsidRPr="00AE322B" w:rsidRDefault="00C04A59" w:rsidP="004B3867">
      <w:pPr>
        <w:pStyle w:val="Nadpis1"/>
        <w:tabs>
          <w:tab w:val="left" w:pos="709"/>
        </w:tabs>
        <w:spacing w:after="120"/>
        <w:ind w:left="426" w:hanging="426"/>
        <w:rPr>
          <w:rFonts w:ascii="Times New Roman" w:hAnsi="Times New Roman" w:cs="Times New Roman"/>
        </w:rPr>
      </w:pPr>
      <w:bookmarkStart w:id="32" w:name="_Toc107214050"/>
      <w:bookmarkStart w:id="33" w:name="_Toc107214205"/>
      <w:bookmarkStart w:id="34" w:name="_Toc107214051"/>
      <w:bookmarkStart w:id="35" w:name="_Toc107214206"/>
      <w:bookmarkStart w:id="36" w:name="_Toc91389621"/>
      <w:bookmarkStart w:id="37" w:name="_Toc97005461"/>
      <w:bookmarkStart w:id="38" w:name="_Toc97015442"/>
      <w:bookmarkStart w:id="39" w:name="_Toc97349707"/>
      <w:bookmarkStart w:id="40" w:name="_Toc98831899"/>
      <w:bookmarkStart w:id="41" w:name="_Toc167864808"/>
      <w:bookmarkStart w:id="42" w:name="_Toc516019317"/>
      <w:bookmarkStart w:id="43" w:name="_Toc46718425"/>
      <w:bookmarkStart w:id="44" w:name="_Toc49680064"/>
      <w:bookmarkEnd w:id="32"/>
      <w:bookmarkEnd w:id="33"/>
      <w:bookmarkEnd w:id="34"/>
      <w:bookmarkEnd w:id="35"/>
      <w:r w:rsidRPr="00AE322B">
        <w:rPr>
          <w:rFonts w:ascii="Times New Roman" w:hAnsi="Times New Roman" w:cs="Times New Roman"/>
        </w:rPr>
        <w:t>P</w:t>
      </w:r>
      <w:bookmarkEnd w:id="36"/>
      <w:r w:rsidRPr="00AE322B">
        <w:rPr>
          <w:rFonts w:ascii="Times New Roman" w:hAnsi="Times New Roman" w:cs="Times New Roman"/>
        </w:rPr>
        <w:t>RAVOMOCI A ODPOVĚDNOSTI</w:t>
      </w:r>
      <w:bookmarkEnd w:id="37"/>
      <w:bookmarkEnd w:id="38"/>
      <w:bookmarkEnd w:id="39"/>
      <w:bookmarkEnd w:id="40"/>
      <w:r w:rsidR="00030F5B" w:rsidRPr="00AE322B">
        <w:rPr>
          <w:rFonts w:ascii="Times New Roman" w:hAnsi="Times New Roman" w:cs="Times New Roman"/>
        </w:rPr>
        <w:t xml:space="preserve"> </w:t>
      </w:r>
      <w:r w:rsidR="007B3220" w:rsidRPr="00AE322B">
        <w:rPr>
          <w:rFonts w:ascii="Times New Roman" w:hAnsi="Times New Roman" w:cs="Times New Roman"/>
          <w:sz w:val="24"/>
          <w:szCs w:val="24"/>
        </w:rPr>
        <w:t>(platné i pro MO</w:t>
      </w:r>
      <w:r w:rsidR="006C401C" w:rsidRPr="00AE322B">
        <w:rPr>
          <w:rFonts w:ascii="Times New Roman" w:hAnsi="Times New Roman" w:cs="Times New Roman"/>
          <w:sz w:val="24"/>
          <w:szCs w:val="24"/>
        </w:rPr>
        <w:t xml:space="preserve"> – není-li povinnost vztažena </w:t>
      </w:r>
      <w:r w:rsidR="00932C89" w:rsidRPr="00AE322B">
        <w:rPr>
          <w:rFonts w:ascii="Times New Roman" w:hAnsi="Times New Roman" w:cs="Times New Roman"/>
          <w:sz w:val="24"/>
          <w:szCs w:val="24"/>
        </w:rPr>
        <w:t xml:space="preserve">pouze </w:t>
      </w:r>
      <w:r w:rsidR="006C401C" w:rsidRPr="00AE322B">
        <w:rPr>
          <w:rFonts w:ascii="Times New Roman" w:hAnsi="Times New Roman" w:cs="Times New Roman"/>
          <w:sz w:val="24"/>
          <w:szCs w:val="24"/>
        </w:rPr>
        <w:t>k MMP</w:t>
      </w:r>
      <w:r w:rsidR="007B3220" w:rsidRPr="00AE322B">
        <w:rPr>
          <w:rFonts w:ascii="Times New Roman" w:hAnsi="Times New Roman" w:cs="Times New Roman"/>
          <w:sz w:val="24"/>
          <w:szCs w:val="24"/>
        </w:rPr>
        <w:t>)</w:t>
      </w:r>
      <w:bookmarkEnd w:id="41"/>
    </w:p>
    <w:p w:rsidR="00B317A7" w:rsidRPr="00AE322B" w:rsidRDefault="00A821BE" w:rsidP="009D1DCA">
      <w:pPr>
        <w:tabs>
          <w:tab w:val="left" w:pos="284"/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t>Pravomoc a o</w:t>
      </w:r>
      <w:r w:rsidR="00B317A7" w:rsidRPr="00AE322B">
        <w:rPr>
          <w:sz w:val="20"/>
        </w:rPr>
        <w:t xml:space="preserve">dpovědnost </w:t>
      </w:r>
      <w:r w:rsidR="00B317A7" w:rsidRPr="00AE322B">
        <w:rPr>
          <w:b/>
          <w:sz w:val="20"/>
        </w:rPr>
        <w:t xml:space="preserve">orgánů </w:t>
      </w:r>
      <w:r w:rsidR="00B32CAA" w:rsidRPr="00AE322B">
        <w:rPr>
          <w:b/>
          <w:sz w:val="20"/>
        </w:rPr>
        <w:t xml:space="preserve">s celoměstskou působností </w:t>
      </w:r>
      <w:r w:rsidR="00B12857" w:rsidRPr="00AE322B">
        <w:rPr>
          <w:b/>
          <w:sz w:val="20"/>
        </w:rPr>
        <w:t xml:space="preserve">a </w:t>
      </w:r>
      <w:r w:rsidR="00B32CAA" w:rsidRPr="00AE322B">
        <w:rPr>
          <w:b/>
          <w:sz w:val="20"/>
        </w:rPr>
        <w:t xml:space="preserve">orgánů </w:t>
      </w:r>
      <w:r w:rsidR="00B12857" w:rsidRPr="00AE322B">
        <w:rPr>
          <w:b/>
          <w:sz w:val="20"/>
        </w:rPr>
        <w:t>městských obvodů</w:t>
      </w:r>
      <w:r w:rsidR="00B317A7" w:rsidRPr="00AE322B">
        <w:rPr>
          <w:sz w:val="20"/>
        </w:rPr>
        <w:t xml:space="preserve"> za schválení dotace se dovozuje ze zákona č. 128/2000 Sb., o obcích, zákona č. 250/2000 Sb., o rozpočtových pravidlech územních rozpočtů, Statutu města Plzně a z dále uvedených pravidel.</w:t>
      </w:r>
    </w:p>
    <w:p w:rsidR="00B32CAA" w:rsidRPr="00AE322B" w:rsidRDefault="00297E52" w:rsidP="009D1DCA">
      <w:pPr>
        <w:tabs>
          <w:tab w:val="left" w:pos="284"/>
          <w:tab w:val="left" w:pos="709"/>
        </w:tabs>
        <w:spacing w:after="0"/>
        <w:rPr>
          <w:rFonts w:eastAsia="Arial"/>
          <w:sz w:val="20"/>
        </w:rPr>
      </w:pPr>
      <w:r w:rsidRPr="00AE322B">
        <w:rPr>
          <w:sz w:val="20"/>
        </w:rPr>
        <w:t xml:space="preserve">Jednotlivé </w:t>
      </w:r>
      <w:r w:rsidR="00232D03" w:rsidRPr="00AE322B">
        <w:rPr>
          <w:sz w:val="20"/>
        </w:rPr>
        <w:t>DP</w:t>
      </w:r>
      <w:r w:rsidRPr="00AE322B">
        <w:rPr>
          <w:sz w:val="20"/>
        </w:rPr>
        <w:t xml:space="preserve"> ve smyslu zákona č. 250/2000 Sb., o rozpočtových pravidlech územních rozpočtů</w:t>
      </w:r>
      <w:r w:rsidR="009D1DCA" w:rsidRPr="00AE322B">
        <w:rPr>
          <w:sz w:val="20"/>
        </w:rPr>
        <w:t>,</w:t>
      </w:r>
      <w:r w:rsidRPr="00AE322B">
        <w:rPr>
          <w:sz w:val="20"/>
        </w:rPr>
        <w:t xml:space="preserve"> financované z rozpočtu celoměstských orgánů schvaluje </w:t>
      </w:r>
      <w:r w:rsidR="00232D03" w:rsidRPr="00AE322B">
        <w:rPr>
          <w:sz w:val="20"/>
        </w:rPr>
        <w:t>RMP</w:t>
      </w:r>
      <w:r w:rsidRPr="00AE322B">
        <w:rPr>
          <w:sz w:val="20"/>
        </w:rPr>
        <w:t xml:space="preserve"> s tím, že následně zajistí předložení informativní zprávy o jejich schválení na nejbližší jednání </w:t>
      </w:r>
      <w:r w:rsidR="00232D03" w:rsidRPr="00AE322B">
        <w:rPr>
          <w:sz w:val="20"/>
        </w:rPr>
        <w:t>ZMP</w:t>
      </w:r>
      <w:r w:rsidR="00B32CAA" w:rsidRPr="00AE322B">
        <w:rPr>
          <w:sz w:val="20"/>
        </w:rPr>
        <w:t>.</w:t>
      </w:r>
    </w:p>
    <w:p w:rsidR="00EF52C5" w:rsidRPr="00AE322B" w:rsidRDefault="00EF52C5" w:rsidP="004B3867">
      <w:pPr>
        <w:tabs>
          <w:tab w:val="left" w:pos="284"/>
          <w:tab w:val="left" w:pos="709"/>
        </w:tabs>
        <w:spacing w:after="0"/>
        <w:rPr>
          <w:sz w:val="20"/>
        </w:rPr>
      </w:pPr>
    </w:p>
    <w:p w:rsidR="00EF52C5" w:rsidRPr="00AE322B" w:rsidRDefault="00EF52C5" w:rsidP="004B3867">
      <w:pPr>
        <w:tabs>
          <w:tab w:val="left" w:pos="284"/>
          <w:tab w:val="left" w:pos="709"/>
        </w:tabs>
        <w:spacing w:after="0"/>
        <w:rPr>
          <w:sz w:val="20"/>
        </w:rPr>
      </w:pPr>
      <w:r w:rsidRPr="00AE322B">
        <w:rPr>
          <w:b/>
          <w:sz w:val="20"/>
          <w:u w:val="single"/>
        </w:rPr>
        <w:t xml:space="preserve">SIT MP </w:t>
      </w:r>
      <w:r w:rsidRPr="00AE322B">
        <w:rPr>
          <w:b/>
          <w:sz w:val="20"/>
        </w:rPr>
        <w:t>je odpovědná</w:t>
      </w:r>
      <w:r w:rsidRPr="00AE322B">
        <w:rPr>
          <w:sz w:val="20"/>
        </w:rPr>
        <w:t xml:space="preserve"> za </w:t>
      </w:r>
      <w:r w:rsidR="00D2765B" w:rsidRPr="00AE322B">
        <w:rPr>
          <w:sz w:val="20"/>
        </w:rPr>
        <w:t>provoz a technickou podporu</w:t>
      </w:r>
      <w:r w:rsidRPr="00AE322B">
        <w:rPr>
          <w:sz w:val="20"/>
        </w:rPr>
        <w:t xml:space="preserve"> </w:t>
      </w:r>
      <w:r w:rsidR="00784F54" w:rsidRPr="00AE322B">
        <w:rPr>
          <w:sz w:val="20"/>
        </w:rPr>
        <w:t xml:space="preserve">aplikace </w:t>
      </w:r>
      <w:r w:rsidRPr="00AE322B">
        <w:rPr>
          <w:sz w:val="20"/>
        </w:rPr>
        <w:t>ED.</w:t>
      </w:r>
    </w:p>
    <w:p w:rsidR="00A41CB6" w:rsidRPr="00AE322B" w:rsidRDefault="00A41CB6" w:rsidP="005B7F44">
      <w:pPr>
        <w:tabs>
          <w:tab w:val="left" w:pos="284"/>
          <w:tab w:val="left" w:pos="709"/>
        </w:tabs>
        <w:spacing w:after="80"/>
        <w:rPr>
          <w:sz w:val="20"/>
        </w:rPr>
      </w:pPr>
    </w:p>
    <w:p w:rsidR="0032771B" w:rsidRPr="00AE322B" w:rsidRDefault="00DA393E" w:rsidP="004B3867">
      <w:pPr>
        <w:tabs>
          <w:tab w:val="left" w:pos="709"/>
        </w:tabs>
        <w:spacing w:after="120"/>
        <w:rPr>
          <w:sz w:val="20"/>
        </w:rPr>
      </w:pPr>
      <w:bookmarkStart w:id="45" w:name="_Hlk163739234"/>
      <w:r w:rsidRPr="00AE322B">
        <w:rPr>
          <w:b/>
          <w:sz w:val="20"/>
          <w:u w:val="single"/>
        </w:rPr>
        <w:t xml:space="preserve">Vedoucí příslušného odvětvového odboru </w:t>
      </w:r>
      <w:r w:rsidR="00B32CAA" w:rsidRPr="00AE322B">
        <w:rPr>
          <w:b/>
          <w:sz w:val="20"/>
          <w:u w:val="single"/>
        </w:rPr>
        <w:t>MMP</w:t>
      </w:r>
      <w:r w:rsidR="00B32CAA" w:rsidRPr="00AE322B">
        <w:rPr>
          <w:sz w:val="20"/>
        </w:rPr>
        <w:t xml:space="preserve"> </w:t>
      </w:r>
      <w:r w:rsidRPr="00AE322B">
        <w:rPr>
          <w:b/>
          <w:sz w:val="20"/>
        </w:rPr>
        <w:t>je odpovědný</w:t>
      </w:r>
      <w:r w:rsidRPr="00AE322B">
        <w:rPr>
          <w:sz w:val="20"/>
        </w:rPr>
        <w:t xml:space="preserve"> za</w:t>
      </w:r>
      <w:r w:rsidR="007251BD" w:rsidRPr="00AE322B">
        <w:rPr>
          <w:sz w:val="20"/>
        </w:rPr>
        <w:t xml:space="preserve"> zajištění</w:t>
      </w:r>
      <w:r w:rsidR="0032771B" w:rsidRPr="00AE322B">
        <w:rPr>
          <w:sz w:val="20"/>
        </w:rPr>
        <w:t>:</w:t>
      </w:r>
    </w:p>
    <w:p w:rsidR="0032771B" w:rsidRPr="00AE322B" w:rsidRDefault="00A65E9B" w:rsidP="0022394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42" w:hanging="15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</w:t>
      </w:r>
      <w:r w:rsidR="00DA393E" w:rsidRPr="00AE322B">
        <w:rPr>
          <w:rFonts w:ascii="Times New Roman" w:hAnsi="Times New Roman"/>
          <w:sz w:val="20"/>
        </w:rPr>
        <w:t>říprav</w:t>
      </w:r>
      <w:r w:rsidR="00901FC5" w:rsidRPr="00AE322B">
        <w:rPr>
          <w:rFonts w:ascii="Times New Roman" w:hAnsi="Times New Roman"/>
          <w:sz w:val="20"/>
        </w:rPr>
        <w:t>y</w:t>
      </w:r>
      <w:r w:rsidRPr="00AE322B">
        <w:rPr>
          <w:rFonts w:ascii="Times New Roman" w:hAnsi="Times New Roman"/>
          <w:sz w:val="20"/>
        </w:rPr>
        <w:t xml:space="preserve"> </w:t>
      </w:r>
      <w:r w:rsidR="009A734E" w:rsidRPr="00AE322B">
        <w:rPr>
          <w:rFonts w:ascii="Times New Roman" w:hAnsi="Times New Roman"/>
          <w:sz w:val="20"/>
        </w:rPr>
        <w:t xml:space="preserve">vyhlášení </w:t>
      </w:r>
      <w:r w:rsidR="00A62B7D" w:rsidRPr="00AE322B">
        <w:rPr>
          <w:rFonts w:ascii="Times New Roman" w:hAnsi="Times New Roman"/>
          <w:sz w:val="20"/>
        </w:rPr>
        <w:t>DP</w:t>
      </w:r>
      <w:r w:rsidR="00DA393E" w:rsidRPr="00AE322B">
        <w:rPr>
          <w:rFonts w:ascii="Times New Roman" w:hAnsi="Times New Roman"/>
          <w:sz w:val="20"/>
        </w:rPr>
        <w:t xml:space="preserve"> ve smyslu § 10c zákona č. 250/2000 Sb., o rozpočtových pravidlech územních rozpočtů, v platném znění</w:t>
      </w:r>
      <w:r w:rsidR="001F59AD" w:rsidRPr="00AE322B">
        <w:rPr>
          <w:rFonts w:ascii="Times New Roman" w:hAnsi="Times New Roman"/>
          <w:sz w:val="20"/>
        </w:rPr>
        <w:t>,</w:t>
      </w:r>
      <w:r w:rsidR="009C6A94" w:rsidRPr="00AE322B">
        <w:rPr>
          <w:rFonts w:ascii="Times New Roman" w:hAnsi="Times New Roman"/>
          <w:sz w:val="20"/>
        </w:rPr>
        <w:t xml:space="preserve"> a v souladu s těmito Zásad</w:t>
      </w:r>
      <w:r w:rsidR="001F59AD" w:rsidRPr="00AE322B">
        <w:rPr>
          <w:rFonts w:ascii="Times New Roman" w:hAnsi="Times New Roman"/>
          <w:sz w:val="20"/>
        </w:rPr>
        <w:t>a</w:t>
      </w:r>
      <w:r w:rsidR="009C6A94" w:rsidRPr="00AE322B">
        <w:rPr>
          <w:rFonts w:ascii="Times New Roman" w:hAnsi="Times New Roman"/>
          <w:sz w:val="20"/>
        </w:rPr>
        <w:t>mi</w:t>
      </w:r>
      <w:r w:rsidR="0032771B" w:rsidRPr="00AE322B">
        <w:rPr>
          <w:rFonts w:ascii="Times New Roman" w:hAnsi="Times New Roman"/>
          <w:sz w:val="20"/>
        </w:rPr>
        <w:t>,</w:t>
      </w:r>
    </w:p>
    <w:p w:rsidR="0032771B" w:rsidRPr="00AE322B" w:rsidRDefault="008B2540" w:rsidP="0022394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42" w:hanging="15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lastRenderedPageBreak/>
        <w:t xml:space="preserve">předložení </w:t>
      </w:r>
      <w:r w:rsidR="00A62B7D" w:rsidRPr="00AE322B">
        <w:rPr>
          <w:rFonts w:ascii="Times New Roman" w:hAnsi="Times New Roman"/>
          <w:sz w:val="20"/>
        </w:rPr>
        <w:t>DP</w:t>
      </w:r>
      <w:r w:rsidR="0032771B" w:rsidRPr="00AE322B">
        <w:rPr>
          <w:rFonts w:ascii="Times New Roman" w:hAnsi="Times New Roman"/>
          <w:sz w:val="20"/>
        </w:rPr>
        <w:t xml:space="preserve"> k proje</w:t>
      </w:r>
      <w:r w:rsidR="00976254" w:rsidRPr="00AE322B">
        <w:rPr>
          <w:rFonts w:ascii="Times New Roman" w:hAnsi="Times New Roman"/>
          <w:sz w:val="20"/>
        </w:rPr>
        <w:t>d</w:t>
      </w:r>
      <w:r w:rsidR="0032771B" w:rsidRPr="00AE322B">
        <w:rPr>
          <w:rFonts w:ascii="Times New Roman" w:hAnsi="Times New Roman"/>
          <w:sz w:val="20"/>
        </w:rPr>
        <w:t xml:space="preserve">nání </w:t>
      </w:r>
      <w:r w:rsidRPr="00AE322B">
        <w:rPr>
          <w:rFonts w:ascii="Times New Roman" w:hAnsi="Times New Roman"/>
          <w:sz w:val="20"/>
        </w:rPr>
        <w:t>Rad</w:t>
      </w:r>
      <w:r w:rsidR="0032771B" w:rsidRPr="00AE322B">
        <w:rPr>
          <w:rFonts w:ascii="Times New Roman" w:hAnsi="Times New Roman"/>
          <w:sz w:val="20"/>
        </w:rPr>
        <w:t>ě</w:t>
      </w:r>
      <w:r w:rsidRPr="00AE322B">
        <w:rPr>
          <w:rFonts w:ascii="Times New Roman" w:hAnsi="Times New Roman"/>
          <w:sz w:val="20"/>
        </w:rPr>
        <w:t xml:space="preserve"> města Plzně</w:t>
      </w:r>
      <w:r w:rsidR="00E05C62" w:rsidRPr="00AE322B">
        <w:rPr>
          <w:rFonts w:ascii="Times New Roman" w:hAnsi="Times New Roman"/>
          <w:sz w:val="20"/>
        </w:rPr>
        <w:t xml:space="preserve"> – v návrhu usnesení se v části Zveřejněno na</w:t>
      </w:r>
      <w:r w:rsidR="0086376F" w:rsidRPr="00AE322B">
        <w:rPr>
          <w:rFonts w:ascii="Times New Roman" w:hAnsi="Times New Roman"/>
          <w:sz w:val="20"/>
        </w:rPr>
        <w:t> </w:t>
      </w:r>
      <w:r w:rsidR="00E05C62" w:rsidRPr="00AE322B">
        <w:rPr>
          <w:rFonts w:ascii="Times New Roman" w:hAnsi="Times New Roman"/>
          <w:sz w:val="20"/>
        </w:rPr>
        <w:t>úřední desce uvádí: „Bude zveřejněno po schválení programu“ nebo termín „od … do</w:t>
      </w:r>
      <w:r w:rsidR="00BF73CF" w:rsidRPr="00AE322B">
        <w:rPr>
          <w:rFonts w:ascii="Times New Roman" w:hAnsi="Times New Roman"/>
          <w:sz w:val="20"/>
        </w:rPr>
        <w:t>“</w:t>
      </w:r>
      <w:r w:rsidR="00E05C62" w:rsidRPr="00AE322B">
        <w:rPr>
          <w:rFonts w:ascii="Times New Roman" w:hAnsi="Times New Roman"/>
          <w:sz w:val="20"/>
        </w:rPr>
        <w:t xml:space="preserve"> </w:t>
      </w:r>
      <w:r w:rsidR="0086376F" w:rsidRPr="00AE322B">
        <w:rPr>
          <w:rFonts w:ascii="Times New Roman" w:hAnsi="Times New Roman"/>
          <w:sz w:val="20"/>
        </w:rPr>
        <w:t>(pokud je znám přesný termín vyvěšení)</w:t>
      </w:r>
      <w:r w:rsidR="00976254" w:rsidRPr="00AE322B">
        <w:rPr>
          <w:rFonts w:ascii="Times New Roman" w:hAnsi="Times New Roman"/>
          <w:sz w:val="20"/>
        </w:rPr>
        <w:t>,</w:t>
      </w:r>
    </w:p>
    <w:p w:rsidR="00C74F31" w:rsidRPr="00AE322B" w:rsidRDefault="00341C65" w:rsidP="0022394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42" w:hanging="15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zveřejnění </w:t>
      </w:r>
      <w:r w:rsidR="00976254" w:rsidRPr="00AE322B">
        <w:rPr>
          <w:rFonts w:ascii="Times New Roman" w:hAnsi="Times New Roman"/>
          <w:sz w:val="20"/>
        </w:rPr>
        <w:t xml:space="preserve">schváleného </w:t>
      </w:r>
      <w:r w:rsidR="00A62B7D" w:rsidRPr="00AE322B">
        <w:rPr>
          <w:rFonts w:ascii="Times New Roman" w:hAnsi="Times New Roman"/>
          <w:sz w:val="20"/>
        </w:rPr>
        <w:t>DP</w:t>
      </w:r>
      <w:r w:rsidR="00EA016A" w:rsidRPr="00AE322B">
        <w:rPr>
          <w:rFonts w:ascii="Times New Roman" w:hAnsi="Times New Roman"/>
          <w:sz w:val="20"/>
        </w:rPr>
        <w:t xml:space="preserve"> současně</w:t>
      </w:r>
      <w:r w:rsidR="00C74F31" w:rsidRPr="00AE322B">
        <w:rPr>
          <w:rFonts w:ascii="Times New Roman" w:hAnsi="Times New Roman"/>
          <w:sz w:val="20"/>
        </w:rPr>
        <w:t>:</w:t>
      </w:r>
    </w:p>
    <w:p w:rsidR="00F258AF" w:rsidRPr="00AE322B" w:rsidRDefault="001548B3" w:rsidP="0022394A">
      <w:pPr>
        <w:pStyle w:val="Odstavecseseznamem"/>
        <w:numPr>
          <w:ilvl w:val="0"/>
          <w:numId w:val="42"/>
        </w:numPr>
        <w:tabs>
          <w:tab w:val="left" w:pos="709"/>
        </w:tabs>
        <w:spacing w:after="120"/>
        <w:ind w:left="284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na</w:t>
      </w:r>
      <w:r w:rsidR="006D3ECE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 xml:space="preserve">úřední desce </w:t>
      </w:r>
      <w:r w:rsidR="00976254" w:rsidRPr="00AE322B">
        <w:rPr>
          <w:rFonts w:ascii="Times New Roman" w:hAnsi="Times New Roman"/>
          <w:sz w:val="20"/>
        </w:rPr>
        <w:t xml:space="preserve">poskytovatele </w:t>
      </w:r>
      <w:r w:rsidRPr="00AE322B">
        <w:rPr>
          <w:rFonts w:ascii="Times New Roman" w:hAnsi="Times New Roman"/>
          <w:sz w:val="20"/>
        </w:rPr>
        <w:t>způsobem umožňujícím dálkový přístup ve smy</w:t>
      </w:r>
      <w:r w:rsidR="00AF793F" w:rsidRPr="00AE322B">
        <w:rPr>
          <w:rFonts w:ascii="Times New Roman" w:hAnsi="Times New Roman"/>
          <w:sz w:val="20"/>
        </w:rPr>
        <w:t>s</w:t>
      </w:r>
      <w:r w:rsidRPr="00AE322B">
        <w:rPr>
          <w:rFonts w:ascii="Times New Roman" w:hAnsi="Times New Roman"/>
          <w:sz w:val="20"/>
        </w:rPr>
        <w:t>lu § 10</w:t>
      </w:r>
      <w:r w:rsidR="00FD2677" w:rsidRPr="00AE322B">
        <w:rPr>
          <w:rFonts w:ascii="Times New Roman" w:hAnsi="Times New Roman"/>
          <w:sz w:val="20"/>
        </w:rPr>
        <w:t xml:space="preserve"> písm. </w:t>
      </w:r>
      <w:r w:rsidRPr="00AE322B">
        <w:rPr>
          <w:rFonts w:ascii="Times New Roman" w:hAnsi="Times New Roman"/>
          <w:sz w:val="20"/>
        </w:rPr>
        <w:t>c</w:t>
      </w:r>
      <w:r w:rsidR="00FD2677" w:rsidRPr="00AE322B">
        <w:rPr>
          <w:rFonts w:ascii="Times New Roman" w:hAnsi="Times New Roman"/>
          <w:sz w:val="20"/>
        </w:rPr>
        <w:t>)</w:t>
      </w:r>
      <w:r w:rsidRPr="00AE322B">
        <w:rPr>
          <w:rFonts w:ascii="Times New Roman" w:hAnsi="Times New Roman"/>
          <w:sz w:val="20"/>
        </w:rPr>
        <w:t xml:space="preserve"> zákona č.</w:t>
      </w:r>
      <w:r w:rsidR="006D3ECE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250/2000</w:t>
      </w:r>
      <w:r w:rsidR="006D3ECE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Sb., o rozpočtových pravidlech územních rozpočtů, v platném znění</w:t>
      </w:r>
      <w:r w:rsidR="00BC09F2" w:rsidRPr="00AE322B">
        <w:rPr>
          <w:rFonts w:ascii="Times New Roman" w:hAnsi="Times New Roman"/>
          <w:sz w:val="20"/>
        </w:rPr>
        <w:t>,</w:t>
      </w:r>
      <w:r w:rsidR="00341C65" w:rsidRPr="00AE322B">
        <w:rPr>
          <w:rFonts w:ascii="Times New Roman" w:hAnsi="Times New Roman"/>
          <w:sz w:val="20"/>
        </w:rPr>
        <w:t xml:space="preserve"> </w:t>
      </w:r>
    </w:p>
    <w:p w:rsidR="006E2B8C" w:rsidRPr="00AE322B" w:rsidRDefault="00A62B7D" w:rsidP="00EA016A">
      <w:pPr>
        <w:pStyle w:val="Odstavecseseznamem"/>
        <w:tabs>
          <w:tab w:val="left" w:pos="709"/>
        </w:tabs>
        <w:spacing w:after="120"/>
        <w:ind w:left="284"/>
        <w:jc w:val="both"/>
        <w:rPr>
          <w:rFonts w:ascii="Times New Roman" w:hAnsi="Times New Roman"/>
        </w:rPr>
      </w:pPr>
      <w:r w:rsidRPr="00AE322B">
        <w:rPr>
          <w:rFonts w:ascii="Times New Roman" w:hAnsi="Times New Roman"/>
          <w:sz w:val="20"/>
        </w:rPr>
        <w:t>DP</w:t>
      </w:r>
      <w:r w:rsidR="00933C37" w:rsidRPr="00AE322B">
        <w:rPr>
          <w:rFonts w:ascii="Times New Roman" w:hAnsi="Times New Roman"/>
          <w:sz w:val="20"/>
        </w:rPr>
        <w:t xml:space="preserve"> je zveřejněn nejméně po dobu 90</w:t>
      </w:r>
      <w:r w:rsidR="00262843" w:rsidRPr="00AE322B">
        <w:rPr>
          <w:rFonts w:ascii="Times New Roman" w:hAnsi="Times New Roman"/>
          <w:sz w:val="20"/>
        </w:rPr>
        <w:t xml:space="preserve"> kalendářních</w:t>
      </w:r>
      <w:r w:rsidR="00933C37" w:rsidRPr="00AE322B">
        <w:rPr>
          <w:rFonts w:ascii="Times New Roman" w:hAnsi="Times New Roman"/>
          <w:sz w:val="20"/>
        </w:rPr>
        <w:t> dn</w:t>
      </w:r>
      <w:r w:rsidR="00A22C01" w:rsidRPr="00AE322B">
        <w:rPr>
          <w:rFonts w:ascii="Times New Roman" w:hAnsi="Times New Roman"/>
          <w:sz w:val="20"/>
        </w:rPr>
        <w:t>ů</w:t>
      </w:r>
      <w:r w:rsidR="00933C37" w:rsidRPr="00AE322B">
        <w:rPr>
          <w:rFonts w:ascii="Times New Roman" w:hAnsi="Times New Roman"/>
          <w:sz w:val="20"/>
        </w:rPr>
        <w:t xml:space="preserve">, </w:t>
      </w:r>
      <w:r w:rsidR="00077FA5" w:rsidRPr="00AE322B">
        <w:rPr>
          <w:rFonts w:ascii="Times New Roman" w:hAnsi="Times New Roman"/>
          <w:sz w:val="20"/>
        </w:rPr>
        <w:t xml:space="preserve">počáteční </w:t>
      </w:r>
      <w:r w:rsidR="00367DA3" w:rsidRPr="00AE322B">
        <w:rPr>
          <w:rFonts w:ascii="Times New Roman" w:hAnsi="Times New Roman"/>
          <w:sz w:val="20"/>
        </w:rPr>
        <w:t>termín</w:t>
      </w:r>
      <w:r w:rsidR="00933C37" w:rsidRPr="00AE322B">
        <w:rPr>
          <w:rFonts w:ascii="Times New Roman" w:hAnsi="Times New Roman"/>
          <w:sz w:val="20"/>
          <w:szCs w:val="20"/>
        </w:rPr>
        <w:t xml:space="preserve"> pro podávání žádostí</w:t>
      </w:r>
      <w:r w:rsidR="00382A8B" w:rsidRPr="00AE322B">
        <w:rPr>
          <w:rFonts w:ascii="Times New Roman" w:hAnsi="Times New Roman"/>
          <w:sz w:val="20"/>
          <w:szCs w:val="20"/>
        </w:rPr>
        <w:t xml:space="preserve"> musí být stanoven až</w:t>
      </w:r>
      <w:r w:rsidR="007D5135" w:rsidRPr="00AE322B">
        <w:rPr>
          <w:rFonts w:ascii="Times New Roman" w:hAnsi="Times New Roman"/>
          <w:sz w:val="20"/>
          <w:szCs w:val="20"/>
        </w:rPr>
        <w:t> </w:t>
      </w:r>
      <w:r w:rsidR="00382A8B" w:rsidRPr="00AE322B">
        <w:rPr>
          <w:rFonts w:ascii="Times New Roman" w:hAnsi="Times New Roman"/>
          <w:sz w:val="20"/>
          <w:szCs w:val="20"/>
        </w:rPr>
        <w:t>po</w:t>
      </w:r>
      <w:r w:rsidR="007D5135" w:rsidRPr="00AE322B">
        <w:rPr>
          <w:rFonts w:ascii="Times New Roman" w:hAnsi="Times New Roman"/>
          <w:sz w:val="20"/>
          <w:szCs w:val="20"/>
        </w:rPr>
        <w:t> </w:t>
      </w:r>
      <w:r w:rsidR="00382A8B" w:rsidRPr="00AE322B">
        <w:rPr>
          <w:rFonts w:ascii="Times New Roman" w:hAnsi="Times New Roman"/>
          <w:sz w:val="20"/>
          <w:szCs w:val="20"/>
        </w:rPr>
        <w:t>30</w:t>
      </w:r>
      <w:r w:rsidR="00607CD3" w:rsidRPr="00AE322B">
        <w:rPr>
          <w:rFonts w:ascii="Times New Roman" w:hAnsi="Times New Roman"/>
          <w:sz w:val="20"/>
          <w:szCs w:val="20"/>
        </w:rPr>
        <w:t> </w:t>
      </w:r>
      <w:r w:rsidR="00A22C01" w:rsidRPr="00AE322B">
        <w:rPr>
          <w:rFonts w:ascii="Times New Roman" w:hAnsi="Times New Roman"/>
          <w:sz w:val="20"/>
          <w:szCs w:val="20"/>
        </w:rPr>
        <w:t xml:space="preserve">kalendářních </w:t>
      </w:r>
      <w:r w:rsidR="00382A8B" w:rsidRPr="00AE322B">
        <w:rPr>
          <w:rFonts w:ascii="Times New Roman" w:hAnsi="Times New Roman"/>
          <w:sz w:val="20"/>
          <w:szCs w:val="20"/>
        </w:rPr>
        <w:t>dnech od zveřejnění programu</w:t>
      </w:r>
      <w:r w:rsidR="00077FA5" w:rsidRPr="00AE322B">
        <w:rPr>
          <w:rStyle w:val="Znakapoznpodarou"/>
          <w:rFonts w:ascii="Times New Roman" w:hAnsi="Times New Roman"/>
          <w:sz w:val="20"/>
          <w:szCs w:val="20"/>
        </w:rPr>
        <w:footnoteReference w:id="2"/>
      </w:r>
      <w:r w:rsidR="00933C37" w:rsidRPr="00AE322B">
        <w:rPr>
          <w:rFonts w:ascii="Times New Roman" w:hAnsi="Times New Roman"/>
          <w:sz w:val="20"/>
        </w:rPr>
        <w:t>)</w:t>
      </w:r>
      <w:r w:rsidR="00BC09F2" w:rsidRPr="00AE322B">
        <w:rPr>
          <w:rFonts w:ascii="Times New Roman" w:hAnsi="Times New Roman"/>
          <w:sz w:val="20"/>
        </w:rPr>
        <w:t>.</w:t>
      </w:r>
    </w:p>
    <w:p w:rsidR="006B46AF" w:rsidRPr="00AE322B" w:rsidRDefault="009A6216" w:rsidP="0022394A">
      <w:pPr>
        <w:pStyle w:val="Odstavecseseznamem"/>
        <w:numPr>
          <w:ilvl w:val="0"/>
          <w:numId w:val="42"/>
        </w:numPr>
        <w:tabs>
          <w:tab w:val="left" w:pos="709"/>
        </w:tabs>
        <w:spacing w:after="120"/>
        <w:ind w:left="284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v aplikac</w:t>
      </w:r>
      <w:r w:rsidR="00DF6075" w:rsidRPr="00AE322B">
        <w:rPr>
          <w:rFonts w:ascii="Times New Roman" w:hAnsi="Times New Roman"/>
          <w:sz w:val="20"/>
        </w:rPr>
        <w:t>i</w:t>
      </w:r>
      <w:r w:rsidRPr="00AE322B">
        <w:rPr>
          <w:rFonts w:ascii="Times New Roman" w:hAnsi="Times New Roman"/>
          <w:sz w:val="20"/>
        </w:rPr>
        <w:t xml:space="preserve"> E</w:t>
      </w:r>
      <w:r w:rsidR="00DF6075" w:rsidRPr="00AE322B">
        <w:rPr>
          <w:rFonts w:ascii="Times New Roman" w:hAnsi="Times New Roman"/>
          <w:sz w:val="20"/>
        </w:rPr>
        <w:t>D</w:t>
      </w:r>
      <w:r w:rsidRPr="00AE322B">
        <w:rPr>
          <w:rFonts w:ascii="Times New Roman" w:hAnsi="Times New Roman"/>
          <w:sz w:val="20"/>
        </w:rPr>
        <w:t>,</w:t>
      </w:r>
      <w:r w:rsidR="00C80C2A" w:rsidRPr="00AE322B">
        <w:rPr>
          <w:rFonts w:ascii="Times New Roman" w:hAnsi="Times New Roman"/>
          <w:sz w:val="20"/>
        </w:rPr>
        <w:t xml:space="preserve"> včetně </w:t>
      </w:r>
      <w:r w:rsidR="00052437" w:rsidRPr="00AE322B">
        <w:rPr>
          <w:rFonts w:ascii="Times New Roman" w:hAnsi="Times New Roman"/>
          <w:sz w:val="20"/>
        </w:rPr>
        <w:t xml:space="preserve">uvedení </w:t>
      </w:r>
      <w:r w:rsidR="00C80C2A" w:rsidRPr="00AE322B">
        <w:rPr>
          <w:rFonts w:ascii="Times New Roman" w:hAnsi="Times New Roman"/>
          <w:sz w:val="20"/>
        </w:rPr>
        <w:t>všech povinných podkladů a příloh</w:t>
      </w:r>
      <w:r w:rsidR="00BC09F2" w:rsidRPr="00AE322B">
        <w:rPr>
          <w:rFonts w:ascii="Times New Roman" w:hAnsi="Times New Roman"/>
          <w:sz w:val="20"/>
        </w:rPr>
        <w:t>,</w:t>
      </w:r>
      <w:r w:rsidR="00932C89" w:rsidRPr="00AE322B">
        <w:rPr>
          <w:rFonts w:ascii="Times New Roman" w:hAnsi="Times New Roman"/>
          <w:sz w:val="20"/>
        </w:rPr>
        <w:t xml:space="preserve"> a to minimálně po dobu zveřejnění na úřední desce</w:t>
      </w:r>
      <w:r w:rsidR="00DA3A1A" w:rsidRPr="00AE322B">
        <w:rPr>
          <w:rFonts w:ascii="Times New Roman" w:hAnsi="Times New Roman"/>
          <w:sz w:val="20"/>
        </w:rPr>
        <w:t xml:space="preserve"> poskytovatele</w:t>
      </w:r>
      <w:r w:rsidR="00932C89" w:rsidRPr="00AE322B">
        <w:rPr>
          <w:rFonts w:ascii="Times New Roman" w:hAnsi="Times New Roman"/>
          <w:sz w:val="20"/>
        </w:rPr>
        <w:t>,</w:t>
      </w:r>
    </w:p>
    <w:p w:rsidR="008058EE" w:rsidRPr="00AE322B" w:rsidRDefault="00542510" w:rsidP="0022394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42" w:hanging="15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příprav</w:t>
      </w:r>
      <w:r w:rsidR="00A836D6" w:rsidRPr="00AE322B">
        <w:rPr>
          <w:rFonts w:ascii="Times New Roman" w:hAnsi="Times New Roman"/>
          <w:sz w:val="20"/>
        </w:rPr>
        <w:t>y podkladů</w:t>
      </w:r>
      <w:r w:rsidR="00A65E9B" w:rsidRPr="00AE322B">
        <w:rPr>
          <w:rFonts w:ascii="Times New Roman" w:hAnsi="Times New Roman"/>
          <w:sz w:val="20"/>
        </w:rPr>
        <w:t xml:space="preserve"> a</w:t>
      </w:r>
      <w:r w:rsidR="00A836D6" w:rsidRPr="00AE322B">
        <w:rPr>
          <w:rFonts w:ascii="Times New Roman" w:hAnsi="Times New Roman"/>
          <w:sz w:val="20"/>
        </w:rPr>
        <w:t xml:space="preserve"> jejich</w:t>
      </w:r>
      <w:r w:rsidR="00A65E9B" w:rsidRPr="00AE322B">
        <w:rPr>
          <w:rFonts w:ascii="Times New Roman" w:hAnsi="Times New Roman"/>
          <w:sz w:val="20"/>
        </w:rPr>
        <w:t xml:space="preserve"> předložení </w:t>
      </w:r>
      <w:r w:rsidRPr="00AE322B">
        <w:rPr>
          <w:rFonts w:ascii="Times New Roman" w:hAnsi="Times New Roman"/>
          <w:sz w:val="20"/>
        </w:rPr>
        <w:t xml:space="preserve">k projednání </w:t>
      </w:r>
      <w:r w:rsidR="00924BD6" w:rsidRPr="00AE322B">
        <w:rPr>
          <w:rFonts w:ascii="Times New Roman" w:hAnsi="Times New Roman"/>
          <w:sz w:val="20"/>
        </w:rPr>
        <w:t xml:space="preserve">žádostí </w:t>
      </w:r>
      <w:r w:rsidR="00A65E9B" w:rsidRPr="00AE322B">
        <w:rPr>
          <w:rFonts w:ascii="Times New Roman" w:hAnsi="Times New Roman"/>
          <w:sz w:val="20"/>
        </w:rPr>
        <w:t xml:space="preserve">a schválení </w:t>
      </w:r>
      <w:r w:rsidRPr="00AE322B">
        <w:rPr>
          <w:rFonts w:ascii="Times New Roman" w:hAnsi="Times New Roman"/>
          <w:sz w:val="20"/>
        </w:rPr>
        <w:t>dotac</w:t>
      </w:r>
      <w:r w:rsidR="00924BD6" w:rsidRPr="00AE322B">
        <w:rPr>
          <w:rFonts w:ascii="Times New Roman" w:hAnsi="Times New Roman"/>
          <w:sz w:val="20"/>
        </w:rPr>
        <w:t>í</w:t>
      </w:r>
      <w:r w:rsidR="00AF6448" w:rsidRPr="00AE322B">
        <w:rPr>
          <w:rFonts w:ascii="Times New Roman" w:hAnsi="Times New Roman"/>
          <w:sz w:val="20"/>
        </w:rPr>
        <w:t>/finančních podpor</w:t>
      </w:r>
      <w:r w:rsidRPr="00AE322B">
        <w:rPr>
          <w:rFonts w:ascii="Times New Roman" w:hAnsi="Times New Roman"/>
          <w:sz w:val="20"/>
        </w:rPr>
        <w:t xml:space="preserve"> </w:t>
      </w:r>
      <w:r w:rsidR="0097618E" w:rsidRPr="00AE322B">
        <w:rPr>
          <w:rFonts w:ascii="Times New Roman" w:hAnsi="Times New Roman"/>
          <w:sz w:val="20"/>
        </w:rPr>
        <w:t>v orgánech s celoměstskou působností</w:t>
      </w:r>
      <w:r w:rsidR="008E2256" w:rsidRPr="00AE322B">
        <w:rPr>
          <w:rFonts w:ascii="Times New Roman" w:hAnsi="Times New Roman"/>
          <w:sz w:val="20"/>
        </w:rPr>
        <w:t xml:space="preserve"> s tím, že </w:t>
      </w:r>
      <w:r w:rsidR="00160DB8" w:rsidRPr="00AE322B">
        <w:rPr>
          <w:rFonts w:ascii="Times New Roman" w:hAnsi="Times New Roman"/>
          <w:sz w:val="20"/>
        </w:rPr>
        <w:t>podpis</w:t>
      </w:r>
      <w:r w:rsidR="001B6F3B" w:rsidRPr="00AE322B">
        <w:rPr>
          <w:rFonts w:ascii="Times New Roman" w:hAnsi="Times New Roman"/>
          <w:sz w:val="20"/>
        </w:rPr>
        <w:t xml:space="preserve"> vedoucího odboru</w:t>
      </w:r>
      <w:r w:rsidR="00160DB8" w:rsidRPr="00AE322B">
        <w:rPr>
          <w:rFonts w:ascii="Times New Roman" w:hAnsi="Times New Roman"/>
          <w:sz w:val="20"/>
        </w:rPr>
        <w:t xml:space="preserve"> na </w:t>
      </w:r>
      <w:r w:rsidR="008E2256" w:rsidRPr="00AE322B">
        <w:rPr>
          <w:rFonts w:ascii="Times New Roman" w:hAnsi="Times New Roman"/>
          <w:sz w:val="20"/>
        </w:rPr>
        <w:t xml:space="preserve">návrhu usnesení </w:t>
      </w:r>
      <w:r w:rsidR="0036364E" w:rsidRPr="00AE322B">
        <w:rPr>
          <w:rFonts w:ascii="Times New Roman" w:hAnsi="Times New Roman"/>
          <w:sz w:val="20"/>
        </w:rPr>
        <w:t>dokládá stvrzení připravovaného úkonu z pozice příkazce operace</w:t>
      </w:r>
      <w:bookmarkEnd w:id="45"/>
      <w:r w:rsidR="00652CDE" w:rsidRPr="00AE322B">
        <w:rPr>
          <w:rFonts w:ascii="Times New Roman" w:hAnsi="Times New Roman"/>
          <w:sz w:val="20"/>
        </w:rPr>
        <w:t>,</w:t>
      </w:r>
    </w:p>
    <w:p w:rsidR="000018AE" w:rsidRPr="00AE322B" w:rsidRDefault="00A55FC5" w:rsidP="0022394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42" w:hanging="15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průkazné</w:t>
      </w:r>
      <w:r w:rsidR="00901FC5" w:rsidRPr="00AE322B">
        <w:rPr>
          <w:rFonts w:ascii="Times New Roman" w:hAnsi="Times New Roman"/>
          <w:sz w:val="20"/>
        </w:rPr>
        <w:t>ho</w:t>
      </w:r>
      <w:r w:rsidRPr="00AE322B">
        <w:rPr>
          <w:rFonts w:ascii="Times New Roman" w:hAnsi="Times New Roman"/>
          <w:sz w:val="20"/>
        </w:rPr>
        <w:t xml:space="preserve"> </w:t>
      </w:r>
      <w:r w:rsidR="008058EE" w:rsidRPr="00AE322B">
        <w:rPr>
          <w:rFonts w:ascii="Times New Roman" w:hAnsi="Times New Roman"/>
          <w:sz w:val="20"/>
        </w:rPr>
        <w:t xml:space="preserve">seznámení </w:t>
      </w:r>
      <w:r w:rsidRPr="00AE322B">
        <w:rPr>
          <w:rFonts w:ascii="Times New Roman" w:hAnsi="Times New Roman"/>
          <w:sz w:val="20"/>
        </w:rPr>
        <w:t xml:space="preserve">žadatele </w:t>
      </w:r>
      <w:r w:rsidR="00E84C41" w:rsidRPr="00AE322B">
        <w:rPr>
          <w:rFonts w:ascii="Times New Roman" w:hAnsi="Times New Roman"/>
          <w:sz w:val="20"/>
        </w:rPr>
        <w:t xml:space="preserve">prostřednictvím aplikace ED </w:t>
      </w:r>
      <w:r w:rsidRPr="00AE322B">
        <w:rPr>
          <w:rFonts w:ascii="Times New Roman" w:hAnsi="Times New Roman"/>
          <w:sz w:val="20"/>
        </w:rPr>
        <w:t xml:space="preserve">s přijatým usnesením ve věci </w:t>
      </w:r>
      <w:r w:rsidR="00FC5417" w:rsidRPr="00AE322B">
        <w:rPr>
          <w:rFonts w:ascii="Times New Roman" w:hAnsi="Times New Roman"/>
          <w:sz w:val="20"/>
        </w:rPr>
        <w:t>poskytnutí, resp.</w:t>
      </w:r>
      <w:r w:rsidR="00BD3E26" w:rsidRPr="00AE322B">
        <w:rPr>
          <w:rFonts w:ascii="Times New Roman" w:hAnsi="Times New Roman"/>
          <w:sz w:val="20"/>
        </w:rPr>
        <w:t> </w:t>
      </w:r>
      <w:r w:rsidR="00FC5417" w:rsidRPr="00AE322B">
        <w:rPr>
          <w:rFonts w:ascii="Times New Roman" w:hAnsi="Times New Roman"/>
          <w:sz w:val="20"/>
        </w:rPr>
        <w:t xml:space="preserve">neposkytnutí </w:t>
      </w:r>
      <w:r w:rsidRPr="00AE322B">
        <w:rPr>
          <w:rFonts w:ascii="Times New Roman" w:hAnsi="Times New Roman"/>
          <w:sz w:val="20"/>
        </w:rPr>
        <w:t>dotace</w:t>
      </w:r>
      <w:r w:rsidR="004B37D2" w:rsidRPr="00AE322B">
        <w:rPr>
          <w:rFonts w:ascii="Times New Roman" w:hAnsi="Times New Roman"/>
          <w:sz w:val="20"/>
        </w:rPr>
        <w:t>/finanční podpory</w:t>
      </w:r>
      <w:r w:rsidR="002125C3" w:rsidRPr="00AE322B">
        <w:rPr>
          <w:rFonts w:ascii="Times New Roman" w:hAnsi="Times New Roman"/>
          <w:sz w:val="20"/>
        </w:rPr>
        <w:t>,</w:t>
      </w:r>
      <w:r w:rsidR="00FC5417" w:rsidRPr="00AE322B">
        <w:rPr>
          <w:rFonts w:ascii="Times New Roman" w:hAnsi="Times New Roman"/>
          <w:sz w:val="20"/>
        </w:rPr>
        <w:t xml:space="preserve"> a</w:t>
      </w:r>
      <w:r w:rsidR="00570E29" w:rsidRPr="00AE322B">
        <w:rPr>
          <w:rFonts w:ascii="Times New Roman" w:hAnsi="Times New Roman"/>
          <w:sz w:val="20"/>
        </w:rPr>
        <w:t> </w:t>
      </w:r>
      <w:r w:rsidR="00FC5417" w:rsidRPr="00AE322B">
        <w:rPr>
          <w:rFonts w:ascii="Times New Roman" w:hAnsi="Times New Roman"/>
          <w:sz w:val="20"/>
        </w:rPr>
        <w:t xml:space="preserve">to </w:t>
      </w:r>
      <w:r w:rsidR="00B734E5" w:rsidRPr="00AE322B">
        <w:rPr>
          <w:rFonts w:ascii="Times New Roman" w:hAnsi="Times New Roman"/>
          <w:sz w:val="20"/>
        </w:rPr>
        <w:t>bez zbytečného odkladu</w:t>
      </w:r>
      <w:r w:rsidR="00737F23" w:rsidRPr="00AE322B">
        <w:rPr>
          <w:rFonts w:ascii="Times New Roman" w:hAnsi="Times New Roman"/>
          <w:sz w:val="20"/>
        </w:rPr>
        <w:t>, nejpozději však do 10 pracovních dnů</w:t>
      </w:r>
      <w:r w:rsidR="00B953FC" w:rsidRPr="00AE322B">
        <w:rPr>
          <w:rFonts w:ascii="Times New Roman" w:hAnsi="Times New Roman"/>
          <w:sz w:val="20"/>
        </w:rPr>
        <w:t xml:space="preserve"> </w:t>
      </w:r>
      <w:r w:rsidR="00E84C41" w:rsidRPr="00AE322B">
        <w:rPr>
          <w:rFonts w:ascii="Times New Roman" w:hAnsi="Times New Roman"/>
          <w:sz w:val="20"/>
        </w:rPr>
        <w:t>od</w:t>
      </w:r>
      <w:r w:rsidR="00652CDE" w:rsidRPr="00AE322B">
        <w:rPr>
          <w:rFonts w:ascii="Times New Roman" w:hAnsi="Times New Roman"/>
          <w:sz w:val="20"/>
        </w:rPr>
        <w:t> </w:t>
      </w:r>
      <w:r w:rsidR="00E84C41" w:rsidRPr="00AE322B">
        <w:rPr>
          <w:rFonts w:ascii="Times New Roman" w:hAnsi="Times New Roman"/>
          <w:sz w:val="20"/>
        </w:rPr>
        <w:t xml:space="preserve">zveřejnění tohoto usnesení na webové stránce </w:t>
      </w:r>
      <w:hyperlink r:id="rId18" w:history="1">
        <w:r w:rsidR="00E84C41" w:rsidRPr="00AE322B">
          <w:rPr>
            <w:rFonts w:ascii="Times New Roman" w:hAnsi="Times New Roman"/>
            <w:sz w:val="20"/>
          </w:rPr>
          <w:t>https://usneseni.plzen.eu</w:t>
        </w:r>
      </w:hyperlink>
      <w:r w:rsidR="00FC5417" w:rsidRPr="00AE322B">
        <w:rPr>
          <w:rFonts w:ascii="Times New Roman" w:hAnsi="Times New Roman"/>
          <w:sz w:val="20"/>
        </w:rPr>
        <w:t>,</w:t>
      </w:r>
    </w:p>
    <w:p w:rsidR="002125C3" w:rsidRPr="00AE322B" w:rsidRDefault="00FC5417" w:rsidP="004B3867">
      <w:pPr>
        <w:pStyle w:val="Odstavecseseznamem"/>
        <w:tabs>
          <w:tab w:val="left" w:pos="709"/>
        </w:tabs>
        <w:spacing w:after="120"/>
        <w:ind w:left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N</w:t>
      </w:r>
      <w:r w:rsidR="002125C3" w:rsidRPr="00AE322B">
        <w:rPr>
          <w:rFonts w:ascii="Times New Roman" w:hAnsi="Times New Roman"/>
          <w:sz w:val="20"/>
        </w:rPr>
        <w:t>evyhoví-li poskytovatel žádosti v plném rozsahu</w:t>
      </w:r>
      <w:r w:rsidR="00637EB5" w:rsidRPr="00AE322B">
        <w:rPr>
          <w:rFonts w:ascii="Times New Roman" w:hAnsi="Times New Roman"/>
          <w:sz w:val="20"/>
        </w:rPr>
        <w:t xml:space="preserve"> (nulová, nebo snížená dotace</w:t>
      </w:r>
      <w:r w:rsidR="003C1E99" w:rsidRPr="00AE322B">
        <w:rPr>
          <w:rFonts w:ascii="Times New Roman" w:hAnsi="Times New Roman"/>
          <w:sz w:val="20"/>
        </w:rPr>
        <w:t xml:space="preserve">/finanční </w:t>
      </w:r>
      <w:r w:rsidR="00206DBE" w:rsidRPr="00AE322B">
        <w:rPr>
          <w:rFonts w:ascii="Times New Roman" w:hAnsi="Times New Roman"/>
          <w:sz w:val="20"/>
        </w:rPr>
        <w:t xml:space="preserve">podpora </w:t>
      </w:r>
      <w:r w:rsidR="00637EB5" w:rsidRPr="00AE322B">
        <w:rPr>
          <w:rFonts w:ascii="Times New Roman" w:hAnsi="Times New Roman"/>
          <w:sz w:val="20"/>
        </w:rPr>
        <w:t>oproti požadované částce)</w:t>
      </w:r>
      <w:r w:rsidR="002125C3" w:rsidRPr="00AE322B">
        <w:rPr>
          <w:rFonts w:ascii="Times New Roman" w:hAnsi="Times New Roman"/>
          <w:sz w:val="20"/>
        </w:rPr>
        <w:t xml:space="preserve">, </w:t>
      </w:r>
      <w:r w:rsidRPr="00AE322B">
        <w:rPr>
          <w:rFonts w:ascii="Times New Roman" w:hAnsi="Times New Roman"/>
          <w:sz w:val="20"/>
        </w:rPr>
        <w:t xml:space="preserve">vedoucí odvětvového odboru MMP </w:t>
      </w:r>
      <w:r w:rsidR="002605DF" w:rsidRPr="00AE322B">
        <w:rPr>
          <w:rFonts w:ascii="Times New Roman" w:hAnsi="Times New Roman"/>
          <w:sz w:val="20"/>
        </w:rPr>
        <w:t xml:space="preserve">zajistí </w:t>
      </w:r>
      <w:r w:rsidR="002125C3" w:rsidRPr="00AE322B">
        <w:rPr>
          <w:rFonts w:ascii="Times New Roman" w:hAnsi="Times New Roman"/>
          <w:sz w:val="20"/>
        </w:rPr>
        <w:t>sděl</w:t>
      </w:r>
      <w:r w:rsidR="002605DF" w:rsidRPr="00AE322B">
        <w:rPr>
          <w:rFonts w:ascii="Times New Roman" w:hAnsi="Times New Roman"/>
          <w:sz w:val="20"/>
        </w:rPr>
        <w:t>ení</w:t>
      </w:r>
      <w:r w:rsidR="002125C3" w:rsidRPr="00AE322B">
        <w:rPr>
          <w:rFonts w:ascii="Times New Roman" w:hAnsi="Times New Roman"/>
          <w:sz w:val="20"/>
        </w:rPr>
        <w:t xml:space="preserve"> t</w:t>
      </w:r>
      <w:r w:rsidR="002605DF" w:rsidRPr="00AE322B">
        <w:rPr>
          <w:rFonts w:ascii="Times New Roman" w:hAnsi="Times New Roman"/>
          <w:sz w:val="20"/>
        </w:rPr>
        <w:t>é</w:t>
      </w:r>
      <w:r w:rsidR="002125C3" w:rsidRPr="00AE322B">
        <w:rPr>
          <w:rFonts w:ascii="Times New Roman" w:hAnsi="Times New Roman"/>
          <w:sz w:val="20"/>
        </w:rPr>
        <w:t>to skutečnost</w:t>
      </w:r>
      <w:r w:rsidR="002605DF" w:rsidRPr="00AE322B">
        <w:rPr>
          <w:rFonts w:ascii="Times New Roman" w:hAnsi="Times New Roman"/>
          <w:sz w:val="20"/>
        </w:rPr>
        <w:t>i</w:t>
      </w:r>
      <w:r w:rsidR="002125C3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sz w:val="20"/>
        </w:rPr>
        <w:t>žadateli</w:t>
      </w:r>
      <w:r w:rsidR="002125C3" w:rsidRPr="00AE322B">
        <w:rPr>
          <w:rFonts w:ascii="Times New Roman" w:hAnsi="Times New Roman"/>
          <w:sz w:val="20"/>
        </w:rPr>
        <w:t xml:space="preserve"> </w:t>
      </w:r>
      <w:r w:rsidR="004B0EF0" w:rsidRPr="00AE322B">
        <w:rPr>
          <w:rFonts w:ascii="Times New Roman" w:hAnsi="Times New Roman"/>
          <w:sz w:val="20"/>
        </w:rPr>
        <w:t xml:space="preserve">administrátorem </w:t>
      </w:r>
      <w:r w:rsidR="00637EB5" w:rsidRPr="00AE322B">
        <w:rPr>
          <w:rFonts w:ascii="Times New Roman" w:hAnsi="Times New Roman"/>
          <w:sz w:val="20"/>
        </w:rPr>
        <w:t>p</w:t>
      </w:r>
      <w:r w:rsidR="00287036" w:rsidRPr="00AE322B">
        <w:rPr>
          <w:rFonts w:ascii="Times New Roman" w:hAnsi="Times New Roman"/>
          <w:sz w:val="20"/>
        </w:rPr>
        <w:t>rostřednictvím aplikace ED</w:t>
      </w:r>
      <w:r w:rsidR="002125C3" w:rsidRPr="00AE322B">
        <w:rPr>
          <w:rFonts w:ascii="Times New Roman" w:hAnsi="Times New Roman"/>
          <w:sz w:val="20"/>
        </w:rPr>
        <w:t xml:space="preserve">, přičemž </w:t>
      </w:r>
      <w:r w:rsidR="002605DF" w:rsidRPr="00AE322B">
        <w:rPr>
          <w:rFonts w:ascii="Times New Roman" w:hAnsi="Times New Roman"/>
          <w:sz w:val="20"/>
        </w:rPr>
        <w:t xml:space="preserve">bude </w:t>
      </w:r>
      <w:r w:rsidR="002125C3" w:rsidRPr="00AE322B">
        <w:rPr>
          <w:rFonts w:ascii="Times New Roman" w:hAnsi="Times New Roman"/>
          <w:sz w:val="20"/>
        </w:rPr>
        <w:t>uved</w:t>
      </w:r>
      <w:r w:rsidRPr="00AE322B">
        <w:rPr>
          <w:rFonts w:ascii="Times New Roman" w:hAnsi="Times New Roman"/>
          <w:sz w:val="20"/>
        </w:rPr>
        <w:t>e</w:t>
      </w:r>
      <w:r w:rsidR="002605DF" w:rsidRPr="00AE322B">
        <w:rPr>
          <w:rFonts w:ascii="Times New Roman" w:hAnsi="Times New Roman"/>
          <w:sz w:val="20"/>
        </w:rPr>
        <w:t>n</w:t>
      </w:r>
      <w:r w:rsidRPr="00AE322B">
        <w:rPr>
          <w:rFonts w:ascii="Times New Roman" w:hAnsi="Times New Roman"/>
          <w:sz w:val="20"/>
        </w:rPr>
        <w:t xml:space="preserve"> důvod nevyhovění </w:t>
      </w:r>
      <w:r w:rsidR="002125C3" w:rsidRPr="00AE322B">
        <w:rPr>
          <w:rFonts w:ascii="Times New Roman" w:hAnsi="Times New Roman"/>
          <w:sz w:val="20"/>
        </w:rPr>
        <w:t>žádosti</w:t>
      </w:r>
      <w:r w:rsidRPr="00AE322B">
        <w:rPr>
          <w:rFonts w:ascii="Times New Roman" w:hAnsi="Times New Roman"/>
          <w:sz w:val="20"/>
        </w:rPr>
        <w:t>.</w:t>
      </w:r>
    </w:p>
    <w:p w:rsidR="002125C3" w:rsidRPr="00AE322B" w:rsidRDefault="002125C3" w:rsidP="0022394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42" w:hanging="15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příprav</w:t>
      </w:r>
      <w:r w:rsidR="00901FC5" w:rsidRPr="00AE322B">
        <w:rPr>
          <w:rFonts w:ascii="Times New Roman" w:hAnsi="Times New Roman"/>
          <w:sz w:val="20"/>
        </w:rPr>
        <w:t>y</w:t>
      </w:r>
      <w:r w:rsidRPr="00AE322B">
        <w:rPr>
          <w:rFonts w:ascii="Times New Roman" w:hAnsi="Times New Roman"/>
          <w:sz w:val="20"/>
        </w:rPr>
        <w:t xml:space="preserve"> smlouvy o poskytnutí dotace mezi </w:t>
      </w:r>
      <w:r w:rsidR="00FC0285" w:rsidRPr="00AE322B">
        <w:rPr>
          <w:rFonts w:ascii="Times New Roman" w:hAnsi="Times New Roman"/>
          <w:sz w:val="20"/>
        </w:rPr>
        <w:t>poskytovatelem</w:t>
      </w:r>
      <w:r w:rsidRPr="00AE322B">
        <w:rPr>
          <w:rFonts w:ascii="Times New Roman" w:hAnsi="Times New Roman"/>
          <w:sz w:val="20"/>
        </w:rPr>
        <w:t xml:space="preserve"> a příjemcem dotace, </w:t>
      </w:r>
    </w:p>
    <w:p w:rsidR="00705DEB" w:rsidRPr="00AE322B" w:rsidRDefault="002125C3" w:rsidP="00F271E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42" w:hanging="15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kontrol</w:t>
      </w:r>
      <w:r w:rsidR="007B14E9" w:rsidRPr="00AE322B">
        <w:rPr>
          <w:rFonts w:ascii="Times New Roman" w:hAnsi="Times New Roman"/>
          <w:sz w:val="20"/>
        </w:rPr>
        <w:t xml:space="preserve"> souvisejících s</w:t>
      </w:r>
      <w:r w:rsidR="005454D9" w:rsidRPr="00AE322B">
        <w:rPr>
          <w:rFonts w:ascii="Times New Roman" w:hAnsi="Times New Roman"/>
          <w:sz w:val="20"/>
        </w:rPr>
        <w:t> poskytováním a čerpáním dotací</w:t>
      </w:r>
      <w:r w:rsidR="001D5A91" w:rsidRPr="00AE322B">
        <w:rPr>
          <w:rFonts w:ascii="Times New Roman" w:hAnsi="Times New Roman"/>
          <w:sz w:val="20"/>
        </w:rPr>
        <w:t>,</w:t>
      </w:r>
      <w:r w:rsidR="00685E15" w:rsidRPr="00AE322B">
        <w:rPr>
          <w:rFonts w:ascii="Times New Roman" w:hAnsi="Times New Roman"/>
          <w:sz w:val="20"/>
        </w:rPr>
        <w:t xml:space="preserve"> </w:t>
      </w:r>
    </w:p>
    <w:p w:rsidR="00A34E3E" w:rsidRPr="00AE322B" w:rsidRDefault="001D5A91" w:rsidP="0022394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42" w:hanging="15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vedení spisové dokumentace vztahující se k příslušné dotaci</w:t>
      </w:r>
      <w:r w:rsidR="0004523F" w:rsidRPr="00AE322B">
        <w:rPr>
          <w:rFonts w:ascii="Times New Roman" w:hAnsi="Times New Roman"/>
          <w:sz w:val="20"/>
        </w:rPr>
        <w:t xml:space="preserve"> v souladu s vnitřní dokumentací MMP – zejména </w:t>
      </w:r>
      <w:r w:rsidR="007D6113" w:rsidRPr="00AE322B">
        <w:rPr>
          <w:rFonts w:ascii="Times New Roman" w:hAnsi="Times New Roman"/>
          <w:sz w:val="20"/>
        </w:rPr>
        <w:t xml:space="preserve">QS 42-04 Spisový a skartační řád, </w:t>
      </w:r>
      <w:r w:rsidR="0004523F" w:rsidRPr="00AE322B">
        <w:rPr>
          <w:rFonts w:ascii="Times New Roman" w:hAnsi="Times New Roman"/>
          <w:sz w:val="20"/>
        </w:rPr>
        <w:t>QI 42-03-01 Zpracování osobních údajů a QS 42-03 Používání prostředků ISMP</w:t>
      </w:r>
      <w:r w:rsidR="002C23CA" w:rsidRPr="00AE322B">
        <w:rPr>
          <w:rFonts w:ascii="Times New Roman" w:hAnsi="Times New Roman"/>
          <w:sz w:val="20"/>
        </w:rPr>
        <w:t>,</w:t>
      </w:r>
    </w:p>
    <w:p w:rsidR="00731B8F" w:rsidRPr="00AE322B" w:rsidRDefault="00901FC5" w:rsidP="0022394A">
      <w:pPr>
        <w:pStyle w:val="Odstavecseseznamem"/>
        <w:numPr>
          <w:ilvl w:val="0"/>
          <w:numId w:val="23"/>
        </w:numPr>
        <w:tabs>
          <w:tab w:val="left" w:pos="709"/>
        </w:tabs>
        <w:spacing w:after="120"/>
        <w:ind w:left="142" w:hanging="15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z</w:t>
      </w:r>
      <w:r w:rsidR="00731B8F" w:rsidRPr="00AE322B">
        <w:rPr>
          <w:rFonts w:ascii="Times New Roman" w:hAnsi="Times New Roman"/>
          <w:sz w:val="20"/>
        </w:rPr>
        <w:t xml:space="preserve">veřejnění smlouvy </w:t>
      </w:r>
      <w:r w:rsidR="00A34E3E" w:rsidRPr="00AE322B">
        <w:rPr>
          <w:rFonts w:ascii="Times New Roman" w:hAnsi="Times New Roman"/>
          <w:sz w:val="20"/>
        </w:rPr>
        <w:t xml:space="preserve">o poskytnutí dotace </w:t>
      </w:r>
      <w:r w:rsidR="00731B8F" w:rsidRPr="00AE322B">
        <w:rPr>
          <w:rFonts w:ascii="Times New Roman" w:hAnsi="Times New Roman"/>
          <w:sz w:val="20"/>
        </w:rPr>
        <w:t>v R</w:t>
      </w:r>
      <w:r w:rsidR="0029409E" w:rsidRPr="00AE322B">
        <w:rPr>
          <w:rFonts w:ascii="Times New Roman" w:hAnsi="Times New Roman"/>
          <w:sz w:val="20"/>
        </w:rPr>
        <w:t>S</w:t>
      </w:r>
      <w:r w:rsidR="00731B8F" w:rsidRPr="00AE322B">
        <w:rPr>
          <w:rFonts w:ascii="Times New Roman" w:hAnsi="Times New Roman"/>
          <w:sz w:val="20"/>
        </w:rPr>
        <w:t xml:space="preserve"> v souladu s vnitřní dokumentací</w:t>
      </w:r>
      <w:r w:rsidR="00A34E3E" w:rsidRPr="00AE322B">
        <w:rPr>
          <w:rFonts w:ascii="Times New Roman" w:hAnsi="Times New Roman"/>
          <w:sz w:val="20"/>
        </w:rPr>
        <w:t xml:space="preserve"> </w:t>
      </w:r>
      <w:r w:rsidR="00E57E97" w:rsidRPr="00AE322B">
        <w:rPr>
          <w:rFonts w:ascii="Times New Roman" w:hAnsi="Times New Roman"/>
          <w:sz w:val="20"/>
        </w:rPr>
        <w:t xml:space="preserve">MMP </w:t>
      </w:r>
      <w:r w:rsidR="00A34E3E" w:rsidRPr="00AE322B">
        <w:rPr>
          <w:rFonts w:ascii="Times New Roman" w:hAnsi="Times New Roman"/>
          <w:sz w:val="20"/>
        </w:rPr>
        <w:t>QS</w:t>
      </w:r>
      <w:r w:rsidR="007D5135" w:rsidRPr="00AE322B">
        <w:rPr>
          <w:rFonts w:ascii="Times New Roman" w:hAnsi="Times New Roman"/>
          <w:sz w:val="20"/>
        </w:rPr>
        <w:t> </w:t>
      </w:r>
      <w:r w:rsidR="00A34E3E" w:rsidRPr="00AE322B">
        <w:rPr>
          <w:rFonts w:ascii="Times New Roman" w:hAnsi="Times New Roman"/>
          <w:sz w:val="20"/>
        </w:rPr>
        <w:t>63</w:t>
      </w:r>
      <w:r w:rsidR="007D5135" w:rsidRPr="00AE322B">
        <w:rPr>
          <w:rFonts w:ascii="Times New Roman" w:hAnsi="Times New Roman"/>
          <w:sz w:val="20"/>
        </w:rPr>
        <w:noBreakHyphen/>
      </w:r>
      <w:r w:rsidR="00A34E3E" w:rsidRPr="00AE322B">
        <w:rPr>
          <w:rFonts w:ascii="Times New Roman" w:hAnsi="Times New Roman"/>
          <w:sz w:val="20"/>
        </w:rPr>
        <w:t>09</w:t>
      </w:r>
      <w:r w:rsidR="007D5135" w:rsidRPr="00AE322B">
        <w:rPr>
          <w:rFonts w:ascii="Times New Roman" w:hAnsi="Times New Roman"/>
          <w:sz w:val="20"/>
        </w:rPr>
        <w:t> </w:t>
      </w:r>
      <w:r w:rsidR="00A34E3E" w:rsidRPr="00AE322B">
        <w:rPr>
          <w:rFonts w:ascii="Times New Roman" w:hAnsi="Times New Roman"/>
          <w:sz w:val="20"/>
        </w:rPr>
        <w:t>Centrální evidence smluv</w:t>
      </w:r>
      <w:r w:rsidR="00C31AE0" w:rsidRPr="00AE322B">
        <w:rPr>
          <w:rFonts w:ascii="Times New Roman" w:hAnsi="Times New Roman"/>
          <w:sz w:val="20"/>
        </w:rPr>
        <w:t>.</w:t>
      </w:r>
    </w:p>
    <w:p w:rsidR="00667432" w:rsidRPr="00AE322B" w:rsidRDefault="00667432" w:rsidP="004B3867">
      <w:pPr>
        <w:pStyle w:val="Odstavecseseznamem"/>
        <w:tabs>
          <w:tab w:val="left" w:pos="709"/>
        </w:tabs>
        <w:ind w:left="142"/>
        <w:jc w:val="both"/>
        <w:rPr>
          <w:rFonts w:ascii="Times New Roman" w:hAnsi="Times New Roman"/>
          <w:sz w:val="6"/>
        </w:rPr>
      </w:pPr>
    </w:p>
    <w:p w:rsidR="003D4033" w:rsidRPr="00AE322B" w:rsidRDefault="003D4033" w:rsidP="005B7F44">
      <w:pPr>
        <w:tabs>
          <w:tab w:val="num" w:pos="0"/>
          <w:tab w:val="left" w:pos="709"/>
        </w:tabs>
        <w:spacing w:before="120" w:after="120"/>
        <w:rPr>
          <w:sz w:val="20"/>
        </w:rPr>
      </w:pPr>
      <w:r w:rsidRPr="00AE322B">
        <w:rPr>
          <w:b/>
          <w:sz w:val="20"/>
          <w:u w:val="single"/>
        </w:rPr>
        <w:t xml:space="preserve">Vedoucí příslušného odvětvového odboru </w:t>
      </w:r>
      <w:r w:rsidR="00B32CAA" w:rsidRPr="00AE322B">
        <w:rPr>
          <w:b/>
          <w:sz w:val="20"/>
          <w:u w:val="single"/>
        </w:rPr>
        <w:t xml:space="preserve">MMP </w:t>
      </w:r>
      <w:r w:rsidRPr="00AE322B">
        <w:rPr>
          <w:b/>
          <w:sz w:val="20"/>
          <w:u w:val="single"/>
        </w:rPr>
        <w:t>je oprávněn</w:t>
      </w:r>
      <w:r w:rsidRPr="00AE322B">
        <w:rPr>
          <w:sz w:val="20"/>
        </w:rPr>
        <w:t xml:space="preserve"> </w:t>
      </w:r>
      <w:bookmarkStart w:id="46" w:name="_Hlk113515062"/>
      <w:r w:rsidR="001D5A91" w:rsidRPr="00AE322B">
        <w:rPr>
          <w:sz w:val="20"/>
        </w:rPr>
        <w:t xml:space="preserve">na základě žádosti příjemce podané před realizací změn </w:t>
      </w:r>
      <w:r w:rsidRPr="00AE322B">
        <w:rPr>
          <w:sz w:val="20"/>
        </w:rPr>
        <w:t xml:space="preserve">vydat příjemci souhlas s realizací odůvodněných </w:t>
      </w:r>
      <w:r w:rsidR="00B46C95" w:rsidRPr="00AE322B">
        <w:rPr>
          <w:sz w:val="20"/>
        </w:rPr>
        <w:t>změn ve schváleném projektu za </w:t>
      </w:r>
      <w:r w:rsidRPr="00AE322B">
        <w:rPr>
          <w:sz w:val="20"/>
        </w:rPr>
        <w:t xml:space="preserve">předpokladu, že dané změny nemění </w:t>
      </w:r>
      <w:r w:rsidR="006E3FDB" w:rsidRPr="00AE322B">
        <w:rPr>
          <w:sz w:val="20"/>
        </w:rPr>
        <w:t xml:space="preserve">název, </w:t>
      </w:r>
      <w:r w:rsidRPr="00AE322B">
        <w:rPr>
          <w:sz w:val="20"/>
        </w:rPr>
        <w:t>charakter, smysl a cíl dotovaného projektu (vztahuje se k</w:t>
      </w:r>
      <w:r w:rsidR="00F826B6" w:rsidRPr="00AE322B">
        <w:rPr>
          <w:sz w:val="20"/>
        </w:rPr>
        <w:t> </w:t>
      </w:r>
      <w:r w:rsidRPr="00AE322B">
        <w:rPr>
          <w:sz w:val="20"/>
        </w:rPr>
        <w:t>bod</w:t>
      </w:r>
      <w:r w:rsidR="005953E2" w:rsidRPr="00AE322B">
        <w:rPr>
          <w:sz w:val="20"/>
        </w:rPr>
        <w:t>u</w:t>
      </w:r>
      <w:r w:rsidR="00F826B6" w:rsidRPr="00AE322B">
        <w:rPr>
          <w:sz w:val="20"/>
        </w:rPr>
        <w:t xml:space="preserve"> 5.</w:t>
      </w:r>
      <w:r w:rsidR="008C71F5" w:rsidRPr="00AE322B">
        <w:rPr>
          <w:sz w:val="20"/>
        </w:rPr>
        <w:t>8</w:t>
      </w:r>
      <w:r w:rsidR="00F826B6" w:rsidRPr="00AE322B">
        <w:rPr>
          <w:sz w:val="20"/>
        </w:rPr>
        <w:t>.2.</w:t>
      </w:r>
      <w:r w:rsidR="008C71F5" w:rsidRPr="00AE322B">
        <w:rPr>
          <w:sz w:val="20"/>
        </w:rPr>
        <w:t>2.</w:t>
      </w:r>
      <w:r w:rsidR="00021454" w:rsidRPr="00AE322B">
        <w:rPr>
          <w:sz w:val="20"/>
        </w:rPr>
        <w:fldChar w:fldCharType="begin"/>
      </w:r>
      <w:r w:rsidR="00021454" w:rsidRPr="00AE322B">
        <w:rPr>
          <w:sz w:val="20"/>
        </w:rPr>
        <w:instrText xml:space="preserve"> REF _Ref106629980 \r \h </w:instrText>
      </w:r>
      <w:r w:rsidR="00564DC1" w:rsidRPr="00AE322B">
        <w:rPr>
          <w:sz w:val="20"/>
        </w:rPr>
        <w:instrText xml:space="preserve"> \* MERGEFORMAT </w:instrText>
      </w:r>
      <w:r w:rsidR="00021454" w:rsidRPr="00AE322B">
        <w:rPr>
          <w:sz w:val="20"/>
        </w:rPr>
      </w:r>
      <w:r w:rsidR="00021454" w:rsidRPr="00AE322B">
        <w:rPr>
          <w:sz w:val="20"/>
        </w:rPr>
        <w:fldChar w:fldCharType="separate"/>
      </w:r>
      <w:r w:rsidR="0022720C" w:rsidRPr="00AE322B">
        <w:rPr>
          <w:sz w:val="20"/>
        </w:rPr>
        <w:t>1)</w:t>
      </w:r>
      <w:r w:rsidR="00021454" w:rsidRPr="00AE322B">
        <w:rPr>
          <w:sz w:val="20"/>
        </w:rPr>
        <w:fldChar w:fldCharType="end"/>
      </w:r>
      <w:r w:rsidRPr="00AE322B">
        <w:rPr>
          <w:sz w:val="20"/>
        </w:rPr>
        <w:t>). V</w:t>
      </w:r>
      <w:r w:rsidR="0071491B" w:rsidRPr="00AE322B">
        <w:rPr>
          <w:sz w:val="20"/>
        </w:rPr>
        <w:t> </w:t>
      </w:r>
      <w:r w:rsidRPr="00AE322B">
        <w:rPr>
          <w:sz w:val="20"/>
        </w:rPr>
        <w:t xml:space="preserve">případě, že </w:t>
      </w:r>
      <w:r w:rsidR="00510A1A" w:rsidRPr="00AE322B">
        <w:rPr>
          <w:sz w:val="20"/>
        </w:rPr>
        <w:t xml:space="preserve">se </w:t>
      </w:r>
      <w:r w:rsidRPr="00AE322B">
        <w:rPr>
          <w:sz w:val="20"/>
        </w:rPr>
        <w:t>dané změny</w:t>
      </w:r>
      <w:r w:rsidR="00510A1A" w:rsidRPr="00AE322B">
        <w:rPr>
          <w:sz w:val="20"/>
        </w:rPr>
        <w:t xml:space="preserve"> týkají názvu projektu nebo</w:t>
      </w:r>
      <w:r w:rsidRPr="00AE322B">
        <w:rPr>
          <w:sz w:val="20"/>
        </w:rPr>
        <w:t xml:space="preserve"> </w:t>
      </w:r>
      <w:r w:rsidR="00194F15" w:rsidRPr="00AE322B">
        <w:rPr>
          <w:sz w:val="20"/>
        </w:rPr>
        <w:t xml:space="preserve">zásadně </w:t>
      </w:r>
      <w:r w:rsidRPr="00AE322B">
        <w:rPr>
          <w:sz w:val="20"/>
        </w:rPr>
        <w:t xml:space="preserve">mění charakter, cíl </w:t>
      </w:r>
      <w:r w:rsidR="0071491B" w:rsidRPr="00AE322B">
        <w:rPr>
          <w:sz w:val="20"/>
        </w:rPr>
        <w:t xml:space="preserve">či </w:t>
      </w:r>
      <w:r w:rsidRPr="00AE322B">
        <w:rPr>
          <w:sz w:val="20"/>
        </w:rPr>
        <w:t>smysl projektu, a</w:t>
      </w:r>
      <w:r w:rsidR="00194F15" w:rsidRPr="00AE322B">
        <w:rPr>
          <w:sz w:val="20"/>
        </w:rPr>
        <w:t> </w:t>
      </w:r>
      <w:r w:rsidRPr="00AE322B">
        <w:rPr>
          <w:sz w:val="20"/>
        </w:rPr>
        <w:t>žadatel/příjemce na jejich realizaci trvá, je vedoucí příslušného odvětvového odboru povinen tyto změny předložit ke</w:t>
      </w:r>
      <w:r w:rsidR="00AC2946" w:rsidRPr="00AE322B">
        <w:rPr>
          <w:sz w:val="20"/>
        </w:rPr>
        <w:t> </w:t>
      </w:r>
      <w:r w:rsidRPr="00AE322B">
        <w:rPr>
          <w:sz w:val="20"/>
        </w:rPr>
        <w:t xml:space="preserve">schválení příslušným </w:t>
      </w:r>
      <w:r w:rsidR="001511F0" w:rsidRPr="00AE322B">
        <w:rPr>
          <w:sz w:val="20"/>
        </w:rPr>
        <w:t>orgánům s celoměstskou působností</w:t>
      </w:r>
      <w:r w:rsidR="0071491B" w:rsidRPr="00AE322B">
        <w:rPr>
          <w:sz w:val="20"/>
        </w:rPr>
        <w:t>, které dotaci na projekt schválily</w:t>
      </w:r>
      <w:r w:rsidRPr="00AE322B">
        <w:rPr>
          <w:sz w:val="20"/>
        </w:rPr>
        <w:t>.</w:t>
      </w:r>
    </w:p>
    <w:p w:rsidR="00B278BC" w:rsidRPr="00AE322B" w:rsidRDefault="00B278BC" w:rsidP="004B3867">
      <w:pPr>
        <w:tabs>
          <w:tab w:val="num" w:pos="0"/>
          <w:tab w:val="left" w:pos="709"/>
        </w:tabs>
        <w:spacing w:after="0"/>
        <w:rPr>
          <w:sz w:val="20"/>
        </w:rPr>
      </w:pPr>
      <w:r w:rsidRPr="00AE322B">
        <w:rPr>
          <w:sz w:val="20"/>
        </w:rPr>
        <w:t xml:space="preserve">Změny </w:t>
      </w:r>
      <w:r w:rsidR="00194F15" w:rsidRPr="00AE322B">
        <w:rPr>
          <w:sz w:val="20"/>
        </w:rPr>
        <w:t xml:space="preserve">zásadně </w:t>
      </w:r>
      <w:r w:rsidRPr="00AE322B">
        <w:rPr>
          <w:sz w:val="20"/>
        </w:rPr>
        <w:t xml:space="preserve">měnící charakter, cíl </w:t>
      </w:r>
      <w:r w:rsidR="008D7012" w:rsidRPr="00AE322B">
        <w:rPr>
          <w:sz w:val="20"/>
        </w:rPr>
        <w:t>či</w:t>
      </w:r>
      <w:r w:rsidRPr="00AE322B">
        <w:rPr>
          <w:sz w:val="20"/>
        </w:rPr>
        <w:t xml:space="preserve"> smysl projektu jsou</w:t>
      </w:r>
      <w:r w:rsidR="001440AC" w:rsidRPr="00AE322B">
        <w:rPr>
          <w:sz w:val="20"/>
        </w:rPr>
        <w:t>:</w:t>
      </w:r>
    </w:p>
    <w:p w:rsidR="00B278BC" w:rsidRPr="00AE322B" w:rsidRDefault="00A22CE5" w:rsidP="0022394A">
      <w:pPr>
        <w:pStyle w:val="Odstavecseseznamem"/>
        <w:numPr>
          <w:ilvl w:val="0"/>
          <w:numId w:val="30"/>
        </w:numPr>
        <w:tabs>
          <w:tab w:val="left" w:pos="709"/>
        </w:tabs>
        <w:ind w:left="142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významná </w:t>
      </w:r>
      <w:r w:rsidR="00B278BC" w:rsidRPr="00AE322B">
        <w:rPr>
          <w:rFonts w:ascii="Times New Roman" w:hAnsi="Times New Roman"/>
          <w:sz w:val="20"/>
        </w:rPr>
        <w:t xml:space="preserve">změna obsahu </w:t>
      </w:r>
      <w:r w:rsidR="005373B2" w:rsidRPr="00AE322B">
        <w:rPr>
          <w:rFonts w:ascii="Times New Roman" w:hAnsi="Times New Roman"/>
          <w:sz w:val="20"/>
        </w:rPr>
        <w:t xml:space="preserve">či způsobu prezentace </w:t>
      </w:r>
      <w:r w:rsidR="00B278BC" w:rsidRPr="00AE322B">
        <w:rPr>
          <w:rFonts w:ascii="Times New Roman" w:hAnsi="Times New Roman"/>
          <w:sz w:val="20"/>
        </w:rPr>
        <w:t>plánovaného projektu</w:t>
      </w:r>
      <w:r w:rsidR="005373B2" w:rsidRPr="00AE322B">
        <w:rPr>
          <w:rFonts w:ascii="Times New Roman" w:hAnsi="Times New Roman"/>
          <w:sz w:val="20"/>
        </w:rPr>
        <w:t xml:space="preserve"> (např. převedením</w:t>
      </w:r>
      <w:r w:rsidR="00121A42" w:rsidRPr="00AE322B">
        <w:rPr>
          <w:rFonts w:ascii="Times New Roman" w:hAnsi="Times New Roman"/>
          <w:sz w:val="20"/>
        </w:rPr>
        <w:t xml:space="preserve"> prezenční</w:t>
      </w:r>
      <w:r w:rsidR="00EE73D6" w:rsidRPr="00AE322B">
        <w:rPr>
          <w:rFonts w:ascii="Times New Roman" w:hAnsi="Times New Roman"/>
          <w:sz w:val="20"/>
        </w:rPr>
        <w:t xml:space="preserve"> formy </w:t>
      </w:r>
      <w:r w:rsidR="005373B2" w:rsidRPr="00AE322B">
        <w:rPr>
          <w:rFonts w:ascii="Times New Roman" w:hAnsi="Times New Roman"/>
          <w:sz w:val="20"/>
        </w:rPr>
        <w:t>výstupu na online formu</w:t>
      </w:r>
      <w:r w:rsidR="00EE73D6" w:rsidRPr="00AE322B">
        <w:rPr>
          <w:rFonts w:ascii="Times New Roman" w:hAnsi="Times New Roman"/>
          <w:sz w:val="20"/>
        </w:rPr>
        <w:t xml:space="preserve"> či opačně</w:t>
      </w:r>
      <w:r w:rsidR="005373B2" w:rsidRPr="00AE322B">
        <w:rPr>
          <w:rFonts w:ascii="Times New Roman" w:hAnsi="Times New Roman"/>
          <w:sz w:val="20"/>
        </w:rPr>
        <w:t>)</w:t>
      </w:r>
      <w:r w:rsidR="00B278BC" w:rsidRPr="00AE322B">
        <w:rPr>
          <w:rFonts w:ascii="Times New Roman" w:hAnsi="Times New Roman"/>
          <w:sz w:val="20"/>
        </w:rPr>
        <w:t>,</w:t>
      </w:r>
    </w:p>
    <w:p w:rsidR="008058F9" w:rsidRPr="00AE322B" w:rsidRDefault="00B278BC" w:rsidP="0022394A">
      <w:pPr>
        <w:pStyle w:val="Textkomente"/>
        <w:numPr>
          <w:ilvl w:val="0"/>
          <w:numId w:val="30"/>
        </w:numPr>
        <w:tabs>
          <w:tab w:val="left" w:pos="709"/>
        </w:tabs>
        <w:spacing w:before="0"/>
        <w:ind w:left="142" w:hanging="142"/>
        <w:jc w:val="both"/>
      </w:pPr>
      <w:r w:rsidRPr="00AE322B">
        <w:t>změna hlavního spolupracujícího subjektu, resp. hlavního</w:t>
      </w:r>
      <w:r w:rsidR="001756F9" w:rsidRPr="00AE322B">
        <w:t xml:space="preserve"> </w:t>
      </w:r>
      <w:r w:rsidR="00545B69" w:rsidRPr="00AE322B">
        <w:t xml:space="preserve">aktéra/účastníka/vystupujícího </w:t>
      </w:r>
      <w:r w:rsidR="001756F9" w:rsidRPr="00AE322B">
        <w:t xml:space="preserve">apod. </w:t>
      </w:r>
      <w:r w:rsidR="006B785E" w:rsidRPr="00AE322B">
        <w:t xml:space="preserve">(netýká se </w:t>
      </w:r>
      <w:r w:rsidR="00D61546" w:rsidRPr="00AE322B">
        <w:t>dotací na</w:t>
      </w:r>
      <w:r w:rsidR="006B785E" w:rsidRPr="00AE322B">
        <w:t xml:space="preserve"> celoroční</w:t>
      </w:r>
      <w:r w:rsidR="00D61546" w:rsidRPr="00AE322B">
        <w:t xml:space="preserve"> kontinuální</w:t>
      </w:r>
      <w:r w:rsidR="006B785E" w:rsidRPr="00AE322B">
        <w:t xml:space="preserve"> činnost)</w:t>
      </w:r>
      <w:r w:rsidR="00F45F12" w:rsidRPr="00AE322B">
        <w:t>,</w:t>
      </w:r>
    </w:p>
    <w:p w:rsidR="00A41CB6" w:rsidRPr="00AE322B" w:rsidRDefault="00B278BC" w:rsidP="0022394A">
      <w:pPr>
        <w:pStyle w:val="Odstavecseseznamem"/>
        <w:numPr>
          <w:ilvl w:val="0"/>
          <w:numId w:val="30"/>
        </w:numPr>
        <w:tabs>
          <w:tab w:val="left" w:pos="709"/>
        </w:tabs>
        <w:spacing w:after="120"/>
        <w:ind w:left="142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změna termínu konání projektu (zejména u jednod</w:t>
      </w:r>
      <w:r w:rsidR="00A41CB6" w:rsidRPr="00AE322B">
        <w:rPr>
          <w:rFonts w:ascii="Times New Roman" w:hAnsi="Times New Roman"/>
          <w:sz w:val="20"/>
        </w:rPr>
        <w:t>enních akcí)</w:t>
      </w:r>
      <w:r w:rsidR="00FE14B1" w:rsidRPr="00AE322B">
        <w:rPr>
          <w:rFonts w:ascii="Times New Roman" w:hAnsi="Times New Roman"/>
          <w:sz w:val="20"/>
        </w:rPr>
        <w:t xml:space="preserve">, kdy rozdíl mezi původním a novým termínem </w:t>
      </w:r>
      <w:r w:rsidR="00B16115" w:rsidRPr="00AE322B">
        <w:rPr>
          <w:rFonts w:ascii="Times New Roman" w:hAnsi="Times New Roman"/>
          <w:sz w:val="20"/>
        </w:rPr>
        <w:t>projektu</w:t>
      </w:r>
      <w:r w:rsidR="00521AB7" w:rsidRPr="00AE322B">
        <w:rPr>
          <w:rFonts w:ascii="Times New Roman" w:hAnsi="Times New Roman"/>
          <w:sz w:val="20"/>
        </w:rPr>
        <w:t xml:space="preserve"> </w:t>
      </w:r>
      <w:r w:rsidR="00A41CB6" w:rsidRPr="00AE322B">
        <w:rPr>
          <w:rFonts w:ascii="Times New Roman" w:hAnsi="Times New Roman"/>
          <w:sz w:val="20"/>
        </w:rPr>
        <w:t>přesahuj</w:t>
      </w:r>
      <w:r w:rsidR="00FE14B1" w:rsidRPr="00AE322B">
        <w:rPr>
          <w:rFonts w:ascii="Times New Roman" w:hAnsi="Times New Roman"/>
          <w:sz w:val="20"/>
        </w:rPr>
        <w:t>e</w:t>
      </w:r>
      <w:r w:rsidR="00AC2946" w:rsidRPr="00AE322B">
        <w:rPr>
          <w:rFonts w:ascii="Times New Roman" w:hAnsi="Times New Roman"/>
          <w:sz w:val="20"/>
        </w:rPr>
        <w:t xml:space="preserve"> </w:t>
      </w:r>
      <w:r w:rsidR="004D50CB" w:rsidRPr="00AE322B">
        <w:rPr>
          <w:rFonts w:ascii="Times New Roman" w:hAnsi="Times New Roman"/>
          <w:sz w:val="20"/>
        </w:rPr>
        <w:t>90 kalendářních dn</w:t>
      </w:r>
      <w:r w:rsidR="00FE016D" w:rsidRPr="00AE322B">
        <w:rPr>
          <w:rFonts w:ascii="Times New Roman" w:hAnsi="Times New Roman"/>
          <w:sz w:val="20"/>
        </w:rPr>
        <w:t>ů</w:t>
      </w:r>
      <w:r w:rsidR="00F45F12" w:rsidRPr="00AE322B">
        <w:rPr>
          <w:rFonts w:ascii="Times New Roman" w:hAnsi="Times New Roman"/>
          <w:sz w:val="20"/>
        </w:rPr>
        <w:t>.</w:t>
      </w:r>
    </w:p>
    <w:p w:rsidR="005953E2" w:rsidRPr="00AE322B" w:rsidRDefault="00B278BC" w:rsidP="004B3867">
      <w:pPr>
        <w:tabs>
          <w:tab w:val="left" w:pos="709"/>
        </w:tabs>
        <w:spacing w:after="120"/>
        <w:rPr>
          <w:sz w:val="20"/>
        </w:rPr>
      </w:pPr>
      <w:bookmarkStart w:id="47" w:name="_Hlk99724276"/>
      <w:r w:rsidRPr="00AE322B">
        <w:rPr>
          <w:sz w:val="20"/>
        </w:rPr>
        <w:t xml:space="preserve">Změny údajů uvedených ve smlouvě je </w:t>
      </w:r>
      <w:r w:rsidR="001D2B6F" w:rsidRPr="00AE322B">
        <w:rPr>
          <w:sz w:val="20"/>
        </w:rPr>
        <w:t>možné provádět pouze se so</w:t>
      </w:r>
      <w:r w:rsidR="009C2E7C" w:rsidRPr="00AE322B">
        <w:rPr>
          <w:sz w:val="20"/>
        </w:rPr>
        <w:t>uhlasem obou smluvních stran, a </w:t>
      </w:r>
      <w:r w:rsidR="001D2B6F" w:rsidRPr="00AE322B">
        <w:rPr>
          <w:sz w:val="20"/>
        </w:rPr>
        <w:t>to písemně, formou číslovaných dodatků ke smlouvě</w:t>
      </w:r>
      <w:r w:rsidRPr="00AE322B">
        <w:rPr>
          <w:sz w:val="20"/>
        </w:rPr>
        <w:t>.</w:t>
      </w:r>
      <w:bookmarkEnd w:id="46"/>
      <w:r w:rsidRPr="00AE322B">
        <w:rPr>
          <w:sz w:val="20"/>
        </w:rPr>
        <w:t xml:space="preserve"> </w:t>
      </w:r>
      <w:bookmarkEnd w:id="47"/>
    </w:p>
    <w:p w:rsidR="00C71212" w:rsidRPr="00AE322B" w:rsidRDefault="00C71212" w:rsidP="004B3867">
      <w:pPr>
        <w:tabs>
          <w:tab w:val="num" w:pos="0"/>
          <w:tab w:val="left" w:pos="709"/>
        </w:tabs>
        <w:spacing w:after="120"/>
        <w:rPr>
          <w:b/>
          <w:sz w:val="2"/>
          <w:u w:val="single"/>
        </w:rPr>
      </w:pPr>
    </w:p>
    <w:p w:rsidR="005B7F44" w:rsidRPr="00AE322B" w:rsidRDefault="005B7F44" w:rsidP="004B3867">
      <w:pPr>
        <w:tabs>
          <w:tab w:val="num" w:pos="0"/>
          <w:tab w:val="left" w:pos="709"/>
        </w:tabs>
        <w:spacing w:after="120"/>
        <w:rPr>
          <w:b/>
          <w:sz w:val="2"/>
          <w:u w:val="single"/>
        </w:rPr>
      </w:pPr>
    </w:p>
    <w:p w:rsidR="00B278BC" w:rsidRPr="00AE322B" w:rsidRDefault="00AE7625" w:rsidP="005B7F44">
      <w:pPr>
        <w:tabs>
          <w:tab w:val="num" w:pos="0"/>
          <w:tab w:val="left" w:pos="709"/>
        </w:tabs>
        <w:spacing w:before="120" w:after="120"/>
        <w:rPr>
          <w:sz w:val="20"/>
        </w:rPr>
      </w:pPr>
      <w:r w:rsidRPr="00AE322B">
        <w:rPr>
          <w:b/>
          <w:sz w:val="20"/>
          <w:u w:val="single"/>
        </w:rPr>
        <w:t>Administrátor - o</w:t>
      </w:r>
      <w:r w:rsidR="009D05E8" w:rsidRPr="00AE322B">
        <w:rPr>
          <w:b/>
          <w:sz w:val="20"/>
          <w:u w:val="single"/>
        </w:rPr>
        <w:t xml:space="preserve">dpovědný </w:t>
      </w:r>
      <w:r w:rsidR="009C2EAE" w:rsidRPr="00AE322B">
        <w:rPr>
          <w:b/>
          <w:sz w:val="20"/>
          <w:u w:val="single"/>
        </w:rPr>
        <w:t xml:space="preserve">zaměstnanec </w:t>
      </w:r>
      <w:r w:rsidR="009D05E8" w:rsidRPr="00AE322B">
        <w:rPr>
          <w:b/>
          <w:sz w:val="20"/>
          <w:u w:val="single"/>
        </w:rPr>
        <w:t>příslušného odvětvového odboru</w:t>
      </w:r>
      <w:r w:rsidR="00B32CAA" w:rsidRPr="00AE322B">
        <w:rPr>
          <w:b/>
          <w:sz w:val="20"/>
          <w:u w:val="single"/>
        </w:rPr>
        <w:t xml:space="preserve"> MMP/MO</w:t>
      </w:r>
      <w:r w:rsidR="009D05E8" w:rsidRPr="00AE322B">
        <w:rPr>
          <w:sz w:val="20"/>
        </w:rPr>
        <w:t xml:space="preserve"> je povinen</w:t>
      </w:r>
      <w:r w:rsidR="00B278BC" w:rsidRPr="00AE322B">
        <w:rPr>
          <w:sz w:val="20"/>
        </w:rPr>
        <w:t>:</w:t>
      </w:r>
    </w:p>
    <w:p w:rsidR="00B278BC" w:rsidRPr="00AE322B" w:rsidRDefault="00973DD3" w:rsidP="0022394A">
      <w:pPr>
        <w:pStyle w:val="Odstavecseseznamem"/>
        <w:numPr>
          <w:ilvl w:val="0"/>
          <w:numId w:val="29"/>
        </w:numPr>
        <w:tabs>
          <w:tab w:val="left" w:pos="709"/>
        </w:tabs>
        <w:spacing w:after="120"/>
        <w:ind w:left="284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</w:t>
      </w:r>
      <w:r w:rsidR="009D05E8" w:rsidRPr="00AE322B">
        <w:rPr>
          <w:rFonts w:ascii="Times New Roman" w:hAnsi="Times New Roman"/>
          <w:sz w:val="20"/>
        </w:rPr>
        <w:t xml:space="preserve">rovádět záznamy o </w:t>
      </w:r>
      <w:r w:rsidR="007C662C" w:rsidRPr="00AE322B">
        <w:rPr>
          <w:rFonts w:ascii="Times New Roman" w:hAnsi="Times New Roman"/>
          <w:sz w:val="20"/>
        </w:rPr>
        <w:t xml:space="preserve">žádostech, resp. </w:t>
      </w:r>
      <w:r w:rsidR="009D05E8" w:rsidRPr="00AE322B">
        <w:rPr>
          <w:rFonts w:ascii="Times New Roman" w:hAnsi="Times New Roman"/>
          <w:sz w:val="20"/>
        </w:rPr>
        <w:t>dotacích</w:t>
      </w:r>
      <w:r w:rsidR="003C1E99" w:rsidRPr="00AE322B">
        <w:rPr>
          <w:rFonts w:ascii="Times New Roman" w:hAnsi="Times New Roman"/>
          <w:sz w:val="20"/>
        </w:rPr>
        <w:t xml:space="preserve">/finančních </w:t>
      </w:r>
      <w:r w:rsidR="00CB0DEA" w:rsidRPr="00AE322B">
        <w:rPr>
          <w:rFonts w:ascii="Times New Roman" w:hAnsi="Times New Roman"/>
          <w:sz w:val="20"/>
        </w:rPr>
        <w:t>podpor</w:t>
      </w:r>
      <w:r w:rsidR="008A4E58" w:rsidRPr="00AE322B">
        <w:rPr>
          <w:rFonts w:ascii="Times New Roman" w:hAnsi="Times New Roman"/>
          <w:sz w:val="20"/>
        </w:rPr>
        <w:t>ách</w:t>
      </w:r>
      <w:r w:rsidR="007C662C" w:rsidRPr="00AE322B">
        <w:rPr>
          <w:rFonts w:ascii="Times New Roman" w:hAnsi="Times New Roman"/>
          <w:sz w:val="20"/>
        </w:rPr>
        <w:t>,</w:t>
      </w:r>
      <w:r w:rsidR="009D05E8" w:rsidRPr="00AE322B">
        <w:rPr>
          <w:rFonts w:ascii="Times New Roman" w:hAnsi="Times New Roman"/>
          <w:sz w:val="20"/>
        </w:rPr>
        <w:t xml:space="preserve"> a jejich aktualizac</w:t>
      </w:r>
      <w:r w:rsidR="00B32CAA" w:rsidRPr="00AE322B">
        <w:rPr>
          <w:rFonts w:ascii="Times New Roman" w:hAnsi="Times New Roman"/>
          <w:sz w:val="20"/>
        </w:rPr>
        <w:t>i</w:t>
      </w:r>
      <w:r w:rsidR="009D05E8" w:rsidRPr="00AE322B">
        <w:rPr>
          <w:rFonts w:ascii="Times New Roman" w:hAnsi="Times New Roman"/>
          <w:sz w:val="20"/>
        </w:rPr>
        <w:t xml:space="preserve"> </w:t>
      </w:r>
      <w:r w:rsidR="00B32CAA" w:rsidRPr="00AE322B">
        <w:rPr>
          <w:rFonts w:ascii="Times New Roman" w:hAnsi="Times New Roman"/>
          <w:sz w:val="20"/>
        </w:rPr>
        <w:t>v aplikaci ED</w:t>
      </w:r>
      <w:r w:rsidRPr="00AE322B">
        <w:rPr>
          <w:rFonts w:ascii="Times New Roman" w:hAnsi="Times New Roman"/>
          <w:sz w:val="20"/>
        </w:rPr>
        <w:t>.</w:t>
      </w:r>
    </w:p>
    <w:p w:rsidR="00A74ABA" w:rsidRPr="00AE322B" w:rsidRDefault="00390FE1" w:rsidP="0022394A">
      <w:pPr>
        <w:pStyle w:val="Odstavecseseznamem"/>
        <w:numPr>
          <w:ilvl w:val="0"/>
          <w:numId w:val="29"/>
        </w:numPr>
        <w:tabs>
          <w:tab w:val="left" w:pos="709"/>
        </w:tabs>
        <w:spacing w:after="120"/>
        <w:ind w:left="284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Důsledně provádět záznamy o průběhu dotačního procesu </w:t>
      </w:r>
      <w:r w:rsidR="00C8783B" w:rsidRPr="00AE322B">
        <w:rPr>
          <w:rFonts w:ascii="Times New Roman" w:hAnsi="Times New Roman"/>
          <w:sz w:val="20"/>
        </w:rPr>
        <w:t>v</w:t>
      </w:r>
      <w:r w:rsidRPr="00AE322B">
        <w:rPr>
          <w:rFonts w:ascii="Times New Roman" w:hAnsi="Times New Roman"/>
          <w:sz w:val="20"/>
        </w:rPr>
        <w:t xml:space="preserve"> aplikac</w:t>
      </w:r>
      <w:r w:rsidR="00C8783B" w:rsidRPr="00AE322B">
        <w:rPr>
          <w:rFonts w:ascii="Times New Roman" w:hAnsi="Times New Roman"/>
          <w:sz w:val="20"/>
        </w:rPr>
        <w:t>i</w:t>
      </w:r>
      <w:r w:rsidRPr="00AE322B">
        <w:rPr>
          <w:rFonts w:ascii="Times New Roman" w:hAnsi="Times New Roman"/>
          <w:sz w:val="20"/>
        </w:rPr>
        <w:t xml:space="preserve"> ED v časovém sledu jednotlivých fází procesu a průběžně aktualiz</w:t>
      </w:r>
      <w:r w:rsidR="00A74ABA" w:rsidRPr="00AE322B">
        <w:rPr>
          <w:rFonts w:ascii="Times New Roman" w:hAnsi="Times New Roman"/>
          <w:sz w:val="20"/>
        </w:rPr>
        <w:t>ovat</w:t>
      </w:r>
      <w:r w:rsidRPr="00AE322B">
        <w:rPr>
          <w:rFonts w:ascii="Times New Roman" w:hAnsi="Times New Roman"/>
          <w:sz w:val="20"/>
        </w:rPr>
        <w:t xml:space="preserve"> stav žádosti. Aktualizace záznamu je prováděna vždy v závislosti na konkrétní fázi schvalovacího procesu. </w:t>
      </w:r>
    </w:p>
    <w:p w:rsidR="00EF21E4" w:rsidRPr="00AE322B" w:rsidRDefault="00FD481C" w:rsidP="0022394A">
      <w:pPr>
        <w:pStyle w:val="Odstavecseseznamem"/>
        <w:numPr>
          <w:ilvl w:val="0"/>
          <w:numId w:val="29"/>
        </w:numPr>
        <w:tabs>
          <w:tab w:val="left" w:pos="709"/>
        </w:tabs>
        <w:spacing w:after="120"/>
        <w:ind w:left="284" w:hanging="284"/>
        <w:jc w:val="both"/>
        <w:rPr>
          <w:rFonts w:ascii="Times New Roman" w:hAnsi="Times New Roman"/>
          <w:sz w:val="20"/>
        </w:rPr>
      </w:pPr>
      <w:bookmarkStart w:id="48" w:name="_Hlk144105852"/>
      <w:r w:rsidRPr="00AE322B">
        <w:rPr>
          <w:rFonts w:ascii="Times New Roman" w:hAnsi="Times New Roman"/>
          <w:sz w:val="20"/>
        </w:rPr>
        <w:lastRenderedPageBreak/>
        <w:t xml:space="preserve">Do 30 </w:t>
      </w:r>
      <w:r w:rsidR="00DA4926" w:rsidRPr="00AE322B">
        <w:rPr>
          <w:rFonts w:ascii="Times New Roman" w:hAnsi="Times New Roman"/>
          <w:sz w:val="20"/>
        </w:rPr>
        <w:t xml:space="preserve">kalendářních </w:t>
      </w:r>
      <w:r w:rsidRPr="00AE322B">
        <w:rPr>
          <w:rFonts w:ascii="Times New Roman" w:hAnsi="Times New Roman"/>
          <w:sz w:val="20"/>
        </w:rPr>
        <w:t>dnů od podání žádosti (nestanoví-li DP kratší termín) zkontrolovat správnost žádosti vč</w:t>
      </w:r>
      <w:r w:rsidR="00892A21" w:rsidRPr="00AE322B">
        <w:rPr>
          <w:rFonts w:ascii="Times New Roman" w:hAnsi="Times New Roman"/>
          <w:sz w:val="20"/>
        </w:rPr>
        <w:t>etně</w:t>
      </w:r>
      <w:r w:rsidRPr="00AE322B">
        <w:rPr>
          <w:rFonts w:ascii="Times New Roman" w:hAnsi="Times New Roman"/>
          <w:sz w:val="20"/>
        </w:rPr>
        <w:t xml:space="preserve"> přiložené dokumentace a aktualizovat stav žádosti v souladu s výsledkem provedené kontroly.</w:t>
      </w:r>
    </w:p>
    <w:bookmarkEnd w:id="48"/>
    <w:p w:rsidR="009849BF" w:rsidRPr="00AE322B" w:rsidRDefault="00A74ABA" w:rsidP="0022394A">
      <w:pPr>
        <w:pStyle w:val="Odstavecseseznamem"/>
        <w:numPr>
          <w:ilvl w:val="0"/>
          <w:numId w:val="29"/>
        </w:numPr>
        <w:tabs>
          <w:tab w:val="left" w:pos="709"/>
        </w:tabs>
        <w:spacing w:after="120"/>
        <w:ind w:left="284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Z</w:t>
      </w:r>
      <w:r w:rsidR="00390FE1" w:rsidRPr="00AE322B">
        <w:rPr>
          <w:rFonts w:ascii="Times New Roman" w:hAnsi="Times New Roman"/>
          <w:sz w:val="20"/>
        </w:rPr>
        <w:t>ajistit vyplnění všech potřebných údajů daných strukturou aplikace ED a zaevidovat všechny změny a časové posuny bez zbytečného odkladu, nejpozději však do 10 pracovních dnů od jejich vzniku.</w:t>
      </w:r>
    </w:p>
    <w:p w:rsidR="00581CC2" w:rsidRPr="00AE322B" w:rsidRDefault="009F4B94" w:rsidP="009F4B94">
      <w:pPr>
        <w:pStyle w:val="Odstavecseseznamem"/>
        <w:numPr>
          <w:ilvl w:val="0"/>
          <w:numId w:val="29"/>
        </w:numPr>
        <w:tabs>
          <w:tab w:val="left" w:pos="709"/>
        </w:tabs>
        <w:spacing w:after="120"/>
        <w:ind w:left="284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Ke dni zpracování návrhu usnesení </w:t>
      </w:r>
      <w:r w:rsidR="001A5648" w:rsidRPr="00AE322B">
        <w:rPr>
          <w:rFonts w:ascii="Times New Roman" w:hAnsi="Times New Roman"/>
          <w:sz w:val="20"/>
        </w:rPr>
        <w:t xml:space="preserve">(datum u zpracovatele v podpisové tabulce návrhu usnesení) </w:t>
      </w:r>
      <w:r w:rsidRPr="00AE322B">
        <w:rPr>
          <w:rFonts w:ascii="Times New Roman" w:hAnsi="Times New Roman"/>
          <w:sz w:val="20"/>
        </w:rPr>
        <w:t>ve věci poskytnutí dotace/finančního příspěvku předkládaného do orgánů s celoměstskou působností/orgánů MO (v rámci předběžné řídící kontroly před vznikem závazku) prokazatelně ověřit</w:t>
      </w:r>
      <w:r w:rsidRPr="00AE322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AE322B">
        <w:rPr>
          <w:rFonts w:ascii="Times New Roman" w:hAnsi="Times New Roman"/>
          <w:color w:val="000000" w:themeColor="text1"/>
          <w:sz w:val="20"/>
        </w:rPr>
        <w:t>zda nej</w:t>
      </w:r>
      <w:r w:rsidRPr="00AE322B">
        <w:rPr>
          <w:rFonts w:ascii="Times New Roman" w:hAnsi="Times New Roman"/>
          <w:sz w:val="20"/>
        </w:rPr>
        <w:t xml:space="preserve">sou v účetnictví </w:t>
      </w:r>
      <w:r w:rsidR="00805F05" w:rsidRPr="00AE322B">
        <w:rPr>
          <w:rFonts w:ascii="Times New Roman" w:hAnsi="Times New Roman"/>
          <w:sz w:val="20"/>
        </w:rPr>
        <w:t>SMP</w:t>
      </w:r>
      <w:r w:rsidRPr="00AE322B">
        <w:rPr>
          <w:rFonts w:ascii="Times New Roman" w:hAnsi="Times New Roman"/>
          <w:sz w:val="20"/>
        </w:rPr>
        <w:t xml:space="preserve"> za</w:t>
      </w:r>
      <w:r w:rsidR="00A0217D" w:rsidRPr="00AE322B">
        <w:rPr>
          <w:rFonts w:ascii="Times New Roman" w:hAnsi="Times New Roman"/>
          <w:sz w:val="20"/>
        </w:rPr>
        <w:t> </w:t>
      </w:r>
      <w:r w:rsidR="00AE592D" w:rsidRPr="00AE322B">
        <w:rPr>
          <w:rFonts w:ascii="Times New Roman" w:hAnsi="Times New Roman"/>
          <w:sz w:val="20"/>
        </w:rPr>
        <w:t>žadatelem/</w:t>
      </w:r>
      <w:r w:rsidRPr="00AE322B">
        <w:rPr>
          <w:rFonts w:ascii="Times New Roman" w:hAnsi="Times New Roman"/>
          <w:sz w:val="20"/>
        </w:rPr>
        <w:t>příjemcem evidovány pohledávky (v jaké výši a s jakou splatností)</w:t>
      </w:r>
      <w:r w:rsidR="00FE3BC4" w:rsidRPr="00AE322B">
        <w:rPr>
          <w:rFonts w:ascii="Times New Roman" w:hAnsi="Times New Roman"/>
          <w:sz w:val="20"/>
        </w:rPr>
        <w:t xml:space="preserve">. </w:t>
      </w:r>
    </w:p>
    <w:p w:rsidR="009F4B94" w:rsidRPr="00AE322B" w:rsidRDefault="00FE3BC4" w:rsidP="006E6A2A">
      <w:pPr>
        <w:pStyle w:val="Odstavecseseznamem"/>
        <w:tabs>
          <w:tab w:val="left" w:pos="709"/>
        </w:tabs>
        <w:spacing w:after="120"/>
        <w:ind w:left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b/>
          <w:sz w:val="20"/>
        </w:rPr>
        <w:t>O</w:t>
      </w:r>
      <w:r w:rsidR="009F0D6D" w:rsidRPr="00AE322B">
        <w:rPr>
          <w:rFonts w:ascii="Times New Roman" w:hAnsi="Times New Roman"/>
          <w:b/>
          <w:sz w:val="20"/>
        </w:rPr>
        <w:t xml:space="preserve"> ověření </w:t>
      </w:r>
      <w:r w:rsidR="002C68A4" w:rsidRPr="00AE322B">
        <w:rPr>
          <w:rFonts w:ascii="Times New Roman" w:hAnsi="Times New Roman"/>
          <w:b/>
          <w:sz w:val="20"/>
        </w:rPr>
        <w:t xml:space="preserve">administrátor </w:t>
      </w:r>
      <w:r w:rsidR="007A52DC" w:rsidRPr="00AE322B">
        <w:rPr>
          <w:rFonts w:ascii="Times New Roman" w:hAnsi="Times New Roman"/>
          <w:b/>
          <w:sz w:val="20"/>
        </w:rPr>
        <w:t>požádá</w:t>
      </w:r>
      <w:r w:rsidR="009F0D6D" w:rsidRPr="00AE322B">
        <w:rPr>
          <w:rFonts w:ascii="Times New Roman" w:hAnsi="Times New Roman"/>
          <w:b/>
          <w:sz w:val="20"/>
        </w:rPr>
        <w:t xml:space="preserve"> z</w:t>
      </w:r>
      <w:r w:rsidR="009F0D6D" w:rsidRPr="00AE322B">
        <w:rPr>
          <w:rFonts w:ascii="Times New Roman" w:hAnsi="Times New Roman"/>
          <w:b/>
          <w:color w:val="000000" w:themeColor="text1"/>
          <w:sz w:val="20"/>
        </w:rPr>
        <w:t>aměstnance MMP/MO pověřeného přístupem do celkové evidence odběratelů</w:t>
      </w:r>
      <w:r w:rsidR="005337BD" w:rsidRPr="00AE322B">
        <w:rPr>
          <w:rFonts w:ascii="Times New Roman" w:hAnsi="Times New Roman"/>
          <w:b/>
          <w:color w:val="000000" w:themeColor="text1"/>
          <w:sz w:val="20"/>
        </w:rPr>
        <w:t xml:space="preserve"> </w:t>
      </w:r>
      <w:bookmarkStart w:id="49" w:name="_Hlk168984995"/>
      <w:r w:rsidR="005337BD" w:rsidRPr="00AE322B">
        <w:rPr>
          <w:rFonts w:ascii="Times New Roman" w:hAnsi="Times New Roman"/>
          <w:b/>
          <w:color w:val="000000" w:themeColor="text1"/>
          <w:sz w:val="20"/>
        </w:rPr>
        <w:t>(vnitřní řídící dokumentace QI 61-17-04)</w:t>
      </w:r>
      <w:bookmarkEnd w:id="49"/>
      <w:r w:rsidR="009F4B94" w:rsidRPr="00AE322B">
        <w:rPr>
          <w:rFonts w:ascii="Times New Roman" w:hAnsi="Times New Roman"/>
          <w:sz w:val="20"/>
        </w:rPr>
        <w:t>.</w:t>
      </w:r>
    </w:p>
    <w:p w:rsidR="009F4B94" w:rsidRPr="00AE322B" w:rsidRDefault="002C68A4" w:rsidP="009F4B94">
      <w:pPr>
        <w:pStyle w:val="Odstavecseseznamem"/>
        <w:tabs>
          <w:tab w:val="left" w:pos="709"/>
        </w:tabs>
        <w:ind w:left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Zjištěnou informaci je administrátor povinen: </w:t>
      </w:r>
    </w:p>
    <w:p w:rsidR="009F4B94" w:rsidRPr="00AE322B" w:rsidRDefault="009F4B94" w:rsidP="009F4B94">
      <w:pPr>
        <w:pStyle w:val="Odstavecseseznamem"/>
        <w:numPr>
          <w:ilvl w:val="0"/>
          <w:numId w:val="30"/>
        </w:numPr>
        <w:tabs>
          <w:tab w:val="left" w:pos="709"/>
        </w:tabs>
        <w:ind w:left="426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uvést v důvodové zprávě k návrhu usnesení,</w:t>
      </w:r>
    </w:p>
    <w:p w:rsidR="009F4B94" w:rsidRPr="00AE322B" w:rsidRDefault="00581CC2" w:rsidP="007F5753">
      <w:pPr>
        <w:pStyle w:val="Odstavecseseznamem"/>
        <w:numPr>
          <w:ilvl w:val="0"/>
          <w:numId w:val="30"/>
        </w:numPr>
        <w:tabs>
          <w:tab w:val="left" w:pos="709"/>
        </w:tabs>
        <w:spacing w:after="120"/>
        <w:ind w:left="426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v</w:t>
      </w:r>
      <w:r w:rsidR="00DD5FB7" w:rsidRPr="00AE322B">
        <w:rPr>
          <w:rFonts w:ascii="Times New Roman" w:hAnsi="Times New Roman"/>
          <w:sz w:val="20"/>
        </w:rPr>
        <w:t xml:space="preserve"> případě zjištění pohledávky SMP za </w:t>
      </w:r>
      <w:r w:rsidR="00E64C8B" w:rsidRPr="00AE322B">
        <w:rPr>
          <w:rFonts w:ascii="Times New Roman" w:hAnsi="Times New Roman"/>
          <w:sz w:val="20"/>
        </w:rPr>
        <w:t>žadatelem/</w:t>
      </w:r>
      <w:r w:rsidR="00DD5FB7" w:rsidRPr="00AE322B">
        <w:rPr>
          <w:rFonts w:ascii="Times New Roman" w:hAnsi="Times New Roman"/>
          <w:sz w:val="20"/>
        </w:rPr>
        <w:t xml:space="preserve">příjemcem, která je po lhůtě splatnosti, </w:t>
      </w:r>
      <w:r w:rsidR="00566CBD" w:rsidRPr="00AE322B">
        <w:rPr>
          <w:rFonts w:ascii="Times New Roman" w:hAnsi="Times New Roman"/>
          <w:sz w:val="20"/>
        </w:rPr>
        <w:t>v</w:t>
      </w:r>
      <w:r w:rsidR="00DD5FB7" w:rsidRPr="00AE322B">
        <w:rPr>
          <w:rFonts w:ascii="Times New Roman" w:hAnsi="Times New Roman"/>
          <w:sz w:val="20"/>
        </w:rPr>
        <w:t xml:space="preserve">ložit do spisu konkrétní žádosti </w:t>
      </w:r>
      <w:r w:rsidR="007725B6" w:rsidRPr="00AE322B">
        <w:rPr>
          <w:rFonts w:ascii="Times New Roman" w:hAnsi="Times New Roman"/>
          <w:sz w:val="20"/>
        </w:rPr>
        <w:t>výstup z evidence pohledávek</w:t>
      </w:r>
      <w:r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E0478E" w:rsidRPr="00AE322B">
        <w:rPr>
          <w:rFonts w:ascii="Times New Roman" w:hAnsi="Times New Roman"/>
          <w:bCs/>
          <w:color w:val="000000" w:themeColor="text1"/>
          <w:sz w:val="20"/>
          <w:szCs w:val="20"/>
        </w:rPr>
        <w:t>„</w:t>
      </w:r>
      <w:r w:rsidRPr="00AE322B">
        <w:rPr>
          <w:rFonts w:ascii="Times New Roman" w:hAnsi="Times New Roman"/>
          <w:bCs/>
          <w:color w:val="000000" w:themeColor="text1"/>
          <w:sz w:val="20"/>
          <w:szCs w:val="20"/>
        </w:rPr>
        <w:t>Report SAP/BO</w:t>
      </w:r>
      <w:r w:rsidR="00E0478E" w:rsidRPr="00AE322B">
        <w:rPr>
          <w:rFonts w:ascii="Times New Roman" w:hAnsi="Times New Roman"/>
          <w:bCs/>
          <w:color w:val="000000" w:themeColor="text1"/>
          <w:sz w:val="20"/>
          <w:szCs w:val="20"/>
        </w:rPr>
        <w:t>“</w:t>
      </w:r>
      <w:r w:rsidR="00747A5A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ve formátu .</w:t>
      </w:r>
      <w:proofErr w:type="spellStart"/>
      <w:r w:rsidR="00747A5A" w:rsidRPr="00AE322B">
        <w:rPr>
          <w:rFonts w:ascii="Times New Roman" w:hAnsi="Times New Roman"/>
          <w:bCs/>
          <w:color w:val="000000" w:themeColor="text1"/>
          <w:sz w:val="20"/>
          <w:szCs w:val="20"/>
        </w:rPr>
        <w:t>pdf</w:t>
      </w:r>
      <w:proofErr w:type="spellEnd"/>
      <w:r w:rsidR="009F4B94" w:rsidRPr="00AE322B">
        <w:rPr>
          <w:rFonts w:ascii="Times New Roman" w:hAnsi="Times New Roman"/>
          <w:sz w:val="20"/>
        </w:rPr>
        <w:t>.</w:t>
      </w:r>
    </w:p>
    <w:p w:rsidR="00942B77" w:rsidRPr="00AE322B" w:rsidRDefault="0058343D" w:rsidP="007F5753">
      <w:pPr>
        <w:pStyle w:val="Odstavecseseznamem"/>
        <w:numPr>
          <w:ilvl w:val="0"/>
          <w:numId w:val="61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V případě schválení dotace z</w:t>
      </w:r>
      <w:r w:rsidR="00942B77" w:rsidRPr="00AE322B">
        <w:rPr>
          <w:rFonts w:ascii="Times New Roman" w:hAnsi="Times New Roman"/>
          <w:sz w:val="20"/>
        </w:rPr>
        <w:t xml:space="preserve">ajistit </w:t>
      </w:r>
      <w:r w:rsidR="00651E50" w:rsidRPr="00AE322B">
        <w:rPr>
          <w:rFonts w:ascii="Times New Roman" w:hAnsi="Times New Roman"/>
          <w:sz w:val="20"/>
        </w:rPr>
        <w:t>informování žadatele/příjemce o připraveném návrhu smlouvy k podpisu, a</w:t>
      </w:r>
      <w:r w:rsidRPr="00AE322B">
        <w:rPr>
          <w:rFonts w:ascii="Times New Roman" w:hAnsi="Times New Roman"/>
          <w:sz w:val="20"/>
        </w:rPr>
        <w:t> </w:t>
      </w:r>
      <w:r w:rsidR="00651E50" w:rsidRPr="00AE322B">
        <w:rPr>
          <w:rFonts w:ascii="Times New Roman" w:hAnsi="Times New Roman"/>
          <w:sz w:val="20"/>
        </w:rPr>
        <w:t xml:space="preserve">to </w:t>
      </w:r>
      <w:r w:rsidR="00CF1F16" w:rsidRPr="00AE322B">
        <w:rPr>
          <w:rFonts w:ascii="Times New Roman" w:hAnsi="Times New Roman"/>
          <w:sz w:val="20"/>
        </w:rPr>
        <w:t>vložením přílohy Návrh smlouvy do ED</w:t>
      </w:r>
      <w:r w:rsidR="0077212D" w:rsidRPr="00AE322B">
        <w:rPr>
          <w:rFonts w:ascii="Times New Roman" w:hAnsi="Times New Roman"/>
          <w:sz w:val="20"/>
        </w:rPr>
        <w:t xml:space="preserve"> a</w:t>
      </w:r>
      <w:r w:rsidR="00CB5536" w:rsidRPr="00AE322B">
        <w:rPr>
          <w:rFonts w:ascii="Times New Roman" w:hAnsi="Times New Roman"/>
          <w:sz w:val="20"/>
        </w:rPr>
        <w:t xml:space="preserve"> současným</w:t>
      </w:r>
      <w:r w:rsidR="0077212D" w:rsidRPr="00AE322B">
        <w:rPr>
          <w:rFonts w:ascii="Times New Roman" w:hAnsi="Times New Roman"/>
          <w:sz w:val="20"/>
        </w:rPr>
        <w:t xml:space="preserve"> </w:t>
      </w:r>
      <w:r w:rsidR="00651E50" w:rsidRPr="00AE322B">
        <w:rPr>
          <w:rFonts w:ascii="Times New Roman" w:hAnsi="Times New Roman"/>
          <w:sz w:val="20"/>
        </w:rPr>
        <w:t>odesláním</w:t>
      </w:r>
      <w:r w:rsidR="00B84767" w:rsidRPr="00AE322B">
        <w:rPr>
          <w:rFonts w:ascii="Times New Roman" w:hAnsi="Times New Roman"/>
          <w:sz w:val="20"/>
        </w:rPr>
        <w:t xml:space="preserve"> informativního</w:t>
      </w:r>
      <w:r w:rsidR="00651E50" w:rsidRPr="00AE322B">
        <w:rPr>
          <w:rFonts w:ascii="Times New Roman" w:hAnsi="Times New Roman"/>
          <w:sz w:val="20"/>
        </w:rPr>
        <w:t xml:space="preserve"> e-mailu příjemci prostřednictvím ED</w:t>
      </w:r>
      <w:r w:rsidR="00B84767" w:rsidRPr="00AE322B">
        <w:rPr>
          <w:rFonts w:ascii="Times New Roman" w:hAnsi="Times New Roman"/>
          <w:sz w:val="20"/>
        </w:rPr>
        <w:t>. Administrátor</w:t>
      </w:r>
      <w:r w:rsidR="00651E50" w:rsidRPr="00AE322B">
        <w:rPr>
          <w:rFonts w:ascii="Times New Roman" w:hAnsi="Times New Roman"/>
          <w:sz w:val="20"/>
        </w:rPr>
        <w:t xml:space="preserve"> </w:t>
      </w:r>
      <w:r w:rsidR="00B84767" w:rsidRPr="00AE322B">
        <w:rPr>
          <w:rFonts w:ascii="Times New Roman" w:hAnsi="Times New Roman"/>
          <w:sz w:val="20"/>
        </w:rPr>
        <w:t xml:space="preserve">v informativním e-mailu </w:t>
      </w:r>
      <w:r w:rsidR="00651E50" w:rsidRPr="00AE322B">
        <w:rPr>
          <w:rFonts w:ascii="Times New Roman" w:hAnsi="Times New Roman"/>
          <w:sz w:val="20"/>
        </w:rPr>
        <w:t>zároveň požád</w:t>
      </w:r>
      <w:r w:rsidR="00B84767" w:rsidRPr="00AE322B">
        <w:rPr>
          <w:rFonts w:ascii="Times New Roman" w:hAnsi="Times New Roman"/>
          <w:sz w:val="20"/>
        </w:rPr>
        <w:t>á příjemce</w:t>
      </w:r>
      <w:r w:rsidR="00651E50" w:rsidRPr="00AE322B">
        <w:rPr>
          <w:rFonts w:ascii="Times New Roman" w:hAnsi="Times New Roman"/>
          <w:sz w:val="20"/>
        </w:rPr>
        <w:t xml:space="preserve"> o kontrolu </w:t>
      </w:r>
      <w:r w:rsidRPr="00AE322B">
        <w:rPr>
          <w:rFonts w:ascii="Times New Roman" w:hAnsi="Times New Roman"/>
          <w:sz w:val="20"/>
        </w:rPr>
        <w:t xml:space="preserve">aktuálnosti </w:t>
      </w:r>
      <w:r w:rsidR="002540C7" w:rsidRPr="00AE322B">
        <w:rPr>
          <w:rFonts w:ascii="Times New Roman" w:hAnsi="Times New Roman"/>
          <w:sz w:val="20"/>
        </w:rPr>
        <w:t>údajů o</w:t>
      </w:r>
      <w:r w:rsidRPr="00AE322B">
        <w:rPr>
          <w:rFonts w:ascii="Times New Roman" w:hAnsi="Times New Roman"/>
          <w:sz w:val="20"/>
        </w:rPr>
        <w:t> </w:t>
      </w:r>
      <w:r w:rsidR="002540C7" w:rsidRPr="00AE322B">
        <w:rPr>
          <w:rFonts w:ascii="Times New Roman" w:hAnsi="Times New Roman"/>
          <w:sz w:val="20"/>
        </w:rPr>
        <w:t>příjemci uvedený</w:t>
      </w:r>
      <w:r w:rsidR="00B84767" w:rsidRPr="00AE322B">
        <w:rPr>
          <w:rFonts w:ascii="Times New Roman" w:hAnsi="Times New Roman"/>
          <w:sz w:val="20"/>
        </w:rPr>
        <w:t>ch</w:t>
      </w:r>
      <w:r w:rsidR="002540C7" w:rsidRPr="00AE322B">
        <w:rPr>
          <w:rFonts w:ascii="Times New Roman" w:hAnsi="Times New Roman"/>
          <w:sz w:val="20"/>
        </w:rPr>
        <w:t xml:space="preserve"> v tomto návrhu smlouvy</w:t>
      </w:r>
      <w:r w:rsidR="00732E67" w:rsidRPr="00AE322B">
        <w:rPr>
          <w:rFonts w:ascii="Times New Roman" w:hAnsi="Times New Roman"/>
          <w:sz w:val="20"/>
        </w:rPr>
        <w:t xml:space="preserve">. Do tohoto e-mailu </w:t>
      </w:r>
      <w:r w:rsidR="00F86430" w:rsidRPr="00AE322B">
        <w:rPr>
          <w:rFonts w:ascii="Times New Roman" w:hAnsi="Times New Roman"/>
          <w:sz w:val="20"/>
        </w:rPr>
        <w:t xml:space="preserve">administrátor </w:t>
      </w:r>
      <w:r w:rsidR="00732E67" w:rsidRPr="00AE322B">
        <w:rPr>
          <w:rFonts w:ascii="Times New Roman" w:hAnsi="Times New Roman"/>
          <w:sz w:val="20"/>
        </w:rPr>
        <w:t>uv</w:t>
      </w:r>
      <w:r w:rsidR="00F86430" w:rsidRPr="00AE322B">
        <w:rPr>
          <w:rFonts w:ascii="Times New Roman" w:hAnsi="Times New Roman"/>
          <w:sz w:val="20"/>
        </w:rPr>
        <w:t>ede</w:t>
      </w:r>
      <w:r w:rsidR="00677C81" w:rsidRPr="00AE322B">
        <w:rPr>
          <w:rFonts w:ascii="Times New Roman" w:hAnsi="Times New Roman"/>
          <w:sz w:val="20"/>
        </w:rPr>
        <w:t xml:space="preserve"> příjemci</w:t>
      </w:r>
      <w:r w:rsidR="00732E67" w:rsidRPr="00AE322B">
        <w:rPr>
          <w:rFonts w:ascii="Times New Roman" w:hAnsi="Times New Roman"/>
          <w:sz w:val="20"/>
        </w:rPr>
        <w:t xml:space="preserve"> pokyny k podpisu smlouvy a upozornění </w:t>
      </w:r>
      <w:r w:rsidR="00677C81" w:rsidRPr="00AE322B">
        <w:rPr>
          <w:rFonts w:ascii="Times New Roman" w:hAnsi="Times New Roman"/>
          <w:sz w:val="20"/>
        </w:rPr>
        <w:t xml:space="preserve">jej </w:t>
      </w:r>
      <w:r w:rsidR="00732E67" w:rsidRPr="00AE322B">
        <w:rPr>
          <w:rFonts w:ascii="Times New Roman" w:hAnsi="Times New Roman"/>
          <w:sz w:val="20"/>
        </w:rPr>
        <w:t>na</w:t>
      </w:r>
      <w:r w:rsidR="0061358F" w:rsidRPr="00AE322B">
        <w:rPr>
          <w:rFonts w:ascii="Times New Roman" w:hAnsi="Times New Roman"/>
          <w:sz w:val="20"/>
        </w:rPr>
        <w:t xml:space="preserve"> maximální</w:t>
      </w:r>
      <w:r w:rsidR="00732E67" w:rsidRPr="00AE322B">
        <w:rPr>
          <w:rFonts w:ascii="Times New Roman" w:hAnsi="Times New Roman"/>
          <w:sz w:val="20"/>
        </w:rPr>
        <w:t xml:space="preserve"> lhůtu </w:t>
      </w:r>
      <w:r w:rsidR="005B346D" w:rsidRPr="00AE322B">
        <w:rPr>
          <w:rFonts w:ascii="Times New Roman" w:hAnsi="Times New Roman"/>
          <w:sz w:val="20"/>
        </w:rPr>
        <w:t>do kdy musí být smlouva příjemcem podepsána</w:t>
      </w:r>
      <w:r w:rsidR="00126B14" w:rsidRPr="00AE322B">
        <w:rPr>
          <w:rFonts w:ascii="Times New Roman" w:hAnsi="Times New Roman"/>
          <w:sz w:val="20"/>
        </w:rPr>
        <w:t xml:space="preserve"> a na důsledky související s nedodržením této lhůty</w:t>
      </w:r>
      <w:r w:rsidR="00732E67" w:rsidRPr="00AE322B">
        <w:rPr>
          <w:rFonts w:ascii="Times New Roman" w:hAnsi="Times New Roman"/>
          <w:sz w:val="20"/>
        </w:rPr>
        <w:t xml:space="preserve"> – viz bod 5.7.2 odst. 3 Zásad.</w:t>
      </w:r>
    </w:p>
    <w:p w:rsidR="00E65BE5" w:rsidRPr="00AE322B" w:rsidRDefault="00E65BE5" w:rsidP="001157BE">
      <w:pPr>
        <w:pStyle w:val="Odstavecseseznamem"/>
        <w:numPr>
          <w:ilvl w:val="0"/>
          <w:numId w:val="60"/>
        </w:numPr>
        <w:ind w:left="284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Zaji</w:t>
      </w:r>
      <w:r w:rsidR="005454D9" w:rsidRPr="00AE322B">
        <w:rPr>
          <w:rFonts w:ascii="Times New Roman" w:hAnsi="Times New Roman"/>
          <w:sz w:val="20"/>
        </w:rPr>
        <w:t>s</w:t>
      </w:r>
      <w:r w:rsidRPr="00AE322B">
        <w:rPr>
          <w:rFonts w:ascii="Times New Roman" w:hAnsi="Times New Roman"/>
          <w:sz w:val="20"/>
        </w:rPr>
        <w:t>t</w:t>
      </w:r>
      <w:r w:rsidR="005454D9" w:rsidRPr="00AE322B">
        <w:rPr>
          <w:rFonts w:ascii="Times New Roman" w:hAnsi="Times New Roman"/>
          <w:sz w:val="20"/>
        </w:rPr>
        <w:t>it</w:t>
      </w:r>
      <w:r w:rsidRPr="00AE322B">
        <w:rPr>
          <w:rFonts w:ascii="Times New Roman" w:hAnsi="Times New Roman"/>
          <w:sz w:val="20"/>
        </w:rPr>
        <w:t xml:space="preserve"> </w:t>
      </w:r>
      <w:r w:rsidR="00FA2473" w:rsidRPr="00AE322B">
        <w:rPr>
          <w:rFonts w:ascii="Times New Roman" w:hAnsi="Times New Roman"/>
          <w:sz w:val="20"/>
        </w:rPr>
        <w:t xml:space="preserve">umožnění </w:t>
      </w:r>
      <w:r w:rsidR="00F6211E" w:rsidRPr="00AE322B">
        <w:rPr>
          <w:rFonts w:ascii="Times New Roman" w:hAnsi="Times New Roman"/>
          <w:sz w:val="20"/>
        </w:rPr>
        <w:t>dálkov</w:t>
      </w:r>
      <w:r w:rsidR="00FA2473" w:rsidRPr="00AE322B">
        <w:rPr>
          <w:rFonts w:ascii="Times New Roman" w:hAnsi="Times New Roman"/>
          <w:sz w:val="20"/>
        </w:rPr>
        <w:t>ého</w:t>
      </w:r>
      <w:r w:rsidR="00F6211E" w:rsidRPr="00AE322B">
        <w:rPr>
          <w:rFonts w:ascii="Times New Roman" w:hAnsi="Times New Roman"/>
          <w:sz w:val="20"/>
        </w:rPr>
        <w:t xml:space="preserve"> </w:t>
      </w:r>
      <w:r w:rsidR="00D7744A" w:rsidRPr="00AE322B">
        <w:rPr>
          <w:rFonts w:ascii="Times New Roman" w:hAnsi="Times New Roman"/>
          <w:sz w:val="20"/>
        </w:rPr>
        <w:t xml:space="preserve">přístupu </w:t>
      </w:r>
      <w:r w:rsidR="00AF20B5" w:rsidRPr="00AE322B">
        <w:rPr>
          <w:rFonts w:ascii="Times New Roman" w:hAnsi="Times New Roman"/>
          <w:sz w:val="20"/>
        </w:rPr>
        <w:t>ke</w:t>
      </w:r>
      <w:r w:rsidRPr="00AE322B">
        <w:rPr>
          <w:rFonts w:ascii="Times New Roman" w:hAnsi="Times New Roman"/>
          <w:sz w:val="20"/>
        </w:rPr>
        <w:t xml:space="preserve"> </w:t>
      </w:r>
      <w:r w:rsidR="00A13D06" w:rsidRPr="00AE322B">
        <w:rPr>
          <w:rFonts w:ascii="Times New Roman" w:hAnsi="Times New Roman"/>
          <w:sz w:val="20"/>
        </w:rPr>
        <w:t>konkrétní</w:t>
      </w:r>
      <w:r w:rsidR="00AF20B5" w:rsidRPr="00AE322B">
        <w:rPr>
          <w:rFonts w:ascii="Times New Roman" w:hAnsi="Times New Roman"/>
          <w:sz w:val="20"/>
        </w:rPr>
        <w:t>mu</w:t>
      </w:r>
      <w:r w:rsidR="00A13D06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sz w:val="20"/>
        </w:rPr>
        <w:t xml:space="preserve">znění Přílohy č. 2 tohoto dokumentu – Závazné pokyny a podmínky pro žadatele o dotace z rozpočtu statutárního města Plzně (dále jen ZP) - </w:t>
      </w:r>
      <w:r w:rsidR="00A13D06" w:rsidRPr="00AE322B">
        <w:rPr>
          <w:rFonts w:ascii="Times New Roman" w:hAnsi="Times New Roman"/>
          <w:sz w:val="20"/>
        </w:rPr>
        <w:t xml:space="preserve">platné </w:t>
      </w:r>
      <w:r w:rsidRPr="00AE322B">
        <w:rPr>
          <w:rFonts w:ascii="Times New Roman" w:hAnsi="Times New Roman"/>
          <w:sz w:val="20"/>
        </w:rPr>
        <w:t>pro k</w:t>
      </w:r>
      <w:r w:rsidR="005B5069" w:rsidRPr="00AE322B">
        <w:rPr>
          <w:rFonts w:ascii="Times New Roman" w:hAnsi="Times New Roman"/>
          <w:sz w:val="20"/>
        </w:rPr>
        <w:t>onkrétní</w:t>
      </w:r>
      <w:r w:rsidRPr="00AE322B">
        <w:rPr>
          <w:rFonts w:ascii="Times New Roman" w:hAnsi="Times New Roman"/>
          <w:sz w:val="20"/>
        </w:rPr>
        <w:t xml:space="preserve"> smlouvu</w:t>
      </w:r>
      <w:r w:rsidR="005B5069" w:rsidRPr="00AE322B">
        <w:rPr>
          <w:rFonts w:ascii="Times New Roman" w:hAnsi="Times New Roman"/>
          <w:sz w:val="20"/>
        </w:rPr>
        <w:t xml:space="preserve"> o</w:t>
      </w:r>
      <w:r w:rsidR="00182C54" w:rsidRPr="00AE322B">
        <w:rPr>
          <w:rFonts w:ascii="Times New Roman" w:hAnsi="Times New Roman"/>
          <w:sz w:val="20"/>
        </w:rPr>
        <w:t> </w:t>
      </w:r>
      <w:r w:rsidR="005B5069" w:rsidRPr="00AE322B">
        <w:rPr>
          <w:rFonts w:ascii="Times New Roman" w:hAnsi="Times New Roman"/>
          <w:sz w:val="20"/>
        </w:rPr>
        <w:t>poskytnutí dotace</w:t>
      </w:r>
      <w:r w:rsidRPr="00AE322B">
        <w:rPr>
          <w:rFonts w:ascii="Times New Roman" w:hAnsi="Times New Roman"/>
          <w:sz w:val="20"/>
        </w:rPr>
        <w:t>, a to takto</w:t>
      </w:r>
      <w:r w:rsidRPr="00AE322B">
        <w:rPr>
          <w:rFonts w:ascii="Times New Roman" w:hAnsi="Times New Roman"/>
          <w:b/>
          <w:sz w:val="20"/>
        </w:rPr>
        <w:t xml:space="preserve">: </w:t>
      </w:r>
    </w:p>
    <w:p w:rsidR="00E65BE5" w:rsidRPr="00AE322B" w:rsidRDefault="00E65BE5" w:rsidP="001157BE">
      <w:pPr>
        <w:pStyle w:val="Odstavecseseznamem"/>
        <w:tabs>
          <w:tab w:val="left" w:pos="709"/>
        </w:tabs>
        <w:spacing w:before="120" w:after="120"/>
        <w:ind w:left="426" w:hanging="142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>-</w:t>
      </w:r>
      <w:r w:rsidR="00A13D06" w:rsidRPr="00AE322B">
        <w:rPr>
          <w:rFonts w:ascii="Times New Roman" w:hAnsi="Times New Roman"/>
          <w:sz w:val="20"/>
          <w:szCs w:val="20"/>
        </w:rPr>
        <w:t xml:space="preserve"> pro smlouvy </w:t>
      </w:r>
      <w:r w:rsidR="009765F0" w:rsidRPr="00AE322B">
        <w:rPr>
          <w:rFonts w:ascii="Times New Roman" w:hAnsi="Times New Roman"/>
          <w:sz w:val="20"/>
          <w:szCs w:val="20"/>
        </w:rPr>
        <w:t xml:space="preserve">o poskytnutí dotace </w:t>
      </w:r>
      <w:r w:rsidR="00A13D06" w:rsidRPr="00AE322B">
        <w:rPr>
          <w:rFonts w:ascii="Times New Roman" w:hAnsi="Times New Roman"/>
          <w:sz w:val="20"/>
          <w:szCs w:val="20"/>
        </w:rPr>
        <w:t xml:space="preserve">v rámci </w:t>
      </w:r>
      <w:r w:rsidR="00330E5B" w:rsidRPr="00AE322B">
        <w:rPr>
          <w:rFonts w:ascii="Times New Roman" w:hAnsi="Times New Roman"/>
          <w:sz w:val="20"/>
          <w:szCs w:val="20"/>
        </w:rPr>
        <w:t xml:space="preserve">konkrétního </w:t>
      </w:r>
      <w:r w:rsidR="003416CA" w:rsidRPr="00AE322B">
        <w:rPr>
          <w:rFonts w:ascii="Times New Roman" w:hAnsi="Times New Roman"/>
          <w:sz w:val="20"/>
          <w:szCs w:val="20"/>
        </w:rPr>
        <w:t>DP</w:t>
      </w:r>
      <w:r w:rsidRPr="00AE322B">
        <w:rPr>
          <w:rFonts w:ascii="Times New Roman" w:hAnsi="Times New Roman"/>
          <w:sz w:val="20"/>
          <w:szCs w:val="20"/>
        </w:rPr>
        <w:t xml:space="preserve"> vždy vlož</w:t>
      </w:r>
      <w:r w:rsidR="009765F0" w:rsidRPr="00AE322B">
        <w:rPr>
          <w:rFonts w:ascii="Times New Roman" w:hAnsi="Times New Roman"/>
          <w:sz w:val="20"/>
          <w:szCs w:val="20"/>
        </w:rPr>
        <w:t xml:space="preserve">í </w:t>
      </w:r>
      <w:r w:rsidR="003416CA" w:rsidRPr="00AE322B">
        <w:rPr>
          <w:rFonts w:ascii="Times New Roman" w:hAnsi="Times New Roman"/>
          <w:sz w:val="20"/>
          <w:szCs w:val="20"/>
        </w:rPr>
        <w:t xml:space="preserve">jako jednu z příloh zveřejněného DP </w:t>
      </w:r>
      <w:r w:rsidR="00330E5B" w:rsidRPr="00AE322B">
        <w:rPr>
          <w:rFonts w:ascii="Times New Roman" w:hAnsi="Times New Roman"/>
          <w:sz w:val="20"/>
          <w:szCs w:val="20"/>
        </w:rPr>
        <w:t>v</w:t>
      </w:r>
      <w:r w:rsidR="007304AC" w:rsidRPr="00AE322B">
        <w:rPr>
          <w:rFonts w:ascii="Times New Roman" w:hAnsi="Times New Roman"/>
          <w:sz w:val="20"/>
          <w:szCs w:val="20"/>
        </w:rPr>
        <w:t> </w:t>
      </w:r>
      <w:r w:rsidR="00330E5B" w:rsidRPr="00AE322B">
        <w:rPr>
          <w:rFonts w:ascii="Times New Roman" w:hAnsi="Times New Roman"/>
          <w:sz w:val="20"/>
          <w:szCs w:val="20"/>
        </w:rPr>
        <w:t xml:space="preserve">ED </w:t>
      </w:r>
      <w:r w:rsidR="009765F0" w:rsidRPr="00AE322B">
        <w:rPr>
          <w:rFonts w:ascii="Times New Roman" w:hAnsi="Times New Roman"/>
          <w:sz w:val="20"/>
          <w:szCs w:val="20"/>
        </w:rPr>
        <w:t xml:space="preserve">samostatný dokument </w:t>
      </w:r>
      <w:r w:rsidRPr="00AE322B">
        <w:rPr>
          <w:rFonts w:ascii="Times New Roman" w:hAnsi="Times New Roman"/>
          <w:sz w:val="20"/>
          <w:szCs w:val="20"/>
        </w:rPr>
        <w:t>ZP</w:t>
      </w:r>
      <w:r w:rsidR="001924B8" w:rsidRPr="00AE322B">
        <w:rPr>
          <w:rFonts w:ascii="Times New Roman" w:hAnsi="Times New Roman"/>
          <w:sz w:val="20"/>
          <w:szCs w:val="20"/>
        </w:rPr>
        <w:t xml:space="preserve"> ve znění</w:t>
      </w:r>
      <w:r w:rsidRPr="00AE322B">
        <w:rPr>
          <w:rFonts w:ascii="Times New Roman" w:hAnsi="Times New Roman"/>
          <w:sz w:val="20"/>
          <w:szCs w:val="20"/>
        </w:rPr>
        <w:t xml:space="preserve"> platn</w:t>
      </w:r>
      <w:r w:rsidR="001924B8" w:rsidRPr="00AE322B">
        <w:rPr>
          <w:rFonts w:ascii="Times New Roman" w:hAnsi="Times New Roman"/>
          <w:sz w:val="20"/>
          <w:szCs w:val="20"/>
        </w:rPr>
        <w:t>ém</w:t>
      </w:r>
      <w:r w:rsidRPr="00AE322B">
        <w:rPr>
          <w:rFonts w:ascii="Times New Roman" w:hAnsi="Times New Roman"/>
          <w:sz w:val="20"/>
          <w:szCs w:val="20"/>
        </w:rPr>
        <w:t xml:space="preserve"> k datu schválení </w:t>
      </w:r>
      <w:r w:rsidR="001924B8" w:rsidRPr="00AE322B">
        <w:rPr>
          <w:rFonts w:ascii="Times New Roman" w:hAnsi="Times New Roman"/>
          <w:sz w:val="20"/>
          <w:szCs w:val="20"/>
        </w:rPr>
        <w:t xml:space="preserve">daného </w:t>
      </w:r>
      <w:r w:rsidRPr="00AE322B">
        <w:rPr>
          <w:rFonts w:ascii="Times New Roman" w:hAnsi="Times New Roman"/>
          <w:sz w:val="20"/>
          <w:szCs w:val="20"/>
        </w:rPr>
        <w:t>DP</w:t>
      </w:r>
      <w:r w:rsidR="001924B8" w:rsidRPr="00AE322B">
        <w:rPr>
          <w:rFonts w:ascii="Times New Roman" w:hAnsi="Times New Roman"/>
          <w:sz w:val="20"/>
          <w:szCs w:val="20"/>
        </w:rPr>
        <w:t>,</w:t>
      </w:r>
    </w:p>
    <w:p w:rsidR="00E65BE5" w:rsidRPr="00AE322B" w:rsidRDefault="00E65BE5" w:rsidP="001157BE">
      <w:pPr>
        <w:pStyle w:val="Odstavecseseznamem"/>
        <w:tabs>
          <w:tab w:val="left" w:pos="426"/>
        </w:tabs>
        <w:spacing w:after="120"/>
        <w:ind w:left="426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  <w:szCs w:val="20"/>
        </w:rPr>
        <w:t xml:space="preserve">- pro </w:t>
      </w:r>
      <w:r w:rsidR="001924B8" w:rsidRPr="00AE322B">
        <w:rPr>
          <w:rFonts w:ascii="Times New Roman" w:hAnsi="Times New Roman"/>
          <w:sz w:val="20"/>
          <w:szCs w:val="20"/>
        </w:rPr>
        <w:t xml:space="preserve">smlouvy o poskytnutí </w:t>
      </w:r>
      <w:r w:rsidRPr="00AE322B">
        <w:rPr>
          <w:rFonts w:ascii="Times New Roman" w:hAnsi="Times New Roman"/>
          <w:sz w:val="20"/>
          <w:szCs w:val="20"/>
        </w:rPr>
        <w:t>individuální dotace vždy vlož</w:t>
      </w:r>
      <w:r w:rsidR="001924B8" w:rsidRPr="00AE322B">
        <w:rPr>
          <w:rFonts w:ascii="Times New Roman" w:hAnsi="Times New Roman"/>
          <w:sz w:val="20"/>
          <w:szCs w:val="20"/>
        </w:rPr>
        <w:t>í</w:t>
      </w:r>
      <w:r w:rsidRPr="00AE322B">
        <w:rPr>
          <w:rFonts w:ascii="Times New Roman" w:hAnsi="Times New Roman"/>
          <w:sz w:val="20"/>
          <w:szCs w:val="20"/>
        </w:rPr>
        <w:t xml:space="preserve"> k</w:t>
      </w:r>
      <w:r w:rsidR="001924B8" w:rsidRPr="00AE322B">
        <w:rPr>
          <w:rFonts w:ascii="Times New Roman" w:hAnsi="Times New Roman"/>
          <w:sz w:val="20"/>
          <w:szCs w:val="20"/>
        </w:rPr>
        <w:t xml:space="preserve"> N</w:t>
      </w:r>
      <w:r w:rsidRPr="00AE322B">
        <w:rPr>
          <w:rFonts w:ascii="Times New Roman" w:hAnsi="Times New Roman"/>
          <w:sz w:val="20"/>
          <w:szCs w:val="20"/>
        </w:rPr>
        <w:t xml:space="preserve">ávrhu smlouvy do aplikace </w:t>
      </w:r>
      <w:r w:rsidR="007304AC" w:rsidRPr="00AE322B">
        <w:rPr>
          <w:rFonts w:ascii="Times New Roman" w:hAnsi="Times New Roman"/>
          <w:sz w:val="20"/>
          <w:szCs w:val="20"/>
        </w:rPr>
        <w:t>E</w:t>
      </w:r>
      <w:r w:rsidRPr="00AE322B">
        <w:rPr>
          <w:rFonts w:ascii="Times New Roman" w:hAnsi="Times New Roman"/>
          <w:sz w:val="20"/>
          <w:szCs w:val="20"/>
        </w:rPr>
        <w:t xml:space="preserve">D </w:t>
      </w:r>
      <w:r w:rsidR="008F5374" w:rsidRPr="00AE322B">
        <w:rPr>
          <w:rFonts w:ascii="Times New Roman" w:hAnsi="Times New Roman"/>
          <w:sz w:val="20"/>
          <w:szCs w:val="20"/>
        </w:rPr>
        <w:t>samostatný dokument ZP</w:t>
      </w:r>
      <w:r w:rsidR="00E45759" w:rsidRPr="00AE322B">
        <w:rPr>
          <w:rFonts w:ascii="Times New Roman" w:hAnsi="Times New Roman"/>
          <w:sz w:val="20"/>
          <w:szCs w:val="20"/>
        </w:rPr>
        <w:t xml:space="preserve"> ve znění</w:t>
      </w:r>
      <w:r w:rsidR="008F5374" w:rsidRPr="00AE322B">
        <w:rPr>
          <w:rFonts w:ascii="Times New Roman" w:hAnsi="Times New Roman"/>
          <w:sz w:val="20"/>
          <w:szCs w:val="20"/>
        </w:rPr>
        <w:t xml:space="preserve"> platn</w:t>
      </w:r>
      <w:r w:rsidR="00E45759" w:rsidRPr="00AE322B">
        <w:rPr>
          <w:rFonts w:ascii="Times New Roman" w:hAnsi="Times New Roman"/>
          <w:sz w:val="20"/>
          <w:szCs w:val="20"/>
        </w:rPr>
        <w:t>ém</w:t>
      </w:r>
      <w:r w:rsidR="008F5374" w:rsidRPr="00AE322B">
        <w:rPr>
          <w:rFonts w:ascii="Times New Roman" w:hAnsi="Times New Roman"/>
          <w:sz w:val="20"/>
          <w:szCs w:val="20"/>
        </w:rPr>
        <w:t xml:space="preserve"> k datu podání žádosti</w:t>
      </w:r>
      <w:r w:rsidR="007304AC" w:rsidRPr="00AE322B">
        <w:rPr>
          <w:rFonts w:ascii="Times New Roman" w:hAnsi="Times New Roman"/>
          <w:sz w:val="20"/>
          <w:szCs w:val="20"/>
        </w:rPr>
        <w:t xml:space="preserve"> o tuto dotaci</w:t>
      </w:r>
      <w:r w:rsidRPr="00AE322B">
        <w:rPr>
          <w:rFonts w:ascii="Times New Roman" w:hAnsi="Times New Roman"/>
        </w:rPr>
        <w:t>.</w:t>
      </w:r>
    </w:p>
    <w:p w:rsidR="00AB58EE" w:rsidRPr="00AE322B" w:rsidRDefault="00681433" w:rsidP="0022394A">
      <w:pPr>
        <w:pStyle w:val="Odstavecseseznamem"/>
        <w:numPr>
          <w:ilvl w:val="0"/>
          <w:numId w:val="29"/>
        </w:numPr>
        <w:tabs>
          <w:tab w:val="left" w:pos="709"/>
        </w:tabs>
        <w:spacing w:after="120"/>
        <w:ind w:left="284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Získá-li p</w:t>
      </w:r>
      <w:r w:rsidR="00FB42B9" w:rsidRPr="00AE322B">
        <w:rPr>
          <w:rFonts w:ascii="Times New Roman" w:hAnsi="Times New Roman"/>
          <w:sz w:val="20"/>
        </w:rPr>
        <w:t>ři procesu proplácení dotace</w:t>
      </w:r>
      <w:r w:rsidRPr="00AE322B">
        <w:rPr>
          <w:rFonts w:ascii="Times New Roman" w:hAnsi="Times New Roman"/>
          <w:sz w:val="20"/>
        </w:rPr>
        <w:t xml:space="preserve"> </w:t>
      </w:r>
      <w:r w:rsidR="00F704F7" w:rsidRPr="00AE322B">
        <w:rPr>
          <w:rFonts w:ascii="Times New Roman" w:hAnsi="Times New Roman"/>
          <w:sz w:val="20"/>
        </w:rPr>
        <w:t xml:space="preserve">od příkazce operace </w:t>
      </w:r>
      <w:r w:rsidRPr="00AE322B">
        <w:rPr>
          <w:rFonts w:ascii="Times New Roman" w:hAnsi="Times New Roman"/>
          <w:sz w:val="20"/>
        </w:rPr>
        <w:t>informaci o zastavení platby</w:t>
      </w:r>
      <w:r w:rsidR="00FB42B9" w:rsidRPr="00AE322B">
        <w:rPr>
          <w:rFonts w:ascii="Times New Roman" w:hAnsi="Times New Roman"/>
          <w:sz w:val="20"/>
        </w:rPr>
        <w:t xml:space="preserve"> </w:t>
      </w:r>
      <w:r w:rsidR="00C54972" w:rsidRPr="00AE322B">
        <w:rPr>
          <w:rFonts w:ascii="Times New Roman" w:hAnsi="Times New Roman"/>
          <w:sz w:val="20"/>
        </w:rPr>
        <w:t xml:space="preserve">dotace </w:t>
      </w:r>
      <w:r w:rsidR="005E38B9" w:rsidRPr="00AE322B">
        <w:rPr>
          <w:rFonts w:ascii="Times New Roman" w:hAnsi="Times New Roman"/>
          <w:sz w:val="20"/>
        </w:rPr>
        <w:t>z důvodu</w:t>
      </w:r>
      <w:r w:rsidR="00C54972" w:rsidRPr="00AE322B">
        <w:rPr>
          <w:rFonts w:ascii="Times New Roman" w:hAnsi="Times New Roman"/>
          <w:sz w:val="20"/>
        </w:rPr>
        <w:t xml:space="preserve"> existující pohledávk</w:t>
      </w:r>
      <w:r w:rsidR="005E38B9" w:rsidRPr="00AE322B">
        <w:rPr>
          <w:rFonts w:ascii="Times New Roman" w:hAnsi="Times New Roman"/>
          <w:sz w:val="20"/>
        </w:rPr>
        <w:t xml:space="preserve">y </w:t>
      </w:r>
      <w:r w:rsidR="00061B41" w:rsidRPr="00AE322B">
        <w:rPr>
          <w:rFonts w:ascii="Times New Roman" w:hAnsi="Times New Roman"/>
          <w:sz w:val="20"/>
        </w:rPr>
        <w:t>SMP</w:t>
      </w:r>
      <w:r w:rsidR="00A47FAD" w:rsidRPr="00AE322B">
        <w:rPr>
          <w:rFonts w:ascii="Times New Roman" w:hAnsi="Times New Roman"/>
          <w:sz w:val="20"/>
        </w:rPr>
        <w:t xml:space="preserve"> za </w:t>
      </w:r>
      <w:r w:rsidR="0044125D" w:rsidRPr="00AE322B">
        <w:rPr>
          <w:rFonts w:ascii="Times New Roman" w:hAnsi="Times New Roman"/>
          <w:sz w:val="20"/>
        </w:rPr>
        <w:t xml:space="preserve">jejím </w:t>
      </w:r>
      <w:r w:rsidR="00A47FAD" w:rsidRPr="00AE322B">
        <w:rPr>
          <w:rFonts w:ascii="Times New Roman" w:hAnsi="Times New Roman"/>
          <w:sz w:val="20"/>
        </w:rPr>
        <w:t xml:space="preserve">příjemcem, která je již </w:t>
      </w:r>
      <w:r w:rsidR="00626F2A" w:rsidRPr="00AE322B">
        <w:rPr>
          <w:rFonts w:ascii="Times New Roman" w:hAnsi="Times New Roman"/>
          <w:sz w:val="20"/>
        </w:rPr>
        <w:t>po lhůtě splatnosti</w:t>
      </w:r>
      <w:r w:rsidR="00CF075C" w:rsidRPr="00AE322B">
        <w:rPr>
          <w:rFonts w:ascii="Times New Roman" w:hAnsi="Times New Roman"/>
          <w:sz w:val="20"/>
        </w:rPr>
        <w:t>:</w:t>
      </w:r>
      <w:r w:rsidR="00626F2A" w:rsidRPr="00AE322B">
        <w:rPr>
          <w:rFonts w:ascii="Times New Roman" w:hAnsi="Times New Roman"/>
          <w:sz w:val="20"/>
        </w:rPr>
        <w:t xml:space="preserve"> </w:t>
      </w:r>
    </w:p>
    <w:p w:rsidR="0048026D" w:rsidRPr="00AE322B" w:rsidRDefault="0048026D" w:rsidP="0048026D">
      <w:pPr>
        <w:numPr>
          <w:ilvl w:val="0"/>
          <w:numId w:val="59"/>
        </w:numPr>
        <w:tabs>
          <w:tab w:val="left" w:pos="567"/>
        </w:tabs>
        <w:spacing w:after="120"/>
        <w:ind w:left="567" w:hanging="207"/>
        <w:rPr>
          <w:sz w:val="20"/>
        </w:rPr>
      </w:pPr>
      <w:r w:rsidRPr="00AE322B">
        <w:rPr>
          <w:sz w:val="20"/>
        </w:rPr>
        <w:t xml:space="preserve">neprodleně po získání této informace </w:t>
      </w:r>
      <w:r w:rsidR="006B2777" w:rsidRPr="00AE322B">
        <w:rPr>
          <w:sz w:val="20"/>
        </w:rPr>
        <w:t xml:space="preserve">zajistit vložení výstupu „Report SAP/BO“ </w:t>
      </w:r>
      <w:r w:rsidR="00E575C4" w:rsidRPr="00AE322B">
        <w:rPr>
          <w:sz w:val="20"/>
        </w:rPr>
        <w:t>do ED k dané žádosti (</w:t>
      </w:r>
      <w:r w:rsidR="006B2777" w:rsidRPr="00AE322B">
        <w:rPr>
          <w:sz w:val="20"/>
        </w:rPr>
        <w:t>jako další přílohu typu „Ostatní příloha administrátora“</w:t>
      </w:r>
      <w:r w:rsidR="00E575C4" w:rsidRPr="00AE322B">
        <w:rPr>
          <w:sz w:val="20"/>
        </w:rPr>
        <w:t xml:space="preserve">) </w:t>
      </w:r>
      <w:r w:rsidR="006B2777" w:rsidRPr="00AE322B">
        <w:rPr>
          <w:sz w:val="20"/>
        </w:rPr>
        <w:t xml:space="preserve">a </w:t>
      </w:r>
      <w:r w:rsidRPr="00AE322B">
        <w:rPr>
          <w:sz w:val="20"/>
        </w:rPr>
        <w:t xml:space="preserve">oznámit písemně / prostřednictvím ED tuto skutečnost </w:t>
      </w:r>
      <w:r w:rsidR="00830491" w:rsidRPr="00AE322B">
        <w:rPr>
          <w:sz w:val="20"/>
        </w:rPr>
        <w:t>žadateli/</w:t>
      </w:r>
      <w:r w:rsidRPr="00AE322B">
        <w:rPr>
          <w:sz w:val="20"/>
        </w:rPr>
        <w:t>příjemci s tím, že platba bude uvolněna pouze v případě vyřešení všech závazků příjemce vůči poskytovateli. Zároveň pracovník požádá příjemce, aby mu sdělil, že pohledávka je ze strany příjemce vyřešena,</w:t>
      </w:r>
    </w:p>
    <w:p w:rsidR="0048026D" w:rsidRPr="00AE322B" w:rsidRDefault="0048026D" w:rsidP="000B65E5">
      <w:pPr>
        <w:pStyle w:val="Odstavecseseznamem"/>
        <w:numPr>
          <w:ilvl w:val="0"/>
          <w:numId w:val="59"/>
        </w:numPr>
        <w:tabs>
          <w:tab w:val="left" w:pos="567"/>
        </w:tabs>
        <w:spacing w:before="120" w:after="120"/>
        <w:ind w:left="567" w:hanging="210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předat příkazci operace informaci o vyrovnání pohledávky příjemcem. </w:t>
      </w:r>
    </w:p>
    <w:p w:rsidR="000B65E5" w:rsidRPr="00AE322B" w:rsidRDefault="000B65E5" w:rsidP="000B65E5">
      <w:pPr>
        <w:pStyle w:val="Odstavecseseznamem"/>
        <w:tabs>
          <w:tab w:val="left" w:pos="567"/>
        </w:tabs>
        <w:spacing w:before="120" w:after="120"/>
        <w:ind w:left="567"/>
        <w:jc w:val="both"/>
        <w:rPr>
          <w:rFonts w:ascii="Times New Roman" w:hAnsi="Times New Roman"/>
          <w:sz w:val="20"/>
        </w:rPr>
      </w:pPr>
    </w:p>
    <w:p w:rsidR="00386CF7" w:rsidRPr="00AE322B" w:rsidRDefault="00322794" w:rsidP="004B3867">
      <w:pPr>
        <w:tabs>
          <w:tab w:val="num" w:pos="0"/>
          <w:tab w:val="left" w:pos="709"/>
        </w:tabs>
        <w:spacing w:after="120"/>
        <w:rPr>
          <w:color w:val="000000" w:themeColor="text1"/>
          <w:sz w:val="20"/>
        </w:rPr>
      </w:pPr>
      <w:r w:rsidRPr="00AE322B">
        <w:rPr>
          <w:b/>
          <w:sz w:val="20"/>
          <w:u w:val="single"/>
        </w:rPr>
        <w:t xml:space="preserve">Odpovědný zaměstnanec MMP/MO v pozici </w:t>
      </w:r>
      <w:r w:rsidR="00936278" w:rsidRPr="00AE322B">
        <w:rPr>
          <w:b/>
          <w:sz w:val="20"/>
          <w:u w:val="single"/>
        </w:rPr>
        <w:t>Hlavní účetní</w:t>
      </w:r>
      <w:r w:rsidR="00657524" w:rsidRPr="00AE322B">
        <w:rPr>
          <w:sz w:val="20"/>
        </w:rPr>
        <w:t xml:space="preserve"> </w:t>
      </w:r>
      <w:r w:rsidR="00936278" w:rsidRPr="00AE322B">
        <w:rPr>
          <w:sz w:val="20"/>
        </w:rPr>
        <w:t xml:space="preserve">schvalující </w:t>
      </w:r>
      <w:r w:rsidR="00A54450" w:rsidRPr="00AE322B">
        <w:rPr>
          <w:sz w:val="20"/>
        </w:rPr>
        <w:t xml:space="preserve">platební příkaz </w:t>
      </w:r>
      <w:r w:rsidR="00657524" w:rsidRPr="00AE322B">
        <w:rPr>
          <w:color w:val="000000" w:themeColor="text1"/>
          <w:sz w:val="20"/>
        </w:rPr>
        <w:t>je povinen</w:t>
      </w:r>
      <w:r w:rsidR="00386CF7" w:rsidRPr="00AE322B">
        <w:rPr>
          <w:color w:val="000000" w:themeColor="text1"/>
          <w:sz w:val="20"/>
        </w:rPr>
        <w:t>:</w:t>
      </w:r>
    </w:p>
    <w:p w:rsidR="00657524" w:rsidRPr="00AE322B" w:rsidRDefault="00CF075C" w:rsidP="0022394A">
      <w:pPr>
        <w:pStyle w:val="Odstavecseseznamem"/>
        <w:numPr>
          <w:ilvl w:val="0"/>
          <w:numId w:val="35"/>
        </w:numPr>
        <w:tabs>
          <w:tab w:val="left" w:pos="709"/>
        </w:tabs>
        <w:spacing w:after="120"/>
        <w:ind w:left="284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color w:val="000000" w:themeColor="text1"/>
          <w:sz w:val="20"/>
        </w:rPr>
        <w:t>V</w:t>
      </w:r>
      <w:r w:rsidR="00386CF7" w:rsidRPr="00AE322B">
        <w:rPr>
          <w:rFonts w:ascii="Times New Roman" w:hAnsi="Times New Roman"/>
          <w:color w:val="000000" w:themeColor="text1"/>
          <w:sz w:val="20"/>
        </w:rPr>
        <w:t xml:space="preserve"> okamžiku schvalování platebního příkazu (v rámci předběžné řídící kontroly po vzniku závazku) </w:t>
      </w:r>
      <w:r w:rsidR="00146B2F" w:rsidRPr="00AE322B">
        <w:rPr>
          <w:rFonts w:ascii="Times New Roman" w:hAnsi="Times New Roman"/>
          <w:color w:val="000000" w:themeColor="text1"/>
          <w:sz w:val="20"/>
        </w:rPr>
        <w:t>prokazatelně ověřit</w:t>
      </w:r>
      <w:r w:rsidR="00386CF7" w:rsidRPr="00AE322B">
        <w:rPr>
          <w:rFonts w:ascii="Times New Roman" w:hAnsi="Times New Roman"/>
          <w:color w:val="000000" w:themeColor="text1"/>
          <w:sz w:val="20"/>
        </w:rPr>
        <w:t xml:space="preserve">, zda nejsou v účetnictví </w:t>
      </w:r>
      <w:r w:rsidR="00061B41" w:rsidRPr="00AE322B">
        <w:rPr>
          <w:rFonts w:ascii="Times New Roman" w:hAnsi="Times New Roman"/>
          <w:color w:val="000000" w:themeColor="text1"/>
          <w:sz w:val="20"/>
        </w:rPr>
        <w:t>SMP</w:t>
      </w:r>
      <w:r w:rsidR="00386CF7" w:rsidRPr="00AE322B">
        <w:rPr>
          <w:rFonts w:ascii="Times New Roman" w:hAnsi="Times New Roman"/>
          <w:sz w:val="20"/>
        </w:rPr>
        <w:t xml:space="preserve"> evidovány pohledávky za</w:t>
      </w:r>
      <w:r w:rsidR="00146B2F" w:rsidRPr="00AE322B">
        <w:rPr>
          <w:rFonts w:ascii="Times New Roman" w:hAnsi="Times New Roman"/>
          <w:sz w:val="20"/>
        </w:rPr>
        <w:t> </w:t>
      </w:r>
      <w:r w:rsidR="00386CF7" w:rsidRPr="00AE322B">
        <w:rPr>
          <w:rFonts w:ascii="Times New Roman" w:hAnsi="Times New Roman"/>
          <w:sz w:val="20"/>
        </w:rPr>
        <w:t>př</w:t>
      </w:r>
      <w:r w:rsidR="00A22CE5" w:rsidRPr="00AE322B">
        <w:rPr>
          <w:rFonts w:ascii="Times New Roman" w:hAnsi="Times New Roman"/>
          <w:sz w:val="20"/>
        </w:rPr>
        <w:t>íjemcem dotace (v jaké výši a s </w:t>
      </w:r>
      <w:r w:rsidR="00386CF7" w:rsidRPr="00AE322B">
        <w:rPr>
          <w:rFonts w:ascii="Times New Roman" w:hAnsi="Times New Roman"/>
          <w:sz w:val="20"/>
        </w:rPr>
        <w:t>jakou splatností)</w:t>
      </w:r>
      <w:r w:rsidRPr="00AE322B">
        <w:rPr>
          <w:rFonts w:ascii="Times New Roman" w:hAnsi="Times New Roman"/>
          <w:sz w:val="20"/>
        </w:rPr>
        <w:t>.</w:t>
      </w:r>
      <w:r w:rsidR="00386CF7" w:rsidRPr="00AE322B">
        <w:rPr>
          <w:rFonts w:ascii="Times New Roman" w:hAnsi="Times New Roman"/>
          <w:sz w:val="20"/>
        </w:rPr>
        <w:t xml:space="preserve"> </w:t>
      </w:r>
    </w:p>
    <w:p w:rsidR="00E575C4" w:rsidRPr="00AE322B" w:rsidRDefault="00E575C4" w:rsidP="00E575C4">
      <w:pPr>
        <w:pStyle w:val="Odstavecseseznamem"/>
        <w:tabs>
          <w:tab w:val="left" w:pos="709"/>
        </w:tabs>
        <w:spacing w:after="120"/>
        <w:ind w:left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b/>
          <w:sz w:val="20"/>
        </w:rPr>
        <w:t>O ověření požádá z</w:t>
      </w:r>
      <w:r w:rsidRPr="00AE322B">
        <w:rPr>
          <w:rFonts w:ascii="Times New Roman" w:hAnsi="Times New Roman"/>
          <w:b/>
          <w:color w:val="000000" w:themeColor="text1"/>
          <w:sz w:val="20"/>
        </w:rPr>
        <w:t>aměstnance MMP/MO pověřeného přístupem do celkové evidence odběratelů</w:t>
      </w:r>
      <w:r w:rsidRPr="00AE322B">
        <w:rPr>
          <w:rFonts w:ascii="Times New Roman" w:hAnsi="Times New Roman"/>
          <w:sz w:val="20"/>
        </w:rPr>
        <w:t>.</w:t>
      </w:r>
    </w:p>
    <w:p w:rsidR="00E575C4" w:rsidRPr="00AE322B" w:rsidRDefault="00A46BF0" w:rsidP="006E6A2A">
      <w:pPr>
        <w:pStyle w:val="Odstavecseseznamem"/>
        <w:tabs>
          <w:tab w:val="left" w:pos="709"/>
        </w:tabs>
        <w:spacing w:after="120"/>
        <w:ind w:left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Výstup</w:t>
      </w:r>
      <w:r w:rsidR="00E575C4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sz w:val="20"/>
        </w:rPr>
        <w:t>z evidence pohledávek</w:t>
      </w:r>
      <w:r w:rsidR="00411E93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bCs/>
          <w:color w:val="000000" w:themeColor="text1"/>
          <w:sz w:val="20"/>
          <w:szCs w:val="20"/>
        </w:rPr>
        <w:t>„Report SAP/BO“</w:t>
      </w:r>
      <w:r w:rsidR="00411E93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(ve formátu .</w:t>
      </w:r>
      <w:proofErr w:type="spellStart"/>
      <w:r w:rsidR="00411E93" w:rsidRPr="00AE322B">
        <w:rPr>
          <w:rFonts w:ascii="Times New Roman" w:hAnsi="Times New Roman"/>
          <w:bCs/>
          <w:color w:val="000000" w:themeColor="text1"/>
          <w:sz w:val="20"/>
          <w:szCs w:val="20"/>
        </w:rPr>
        <w:t>pdf</w:t>
      </w:r>
      <w:proofErr w:type="spellEnd"/>
      <w:r w:rsidR="00411E93" w:rsidRPr="00AE322B">
        <w:rPr>
          <w:rFonts w:ascii="Times New Roman" w:hAnsi="Times New Roman"/>
          <w:bCs/>
          <w:color w:val="000000" w:themeColor="text1"/>
          <w:sz w:val="20"/>
          <w:szCs w:val="20"/>
        </w:rPr>
        <w:t>)</w:t>
      </w:r>
      <w:r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E575C4" w:rsidRPr="00AE322B">
        <w:rPr>
          <w:rFonts w:ascii="Times New Roman" w:hAnsi="Times New Roman"/>
          <w:sz w:val="20"/>
        </w:rPr>
        <w:t>je</w:t>
      </w:r>
      <w:r w:rsidR="00EC048C" w:rsidRPr="00AE322B">
        <w:rPr>
          <w:rFonts w:ascii="Times New Roman" w:hAnsi="Times New Roman"/>
          <w:sz w:val="20"/>
        </w:rPr>
        <w:t xml:space="preserve"> </w:t>
      </w:r>
      <w:r w:rsidR="00E575C4" w:rsidRPr="00AE322B">
        <w:rPr>
          <w:rFonts w:ascii="Times New Roman" w:hAnsi="Times New Roman"/>
          <w:sz w:val="20"/>
        </w:rPr>
        <w:t>povinen</w:t>
      </w:r>
      <w:r w:rsidRPr="00AE322B">
        <w:rPr>
          <w:rFonts w:ascii="Times New Roman" w:hAnsi="Times New Roman"/>
          <w:sz w:val="20"/>
        </w:rPr>
        <w:t xml:space="preserve"> v aplikaci IF </w:t>
      </w:r>
      <w:r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vložit </w:t>
      </w:r>
      <w:r w:rsidR="007C003B" w:rsidRPr="00AE322B">
        <w:rPr>
          <w:rFonts w:ascii="Times New Roman" w:hAnsi="Times New Roman"/>
          <w:bCs/>
          <w:color w:val="000000" w:themeColor="text1"/>
          <w:sz w:val="20"/>
          <w:szCs w:val="20"/>
        </w:rPr>
        <w:t>do části</w:t>
      </w:r>
      <w:r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Dokument</w:t>
      </w:r>
      <w:r w:rsidR="007C003B" w:rsidRPr="00AE322B">
        <w:rPr>
          <w:rFonts w:ascii="Times New Roman" w:hAnsi="Times New Roman"/>
          <w:bCs/>
          <w:color w:val="000000" w:themeColor="text1"/>
          <w:sz w:val="20"/>
          <w:szCs w:val="20"/>
        </w:rPr>
        <w:t>y</w:t>
      </w:r>
      <w:r w:rsidR="00411E93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jako novou komponentu </w:t>
      </w:r>
      <w:r w:rsidR="0055453B" w:rsidRPr="00AE322B">
        <w:rPr>
          <w:rFonts w:ascii="Times New Roman" w:hAnsi="Times New Roman"/>
          <w:bCs/>
          <w:color w:val="000000" w:themeColor="text1"/>
          <w:sz w:val="20"/>
          <w:szCs w:val="20"/>
        </w:rPr>
        <w:t>konkrétního</w:t>
      </w:r>
      <w:r w:rsidR="007C003B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55453B" w:rsidRPr="00AE322B">
        <w:rPr>
          <w:rFonts w:ascii="Times New Roman" w:hAnsi="Times New Roman"/>
          <w:bCs/>
          <w:color w:val="000000" w:themeColor="text1"/>
          <w:sz w:val="20"/>
          <w:szCs w:val="20"/>
        </w:rPr>
        <w:t>platebního příkazu.</w:t>
      </w:r>
    </w:p>
    <w:p w:rsidR="0028622C" w:rsidRPr="00AE322B" w:rsidRDefault="00CF075C" w:rsidP="0022394A">
      <w:pPr>
        <w:pStyle w:val="Odstavecseseznamem"/>
        <w:numPr>
          <w:ilvl w:val="0"/>
          <w:numId w:val="35"/>
        </w:numPr>
        <w:tabs>
          <w:tab w:val="left" w:pos="709"/>
        </w:tabs>
        <w:spacing w:after="120"/>
        <w:ind w:left="284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V</w:t>
      </w:r>
      <w:r w:rsidR="00386CF7" w:rsidRPr="00AE322B">
        <w:rPr>
          <w:rFonts w:ascii="Times New Roman" w:hAnsi="Times New Roman"/>
          <w:sz w:val="20"/>
        </w:rPr>
        <w:t xml:space="preserve"> případě zjištění pohledávek </w:t>
      </w:r>
      <w:r w:rsidR="00EC64C6" w:rsidRPr="00AE322B">
        <w:rPr>
          <w:rFonts w:ascii="Times New Roman" w:hAnsi="Times New Roman"/>
          <w:sz w:val="20"/>
        </w:rPr>
        <w:t xml:space="preserve">statutárního </w:t>
      </w:r>
      <w:r w:rsidR="00386CF7" w:rsidRPr="00AE322B">
        <w:rPr>
          <w:rFonts w:ascii="Times New Roman" w:hAnsi="Times New Roman"/>
          <w:sz w:val="20"/>
        </w:rPr>
        <w:t>města Plzně za příjemcem, které jsou po lhůtě splatnosti</w:t>
      </w:r>
      <w:r w:rsidRPr="00AE322B">
        <w:rPr>
          <w:rFonts w:ascii="Times New Roman" w:hAnsi="Times New Roman"/>
          <w:sz w:val="20"/>
        </w:rPr>
        <w:t>:</w:t>
      </w:r>
      <w:r w:rsidR="00386CF7" w:rsidRPr="00AE322B">
        <w:rPr>
          <w:rFonts w:ascii="Times New Roman" w:hAnsi="Times New Roman"/>
          <w:sz w:val="20"/>
        </w:rPr>
        <w:t xml:space="preserve"> </w:t>
      </w:r>
    </w:p>
    <w:p w:rsidR="008058F9" w:rsidRPr="00AE322B" w:rsidRDefault="008058F9" w:rsidP="0022394A">
      <w:pPr>
        <w:pStyle w:val="Odstavecseseznamem"/>
        <w:numPr>
          <w:ilvl w:val="0"/>
          <w:numId w:val="50"/>
        </w:numPr>
        <w:shd w:val="clear" w:color="auto" w:fill="FFFFFF"/>
        <w:tabs>
          <w:tab w:val="left" w:pos="709"/>
        </w:tabs>
        <w:spacing w:after="120"/>
        <w:ind w:left="426" w:hanging="142"/>
        <w:jc w:val="both"/>
        <w:rPr>
          <w:rFonts w:ascii="Times New Roman" w:hAnsi="Times New Roman"/>
          <w:color w:val="auto"/>
          <w:sz w:val="20"/>
          <w:szCs w:val="20"/>
        </w:rPr>
      </w:pPr>
      <w:r w:rsidRPr="00AE322B">
        <w:rPr>
          <w:rFonts w:ascii="Times New Roman" w:hAnsi="Times New Roman"/>
          <w:sz w:val="20"/>
        </w:rPr>
        <w:t xml:space="preserve">pozastavit schválení platebního příkazu, a to až do doby vyřešení všech takových závazků příjemce vůči </w:t>
      </w:r>
      <w:r w:rsidR="00061B41" w:rsidRPr="00AE322B">
        <w:rPr>
          <w:rFonts w:ascii="Times New Roman" w:hAnsi="Times New Roman"/>
          <w:sz w:val="20"/>
        </w:rPr>
        <w:t>SMP</w:t>
      </w:r>
      <w:r w:rsidRPr="00AE322B">
        <w:rPr>
          <w:rFonts w:ascii="Times New Roman" w:hAnsi="Times New Roman"/>
          <w:sz w:val="20"/>
        </w:rPr>
        <w:t xml:space="preserve"> (viz. </w:t>
      </w:r>
      <w:r w:rsidR="00530E83" w:rsidRPr="00AE322B">
        <w:rPr>
          <w:rFonts w:ascii="Times New Roman" w:hAnsi="Times New Roman"/>
          <w:sz w:val="20"/>
        </w:rPr>
        <w:t>b</w:t>
      </w:r>
      <w:r w:rsidRPr="00AE322B">
        <w:rPr>
          <w:rFonts w:ascii="Times New Roman" w:hAnsi="Times New Roman"/>
          <w:sz w:val="20"/>
        </w:rPr>
        <w:t>od 5.7.2.</w:t>
      </w:r>
      <w:r w:rsidR="00530E83" w:rsidRPr="00AE322B">
        <w:rPr>
          <w:rFonts w:ascii="Times New Roman" w:hAnsi="Times New Roman"/>
          <w:sz w:val="20"/>
        </w:rPr>
        <w:t>4</w:t>
      </w:r>
      <w:r w:rsidR="0050433C" w:rsidRPr="00AE322B">
        <w:rPr>
          <w:rFonts w:ascii="Times New Roman" w:hAnsi="Times New Roman"/>
          <w:sz w:val="20"/>
        </w:rPr>
        <w:t xml:space="preserve"> těchto Zásad</w:t>
      </w:r>
      <w:r w:rsidRPr="00AE322B">
        <w:rPr>
          <w:rFonts w:ascii="Times New Roman" w:hAnsi="Times New Roman"/>
          <w:sz w:val="20"/>
        </w:rPr>
        <w:t>),</w:t>
      </w:r>
    </w:p>
    <w:p w:rsidR="00F63CC8" w:rsidRPr="00AE322B" w:rsidRDefault="007C003B" w:rsidP="0022394A">
      <w:pPr>
        <w:pStyle w:val="Odstavecseseznamem"/>
        <w:numPr>
          <w:ilvl w:val="0"/>
          <w:numId w:val="50"/>
        </w:numPr>
        <w:shd w:val="clear" w:color="auto" w:fill="FFFFFF"/>
        <w:tabs>
          <w:tab w:val="left" w:pos="709"/>
        </w:tabs>
        <w:spacing w:after="120"/>
        <w:ind w:left="426" w:hanging="142"/>
        <w:jc w:val="both"/>
        <w:rPr>
          <w:rFonts w:ascii="Times New Roman" w:hAnsi="Times New Roman"/>
          <w:color w:val="auto"/>
          <w:sz w:val="20"/>
          <w:szCs w:val="20"/>
        </w:rPr>
      </w:pPr>
      <w:r w:rsidRPr="00AE322B">
        <w:rPr>
          <w:rFonts w:ascii="Times New Roman" w:hAnsi="Times New Roman"/>
          <w:bCs/>
          <w:color w:val="000000" w:themeColor="text1"/>
          <w:sz w:val="20"/>
          <w:szCs w:val="20"/>
        </w:rPr>
        <w:t>v</w:t>
      </w:r>
      <w:r w:rsidR="00323D2C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aplikac</w:t>
      </w:r>
      <w:r w:rsidRPr="00AE322B">
        <w:rPr>
          <w:rFonts w:ascii="Times New Roman" w:hAnsi="Times New Roman"/>
          <w:bCs/>
          <w:color w:val="000000" w:themeColor="text1"/>
          <w:sz w:val="20"/>
          <w:szCs w:val="20"/>
        </w:rPr>
        <w:t>i</w:t>
      </w:r>
      <w:r w:rsidR="00323D2C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IF</w:t>
      </w:r>
      <w:r w:rsidR="00C833DD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E6570B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provést </w:t>
      </w:r>
      <w:r w:rsidR="00B344FF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písemný záznam o této skutečnosti </w:t>
      </w:r>
      <w:r w:rsidR="00267A48" w:rsidRPr="00AE322B">
        <w:rPr>
          <w:rFonts w:ascii="Times New Roman" w:hAnsi="Times New Roman"/>
          <w:bCs/>
          <w:color w:val="000000" w:themeColor="text1"/>
          <w:sz w:val="20"/>
          <w:szCs w:val="20"/>
        </w:rPr>
        <w:t>v</w:t>
      </w:r>
      <w:r w:rsidR="00AB6CE4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rámci</w:t>
      </w:r>
      <w:r w:rsidR="00267A48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komentáře</w:t>
      </w:r>
      <w:r w:rsidR="00634DE4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k vyjádření (např. „Za příjemcem jsou evidovány pohledávky po lhůtě splatnosti – k datu XX. XX. XXXX pozastavena úhrada dotace, viz</w:t>
      </w:r>
      <w:r w:rsidR="006C216B" w:rsidRPr="00AE322B">
        <w:rPr>
          <w:rFonts w:ascii="Times New Roman" w:hAnsi="Times New Roman"/>
          <w:bCs/>
          <w:color w:val="000000" w:themeColor="text1"/>
          <w:sz w:val="20"/>
          <w:szCs w:val="20"/>
        </w:rPr>
        <w:t> </w:t>
      </w:r>
      <w:r w:rsidR="00634DE4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dokument Report SAP/BO“.) </w:t>
      </w:r>
      <w:r w:rsidR="00D95969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a </w:t>
      </w:r>
      <w:r w:rsidR="00EA4A1E" w:rsidRPr="00AE322B">
        <w:rPr>
          <w:rFonts w:ascii="Times New Roman" w:hAnsi="Times New Roman"/>
          <w:color w:val="000000" w:themeColor="text1"/>
          <w:sz w:val="20"/>
          <w:szCs w:val="20"/>
        </w:rPr>
        <w:t>před</w:t>
      </w:r>
      <w:r w:rsidR="00634DE4" w:rsidRPr="00AE322B">
        <w:rPr>
          <w:rFonts w:ascii="Times New Roman" w:hAnsi="Times New Roman"/>
          <w:color w:val="000000" w:themeColor="text1"/>
          <w:sz w:val="20"/>
          <w:szCs w:val="20"/>
        </w:rPr>
        <w:t>at</w:t>
      </w:r>
      <w:r w:rsidR="00D95969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platební </w:t>
      </w:r>
      <w:r w:rsidR="00A85343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příkaz </w:t>
      </w:r>
      <w:r w:rsidR="008F1019" w:rsidRPr="00AE322B">
        <w:rPr>
          <w:rFonts w:ascii="Times New Roman" w:hAnsi="Times New Roman"/>
          <w:bCs/>
          <w:color w:val="000000" w:themeColor="text1"/>
          <w:sz w:val="20"/>
          <w:szCs w:val="20"/>
        </w:rPr>
        <w:t>zpět</w:t>
      </w:r>
      <w:r w:rsidR="008F1019" w:rsidRPr="00AE322B">
        <w:rPr>
          <w:rFonts w:ascii="Times New Roman" w:hAnsi="Times New Roman"/>
          <w:color w:val="000000" w:themeColor="text1"/>
          <w:sz w:val="20"/>
          <w:szCs w:val="20"/>
        </w:rPr>
        <w:t xml:space="preserve"> příslušnému</w:t>
      </w:r>
      <w:r w:rsidR="008F1019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příkazci operace</w:t>
      </w:r>
      <w:r w:rsidR="008C4C1C" w:rsidRPr="00AE322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9157C" w:rsidRPr="00AE322B">
        <w:rPr>
          <w:rFonts w:ascii="Times New Roman" w:hAnsi="Times New Roman"/>
          <w:color w:val="000000" w:themeColor="text1"/>
          <w:sz w:val="20"/>
          <w:szCs w:val="20"/>
        </w:rPr>
        <w:t>(v</w:t>
      </w:r>
      <w:r w:rsidR="00EE737A" w:rsidRPr="00AE322B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="00C9157C" w:rsidRPr="00AE322B">
        <w:rPr>
          <w:rFonts w:ascii="Times New Roman" w:hAnsi="Times New Roman"/>
          <w:color w:val="000000" w:themeColor="text1"/>
          <w:sz w:val="20"/>
          <w:szCs w:val="20"/>
        </w:rPr>
        <w:t>souladu s vnitřní dokumentac</w:t>
      </w:r>
      <w:r w:rsidR="00C9157C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í </w:t>
      </w:r>
      <w:bookmarkStart w:id="50" w:name="_Hlk164698509"/>
      <w:r w:rsidR="00530E83" w:rsidRPr="00AE322B">
        <w:rPr>
          <w:rFonts w:ascii="Times New Roman" w:hAnsi="Times New Roman"/>
          <w:bCs/>
          <w:color w:val="000000" w:themeColor="text1"/>
          <w:sz w:val="20"/>
          <w:szCs w:val="20"/>
        </w:rPr>
        <w:t>MMP</w:t>
      </w:r>
      <w:r w:rsidR="00530E83" w:rsidRPr="00AE322B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C9157C" w:rsidRPr="00AE322B">
        <w:rPr>
          <w:rFonts w:ascii="Times New Roman" w:hAnsi="Times New Roman"/>
          <w:sz w:val="20"/>
          <w:szCs w:val="20"/>
        </w:rPr>
        <w:t xml:space="preserve">QS 61-02 </w:t>
      </w:r>
      <w:r w:rsidR="00C9157C" w:rsidRPr="00AE322B">
        <w:rPr>
          <w:rFonts w:ascii="Times New Roman" w:hAnsi="Times New Roman"/>
          <w:iCs/>
          <w:sz w:val="20"/>
          <w:szCs w:val="20"/>
        </w:rPr>
        <w:t>Oběh účetních dokladů</w:t>
      </w:r>
      <w:bookmarkEnd w:id="50"/>
      <w:r w:rsidR="00C9157C" w:rsidRPr="00AE322B">
        <w:rPr>
          <w:rFonts w:ascii="Times New Roman" w:hAnsi="Times New Roman"/>
          <w:iCs/>
          <w:sz w:val="20"/>
          <w:szCs w:val="20"/>
        </w:rPr>
        <w:t>)</w:t>
      </w:r>
      <w:r w:rsidR="00E7784E" w:rsidRPr="00AE322B">
        <w:rPr>
          <w:rFonts w:ascii="Times New Roman" w:hAnsi="Times New Roman"/>
          <w:iCs/>
          <w:sz w:val="20"/>
          <w:szCs w:val="20"/>
        </w:rPr>
        <w:t>,</w:t>
      </w:r>
    </w:p>
    <w:p w:rsidR="00823151" w:rsidRPr="00AE322B" w:rsidRDefault="00E7784E" w:rsidP="0022394A">
      <w:pPr>
        <w:pStyle w:val="Odstavecseseznamem"/>
        <w:numPr>
          <w:ilvl w:val="0"/>
          <w:numId w:val="50"/>
        </w:numPr>
        <w:tabs>
          <w:tab w:val="left" w:pos="426"/>
          <w:tab w:val="left" w:pos="709"/>
        </w:tabs>
        <w:spacing w:after="120"/>
        <w:ind w:left="426" w:hanging="142"/>
        <w:jc w:val="both"/>
        <w:rPr>
          <w:rFonts w:ascii="Times New Roman" w:hAnsi="Times New Roman"/>
          <w:color w:val="000000" w:themeColor="text1"/>
          <w:sz w:val="20"/>
        </w:rPr>
      </w:pPr>
      <w:r w:rsidRPr="00AE322B">
        <w:rPr>
          <w:rFonts w:ascii="Times New Roman" w:hAnsi="Times New Roman"/>
          <w:color w:val="000000" w:themeColor="text1"/>
          <w:sz w:val="20"/>
        </w:rPr>
        <w:lastRenderedPageBreak/>
        <w:t>p</w:t>
      </w:r>
      <w:r w:rsidR="00823151" w:rsidRPr="00AE322B">
        <w:rPr>
          <w:rFonts w:ascii="Times New Roman" w:hAnsi="Times New Roman"/>
          <w:color w:val="000000" w:themeColor="text1"/>
          <w:sz w:val="20"/>
        </w:rPr>
        <w:t>o vyřešení</w:t>
      </w:r>
      <w:r w:rsidR="00F04C20" w:rsidRPr="00AE322B">
        <w:rPr>
          <w:rFonts w:ascii="Times New Roman" w:hAnsi="Times New Roman"/>
          <w:color w:val="000000" w:themeColor="text1"/>
          <w:sz w:val="20"/>
        </w:rPr>
        <w:t xml:space="preserve"> pohledávek příjemcem </w:t>
      </w:r>
      <w:r w:rsidR="00BD3DAD" w:rsidRPr="00AE322B">
        <w:rPr>
          <w:rFonts w:ascii="Times New Roman" w:hAnsi="Times New Roman"/>
          <w:color w:val="000000" w:themeColor="text1"/>
          <w:sz w:val="20"/>
        </w:rPr>
        <w:t>vloží do aplikace IF aktuální</w:t>
      </w:r>
      <w:r w:rsidR="00BD3DAD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92323E" w:rsidRPr="00AE322B">
        <w:rPr>
          <w:rFonts w:ascii="Times New Roman" w:hAnsi="Times New Roman"/>
          <w:bCs/>
          <w:color w:val="000000" w:themeColor="text1"/>
          <w:sz w:val="20"/>
          <w:szCs w:val="20"/>
        </w:rPr>
        <w:t>„</w:t>
      </w:r>
      <w:r w:rsidR="00BD3DAD" w:rsidRPr="00AE322B">
        <w:rPr>
          <w:rFonts w:ascii="Times New Roman" w:hAnsi="Times New Roman"/>
          <w:bCs/>
          <w:color w:val="000000" w:themeColor="text1"/>
          <w:sz w:val="20"/>
          <w:szCs w:val="20"/>
        </w:rPr>
        <w:t>Report SAP/BO</w:t>
      </w:r>
      <w:r w:rsidR="0092323E" w:rsidRPr="00AE322B">
        <w:rPr>
          <w:rFonts w:ascii="Times New Roman" w:hAnsi="Times New Roman"/>
          <w:bCs/>
          <w:color w:val="000000" w:themeColor="text1"/>
          <w:sz w:val="20"/>
          <w:szCs w:val="20"/>
        </w:rPr>
        <w:t>“</w:t>
      </w:r>
      <w:r w:rsidR="00BD3DAD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z opakované kontroly pohledávek daného příjemce a</w:t>
      </w:r>
      <w:r w:rsidR="00BD3DAD" w:rsidRPr="00AE322B">
        <w:rPr>
          <w:rFonts w:ascii="Times New Roman" w:hAnsi="Times New Roman"/>
          <w:color w:val="000000" w:themeColor="text1"/>
          <w:sz w:val="20"/>
        </w:rPr>
        <w:t xml:space="preserve"> </w:t>
      </w:r>
      <w:r w:rsidR="00F04C20" w:rsidRPr="00AE322B">
        <w:rPr>
          <w:rFonts w:ascii="Times New Roman" w:hAnsi="Times New Roman"/>
          <w:color w:val="000000" w:themeColor="text1"/>
          <w:sz w:val="20"/>
        </w:rPr>
        <w:t xml:space="preserve">na </w:t>
      </w:r>
      <w:r w:rsidR="001B12ED" w:rsidRPr="00AE322B">
        <w:rPr>
          <w:rFonts w:ascii="Times New Roman" w:hAnsi="Times New Roman"/>
          <w:color w:val="000000" w:themeColor="text1"/>
          <w:sz w:val="20"/>
        </w:rPr>
        <w:t xml:space="preserve">příkazcem operace znovu </w:t>
      </w:r>
      <w:r w:rsidR="00391AE2" w:rsidRPr="00AE322B">
        <w:rPr>
          <w:rFonts w:ascii="Times New Roman" w:hAnsi="Times New Roman"/>
          <w:color w:val="000000" w:themeColor="text1"/>
          <w:sz w:val="20"/>
        </w:rPr>
        <w:t xml:space="preserve">postoupený </w:t>
      </w:r>
      <w:r w:rsidR="00F04C20" w:rsidRPr="00AE322B">
        <w:rPr>
          <w:rFonts w:ascii="Times New Roman" w:hAnsi="Times New Roman"/>
          <w:color w:val="000000" w:themeColor="text1"/>
          <w:sz w:val="20"/>
        </w:rPr>
        <w:t>platební příkaz</w:t>
      </w:r>
      <w:r w:rsidR="00B344FF" w:rsidRPr="00AE322B">
        <w:rPr>
          <w:rFonts w:ascii="Times New Roman" w:hAnsi="Times New Roman"/>
          <w:color w:val="000000" w:themeColor="text1"/>
          <w:sz w:val="20"/>
        </w:rPr>
        <w:t xml:space="preserve"> </w:t>
      </w:r>
      <w:r w:rsidR="00BD3DAD" w:rsidRPr="00AE322B">
        <w:rPr>
          <w:rFonts w:ascii="Times New Roman" w:hAnsi="Times New Roman"/>
          <w:color w:val="000000" w:themeColor="text1"/>
          <w:sz w:val="20"/>
        </w:rPr>
        <w:t xml:space="preserve">uvede </w:t>
      </w:r>
      <w:r w:rsidR="00B344FF" w:rsidRPr="00AE322B">
        <w:rPr>
          <w:rFonts w:ascii="Times New Roman" w:hAnsi="Times New Roman"/>
          <w:color w:val="000000" w:themeColor="text1"/>
          <w:sz w:val="20"/>
        </w:rPr>
        <w:t>písemný záznam</w:t>
      </w:r>
      <w:r w:rsidR="00BD3DAD" w:rsidRPr="00AE322B">
        <w:rPr>
          <w:rFonts w:ascii="Times New Roman" w:hAnsi="Times New Roman"/>
          <w:color w:val="000000" w:themeColor="text1"/>
          <w:sz w:val="20"/>
        </w:rPr>
        <w:t xml:space="preserve"> např.</w:t>
      </w:r>
      <w:r w:rsidR="00F04C20" w:rsidRPr="00AE322B">
        <w:rPr>
          <w:rFonts w:ascii="Times New Roman" w:hAnsi="Times New Roman"/>
          <w:color w:val="000000" w:themeColor="text1"/>
          <w:sz w:val="20"/>
        </w:rPr>
        <w:t xml:space="preserve"> </w:t>
      </w:r>
      <w:r w:rsidR="00823151" w:rsidRPr="00AE322B">
        <w:rPr>
          <w:rFonts w:ascii="Times New Roman" w:hAnsi="Times New Roman"/>
          <w:color w:val="000000" w:themeColor="text1"/>
          <w:sz w:val="20"/>
        </w:rPr>
        <w:t>„k datu YY</w:t>
      </w:r>
      <w:r w:rsidR="0076238D" w:rsidRPr="00AE322B">
        <w:rPr>
          <w:rFonts w:ascii="Times New Roman" w:hAnsi="Times New Roman"/>
          <w:color w:val="000000" w:themeColor="text1"/>
          <w:sz w:val="20"/>
        </w:rPr>
        <w:t>.Y</w:t>
      </w:r>
      <w:r w:rsidR="00823151" w:rsidRPr="00AE322B">
        <w:rPr>
          <w:rFonts w:ascii="Times New Roman" w:hAnsi="Times New Roman"/>
          <w:color w:val="000000" w:themeColor="text1"/>
          <w:sz w:val="20"/>
        </w:rPr>
        <w:t>Y</w:t>
      </w:r>
      <w:r w:rsidR="0076238D" w:rsidRPr="00AE322B">
        <w:rPr>
          <w:rFonts w:ascii="Times New Roman" w:hAnsi="Times New Roman"/>
          <w:color w:val="000000" w:themeColor="text1"/>
          <w:sz w:val="20"/>
        </w:rPr>
        <w:t>.XXX</w:t>
      </w:r>
      <w:r w:rsidR="00823151" w:rsidRPr="00AE322B">
        <w:rPr>
          <w:rFonts w:ascii="Times New Roman" w:hAnsi="Times New Roman"/>
          <w:color w:val="000000" w:themeColor="text1"/>
          <w:sz w:val="20"/>
        </w:rPr>
        <w:t xml:space="preserve"> uvolněn</w:t>
      </w:r>
      <w:r w:rsidR="00F04C20" w:rsidRPr="00AE322B">
        <w:rPr>
          <w:rFonts w:ascii="Times New Roman" w:hAnsi="Times New Roman"/>
          <w:color w:val="000000" w:themeColor="text1"/>
          <w:sz w:val="20"/>
        </w:rPr>
        <w:t>o k plat</w:t>
      </w:r>
      <w:r w:rsidR="00B344FF" w:rsidRPr="00AE322B">
        <w:rPr>
          <w:rFonts w:ascii="Times New Roman" w:hAnsi="Times New Roman"/>
          <w:color w:val="000000" w:themeColor="text1"/>
          <w:sz w:val="20"/>
        </w:rPr>
        <w:t>b</w:t>
      </w:r>
      <w:r w:rsidR="00F04C20" w:rsidRPr="00AE322B">
        <w:rPr>
          <w:rFonts w:ascii="Times New Roman" w:hAnsi="Times New Roman"/>
          <w:color w:val="000000" w:themeColor="text1"/>
          <w:sz w:val="20"/>
        </w:rPr>
        <w:t xml:space="preserve">ě, viz </w:t>
      </w:r>
      <w:r w:rsidR="00B45C94" w:rsidRPr="00AE322B">
        <w:rPr>
          <w:rFonts w:ascii="Times New Roman" w:hAnsi="Times New Roman"/>
          <w:color w:val="000000" w:themeColor="text1"/>
          <w:sz w:val="20"/>
        </w:rPr>
        <w:t>Report SAP/BO</w:t>
      </w:r>
      <w:r w:rsidR="00F04C20" w:rsidRPr="00AE322B">
        <w:rPr>
          <w:rFonts w:ascii="Times New Roman" w:hAnsi="Times New Roman"/>
          <w:color w:val="000000" w:themeColor="text1"/>
          <w:sz w:val="20"/>
        </w:rPr>
        <w:t>“</w:t>
      </w:r>
      <w:r w:rsidRPr="00AE322B">
        <w:rPr>
          <w:rFonts w:ascii="Times New Roman" w:hAnsi="Times New Roman"/>
          <w:color w:val="000000" w:themeColor="text1"/>
          <w:sz w:val="20"/>
        </w:rPr>
        <w:t>,</w:t>
      </w:r>
    </w:p>
    <w:p w:rsidR="0028622C" w:rsidRPr="00AE322B" w:rsidRDefault="0028622C" w:rsidP="0022394A">
      <w:pPr>
        <w:pStyle w:val="Odstavecseseznamem"/>
        <w:numPr>
          <w:ilvl w:val="0"/>
          <w:numId w:val="30"/>
        </w:numPr>
        <w:tabs>
          <w:tab w:val="left" w:pos="709"/>
        </w:tabs>
        <w:spacing w:after="120"/>
        <w:ind w:left="426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informaci o stavu </w:t>
      </w:r>
      <w:r w:rsidRPr="00AE322B">
        <w:rPr>
          <w:rFonts w:ascii="Times New Roman" w:hAnsi="Times New Roman"/>
          <w:color w:val="000000" w:themeColor="text1"/>
          <w:sz w:val="20"/>
        </w:rPr>
        <w:t xml:space="preserve">pohledávek </w:t>
      </w:r>
      <w:r w:rsidR="00E6570B" w:rsidRPr="00AE322B">
        <w:rPr>
          <w:rFonts w:ascii="Times New Roman" w:hAnsi="Times New Roman"/>
          <w:color w:val="000000" w:themeColor="text1"/>
          <w:sz w:val="20"/>
        </w:rPr>
        <w:t>k datu splatnosti dotace</w:t>
      </w:r>
      <w:r w:rsidR="00A22CE5" w:rsidRPr="00AE322B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F63CC8" w:rsidRPr="00AE322B">
        <w:rPr>
          <w:rFonts w:ascii="Times New Roman" w:hAnsi="Times New Roman"/>
          <w:color w:val="000000" w:themeColor="text1"/>
          <w:sz w:val="20"/>
          <w:szCs w:val="20"/>
        </w:rPr>
        <w:t xml:space="preserve">předat odpovědnému </w:t>
      </w:r>
      <w:r w:rsidR="00653570" w:rsidRPr="00AE322B">
        <w:rPr>
          <w:rFonts w:ascii="Times New Roman" w:hAnsi="Times New Roman"/>
          <w:color w:val="000000" w:themeColor="text1"/>
          <w:sz w:val="20"/>
          <w:szCs w:val="20"/>
        </w:rPr>
        <w:t>zaměstnanc</w:t>
      </w:r>
      <w:r w:rsidR="00411DE4" w:rsidRPr="00AE322B">
        <w:rPr>
          <w:rFonts w:ascii="Times New Roman" w:hAnsi="Times New Roman"/>
          <w:color w:val="000000" w:themeColor="text1"/>
          <w:sz w:val="20"/>
          <w:szCs w:val="20"/>
        </w:rPr>
        <w:t>i</w:t>
      </w:r>
      <w:r w:rsidR="00E17E81" w:rsidRPr="00AE322B">
        <w:rPr>
          <w:rFonts w:ascii="Times New Roman" w:hAnsi="Times New Roman"/>
          <w:color w:val="000000" w:themeColor="text1"/>
          <w:sz w:val="20"/>
          <w:szCs w:val="20"/>
        </w:rPr>
        <w:t xml:space="preserve"> příslušného </w:t>
      </w:r>
      <w:r w:rsidR="00653570" w:rsidRPr="00AE322B">
        <w:rPr>
          <w:rFonts w:ascii="Times New Roman" w:hAnsi="Times New Roman"/>
          <w:color w:val="000000" w:themeColor="text1"/>
          <w:sz w:val="20"/>
          <w:szCs w:val="20"/>
        </w:rPr>
        <w:t xml:space="preserve">odvětvového </w:t>
      </w:r>
      <w:r w:rsidR="00E17E81" w:rsidRPr="00AE322B">
        <w:rPr>
          <w:rFonts w:ascii="Times New Roman" w:hAnsi="Times New Roman"/>
          <w:color w:val="000000" w:themeColor="text1"/>
          <w:sz w:val="20"/>
          <w:szCs w:val="20"/>
        </w:rPr>
        <w:t xml:space="preserve">odboru k založení </w:t>
      </w:r>
      <w:r w:rsidRPr="00AE322B">
        <w:rPr>
          <w:rFonts w:ascii="Times New Roman" w:hAnsi="Times New Roman"/>
          <w:sz w:val="20"/>
        </w:rPr>
        <w:t>d</w:t>
      </w:r>
      <w:r w:rsidR="00A22CE5" w:rsidRPr="00AE322B">
        <w:rPr>
          <w:rFonts w:ascii="Times New Roman" w:hAnsi="Times New Roman"/>
          <w:sz w:val="20"/>
        </w:rPr>
        <w:t xml:space="preserve">o spisu </w:t>
      </w:r>
      <w:r w:rsidR="005918F8" w:rsidRPr="00AE322B">
        <w:rPr>
          <w:rFonts w:ascii="Times New Roman" w:hAnsi="Times New Roman"/>
          <w:sz w:val="20"/>
        </w:rPr>
        <w:t>předmětné</w:t>
      </w:r>
      <w:r w:rsidR="00E17E81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sz w:val="20"/>
        </w:rPr>
        <w:t>žádosti.</w:t>
      </w:r>
    </w:p>
    <w:p w:rsidR="00386CF7" w:rsidRPr="00AE322B" w:rsidRDefault="00386CF7" w:rsidP="004B3867">
      <w:pPr>
        <w:tabs>
          <w:tab w:val="num" w:pos="0"/>
          <w:tab w:val="left" w:pos="709"/>
        </w:tabs>
        <w:spacing w:after="120"/>
        <w:rPr>
          <w:sz w:val="20"/>
        </w:rPr>
      </w:pPr>
    </w:p>
    <w:p w:rsidR="00C05DEA" w:rsidRPr="00AE322B" w:rsidRDefault="00835DEB" w:rsidP="004B3867">
      <w:pPr>
        <w:tabs>
          <w:tab w:val="left" w:pos="709"/>
        </w:tabs>
        <w:rPr>
          <w:rFonts w:eastAsiaTheme="minorHAnsi"/>
          <w:color w:val="000000"/>
          <w:sz w:val="20"/>
          <w:szCs w:val="24"/>
        </w:rPr>
      </w:pPr>
      <w:r w:rsidRPr="00AE322B">
        <w:rPr>
          <w:b/>
          <w:color w:val="000000" w:themeColor="text1"/>
          <w:sz w:val="20"/>
          <w:u w:val="single"/>
        </w:rPr>
        <w:t>Zaměstnan</w:t>
      </w:r>
      <w:r w:rsidR="00A22CE5" w:rsidRPr="00AE322B">
        <w:rPr>
          <w:b/>
          <w:color w:val="000000" w:themeColor="text1"/>
          <w:sz w:val="20"/>
          <w:u w:val="single"/>
        </w:rPr>
        <w:t>ci</w:t>
      </w:r>
      <w:r w:rsidRPr="00AE322B">
        <w:rPr>
          <w:b/>
          <w:color w:val="000000" w:themeColor="text1"/>
          <w:sz w:val="20"/>
          <w:u w:val="single"/>
        </w:rPr>
        <w:t xml:space="preserve"> MMP</w:t>
      </w:r>
      <w:r w:rsidR="00322794" w:rsidRPr="00AE322B">
        <w:rPr>
          <w:b/>
          <w:color w:val="000000" w:themeColor="text1"/>
          <w:sz w:val="20"/>
          <w:u w:val="single"/>
        </w:rPr>
        <w:t>/MO</w:t>
      </w:r>
      <w:r w:rsidR="00A22CE5" w:rsidRPr="00AE322B">
        <w:rPr>
          <w:b/>
          <w:color w:val="000000" w:themeColor="text1"/>
          <w:sz w:val="20"/>
          <w:u w:val="single"/>
        </w:rPr>
        <w:t xml:space="preserve"> pověřen</w:t>
      </w:r>
      <w:r w:rsidRPr="00AE322B">
        <w:rPr>
          <w:b/>
          <w:color w:val="000000" w:themeColor="text1"/>
          <w:sz w:val="20"/>
          <w:u w:val="single"/>
        </w:rPr>
        <w:t>í</w:t>
      </w:r>
      <w:r w:rsidR="00A22CE5" w:rsidRPr="00AE322B">
        <w:rPr>
          <w:b/>
          <w:color w:val="000000" w:themeColor="text1"/>
          <w:sz w:val="20"/>
          <w:u w:val="single"/>
        </w:rPr>
        <w:t xml:space="preserve"> přístupem do celkové evidence odběratelů</w:t>
      </w:r>
      <w:r w:rsidR="00A22CE5" w:rsidRPr="00AE322B">
        <w:rPr>
          <w:color w:val="000000" w:themeColor="text1"/>
          <w:sz w:val="20"/>
        </w:rPr>
        <w:t xml:space="preserve"> v</w:t>
      </w:r>
      <w:r w:rsidR="00322794" w:rsidRPr="00AE322B">
        <w:rPr>
          <w:color w:val="000000" w:themeColor="text1"/>
          <w:sz w:val="20"/>
        </w:rPr>
        <w:t xml:space="preserve"> ekonomickém</w:t>
      </w:r>
      <w:r w:rsidR="00A22CE5" w:rsidRPr="00AE322B">
        <w:rPr>
          <w:color w:val="000000" w:themeColor="text1"/>
          <w:sz w:val="20"/>
        </w:rPr>
        <w:t> informačním systému SAP</w:t>
      </w:r>
      <w:r w:rsidR="00217ED5" w:rsidRPr="00AE322B">
        <w:rPr>
          <w:color w:val="000000" w:themeColor="text1"/>
          <w:sz w:val="20"/>
        </w:rPr>
        <w:t>/BO</w:t>
      </w:r>
      <w:r w:rsidR="00AD207E" w:rsidRPr="00AE322B">
        <w:rPr>
          <w:color w:val="000000" w:themeColor="text1"/>
          <w:sz w:val="20"/>
        </w:rPr>
        <w:t xml:space="preserve"> </w:t>
      </w:r>
      <w:r w:rsidR="00A22CE5" w:rsidRPr="00AE322B">
        <w:rPr>
          <w:color w:val="000000" w:themeColor="text1"/>
          <w:sz w:val="20"/>
        </w:rPr>
        <w:t>(v souladu s</w:t>
      </w:r>
      <w:r w:rsidR="0080647E" w:rsidRPr="00AE322B">
        <w:rPr>
          <w:color w:val="000000" w:themeColor="text1"/>
          <w:sz w:val="20"/>
        </w:rPr>
        <w:t> vnitřní řídící dokumentací</w:t>
      </w:r>
      <w:r w:rsidR="00A22CE5" w:rsidRPr="00AE322B">
        <w:rPr>
          <w:color w:val="000000" w:themeColor="text1"/>
          <w:sz w:val="20"/>
        </w:rPr>
        <w:t xml:space="preserve"> </w:t>
      </w:r>
      <w:r w:rsidR="00530E83" w:rsidRPr="00AE322B">
        <w:rPr>
          <w:color w:val="000000" w:themeColor="text1"/>
          <w:sz w:val="20"/>
        </w:rPr>
        <w:t xml:space="preserve">MMP </w:t>
      </w:r>
      <w:r w:rsidR="00A22CE5" w:rsidRPr="00AE322B">
        <w:rPr>
          <w:color w:val="000000" w:themeColor="text1"/>
          <w:sz w:val="20"/>
        </w:rPr>
        <w:t>QI 61-17-04 Přístup úřadů MMP, ÚM</w:t>
      </w:r>
      <w:r w:rsidRPr="00AE322B">
        <w:rPr>
          <w:color w:val="000000" w:themeColor="text1"/>
          <w:sz w:val="20"/>
        </w:rPr>
        <w:t>O a příspěvkových organizací do </w:t>
      </w:r>
      <w:r w:rsidR="00A22CE5" w:rsidRPr="00AE322B">
        <w:rPr>
          <w:color w:val="000000" w:themeColor="text1"/>
          <w:sz w:val="20"/>
        </w:rPr>
        <w:t xml:space="preserve">evidence pohledávek </w:t>
      </w:r>
      <w:r w:rsidR="00EC64C6" w:rsidRPr="00AE322B">
        <w:rPr>
          <w:color w:val="000000" w:themeColor="text1"/>
          <w:sz w:val="20"/>
        </w:rPr>
        <w:t>s</w:t>
      </w:r>
      <w:r w:rsidR="00A22CE5" w:rsidRPr="00AE322B">
        <w:rPr>
          <w:color w:val="000000" w:themeColor="text1"/>
          <w:sz w:val="20"/>
        </w:rPr>
        <w:t xml:space="preserve">tatutárního města Plzně), </w:t>
      </w:r>
      <w:r w:rsidR="00447331" w:rsidRPr="00AE322B">
        <w:rPr>
          <w:rFonts w:eastAsiaTheme="minorHAnsi"/>
          <w:color w:val="000000" w:themeColor="text1"/>
          <w:sz w:val="20"/>
          <w:szCs w:val="24"/>
        </w:rPr>
        <w:t xml:space="preserve">jsou povinni </w:t>
      </w:r>
      <w:r w:rsidR="00F61711" w:rsidRPr="00AE322B">
        <w:rPr>
          <w:rFonts w:eastAsiaTheme="minorHAnsi"/>
          <w:color w:val="000000" w:themeColor="text1"/>
          <w:sz w:val="20"/>
          <w:szCs w:val="24"/>
        </w:rPr>
        <w:t>neprodleně</w:t>
      </w:r>
      <w:r w:rsidRPr="00AE322B">
        <w:rPr>
          <w:rFonts w:eastAsiaTheme="minorHAnsi"/>
          <w:color w:val="000000" w:themeColor="text1"/>
          <w:sz w:val="20"/>
          <w:szCs w:val="24"/>
        </w:rPr>
        <w:t xml:space="preserve"> informaci o </w:t>
      </w:r>
      <w:r w:rsidR="00C05DEA" w:rsidRPr="00AE322B">
        <w:rPr>
          <w:rFonts w:eastAsiaTheme="minorHAnsi"/>
          <w:color w:val="000000" w:themeColor="text1"/>
          <w:sz w:val="20"/>
          <w:szCs w:val="24"/>
        </w:rPr>
        <w:t xml:space="preserve">aktuálním stavu závazků příjemce dotace vůči </w:t>
      </w:r>
      <w:r w:rsidR="00EC64C6" w:rsidRPr="00AE322B">
        <w:rPr>
          <w:rFonts w:eastAsiaTheme="minorHAnsi"/>
          <w:color w:val="000000" w:themeColor="text1"/>
          <w:sz w:val="20"/>
          <w:szCs w:val="24"/>
        </w:rPr>
        <w:t>SMP</w:t>
      </w:r>
      <w:r w:rsidR="00C05DEA" w:rsidRPr="00AE322B">
        <w:rPr>
          <w:rFonts w:eastAsiaTheme="minorHAnsi"/>
          <w:color w:val="000000"/>
          <w:sz w:val="20"/>
          <w:szCs w:val="24"/>
        </w:rPr>
        <w:t xml:space="preserve"> prokazatelně (</w:t>
      </w:r>
      <w:r w:rsidR="00EC47E4" w:rsidRPr="00AE322B">
        <w:rPr>
          <w:rFonts w:eastAsiaTheme="minorHAnsi"/>
          <w:color w:val="000000"/>
          <w:sz w:val="20"/>
          <w:szCs w:val="24"/>
        </w:rPr>
        <w:t xml:space="preserve">elektronický výstup </w:t>
      </w:r>
      <w:r w:rsidR="00D74B30" w:rsidRPr="00AE322B">
        <w:rPr>
          <w:bCs/>
          <w:color w:val="000000" w:themeColor="text1"/>
          <w:sz w:val="20"/>
        </w:rPr>
        <w:t xml:space="preserve">„Report SAP/BO“ </w:t>
      </w:r>
      <w:r w:rsidR="00EC47E4" w:rsidRPr="00AE322B">
        <w:rPr>
          <w:rFonts w:eastAsiaTheme="minorHAnsi"/>
          <w:color w:val="000000"/>
          <w:sz w:val="20"/>
          <w:szCs w:val="24"/>
        </w:rPr>
        <w:t>ve</w:t>
      </w:r>
      <w:r w:rsidR="00185E63" w:rsidRPr="00AE322B">
        <w:rPr>
          <w:rFonts w:eastAsiaTheme="minorHAnsi"/>
          <w:color w:val="000000"/>
          <w:sz w:val="20"/>
          <w:szCs w:val="24"/>
        </w:rPr>
        <w:t> </w:t>
      </w:r>
      <w:r w:rsidR="00EC47E4" w:rsidRPr="00AE322B">
        <w:rPr>
          <w:rFonts w:eastAsiaTheme="minorHAnsi"/>
          <w:color w:val="000000"/>
          <w:sz w:val="20"/>
          <w:szCs w:val="24"/>
        </w:rPr>
        <w:t>formátu</w:t>
      </w:r>
      <w:r w:rsidR="00185E63" w:rsidRPr="00AE322B">
        <w:rPr>
          <w:rFonts w:eastAsiaTheme="minorHAnsi"/>
          <w:color w:val="000000"/>
          <w:sz w:val="20"/>
          <w:szCs w:val="24"/>
        </w:rPr>
        <w:t xml:space="preserve"> </w:t>
      </w:r>
      <w:r w:rsidR="00EC47E4" w:rsidRPr="00AE322B">
        <w:rPr>
          <w:rFonts w:eastAsiaTheme="minorHAnsi"/>
          <w:color w:val="000000"/>
          <w:sz w:val="20"/>
          <w:szCs w:val="24"/>
        </w:rPr>
        <w:t>.</w:t>
      </w:r>
      <w:proofErr w:type="spellStart"/>
      <w:r w:rsidR="00EC47E4" w:rsidRPr="00AE322B">
        <w:rPr>
          <w:rFonts w:eastAsiaTheme="minorHAnsi"/>
          <w:color w:val="000000"/>
          <w:sz w:val="20"/>
          <w:szCs w:val="24"/>
        </w:rPr>
        <w:t>pdf</w:t>
      </w:r>
      <w:proofErr w:type="spellEnd"/>
      <w:r w:rsidR="00C05DEA" w:rsidRPr="00AE322B">
        <w:rPr>
          <w:rFonts w:eastAsiaTheme="minorHAnsi"/>
          <w:color w:val="000000"/>
          <w:sz w:val="20"/>
          <w:szCs w:val="24"/>
        </w:rPr>
        <w:t xml:space="preserve">) předat zpět </w:t>
      </w:r>
      <w:r w:rsidR="00EC47E4" w:rsidRPr="00AE322B">
        <w:rPr>
          <w:rFonts w:eastAsiaTheme="minorHAnsi"/>
          <w:color w:val="000000"/>
          <w:sz w:val="20"/>
          <w:szCs w:val="24"/>
        </w:rPr>
        <w:t xml:space="preserve">administrátorovi - </w:t>
      </w:r>
      <w:r w:rsidR="00C05DEA" w:rsidRPr="00AE322B">
        <w:rPr>
          <w:rFonts w:eastAsiaTheme="minorHAnsi"/>
          <w:color w:val="000000"/>
          <w:sz w:val="20"/>
          <w:szCs w:val="24"/>
        </w:rPr>
        <w:t>zaměstnanci příslušného odvětvového odboru</w:t>
      </w:r>
      <w:r w:rsidR="0096760F" w:rsidRPr="00AE322B">
        <w:rPr>
          <w:rFonts w:eastAsiaTheme="minorHAnsi"/>
          <w:color w:val="000000"/>
          <w:sz w:val="20"/>
          <w:szCs w:val="24"/>
        </w:rPr>
        <w:t xml:space="preserve"> MMP/MO</w:t>
      </w:r>
      <w:r w:rsidR="00C05DEA" w:rsidRPr="00AE322B">
        <w:rPr>
          <w:rFonts w:eastAsiaTheme="minorHAnsi"/>
          <w:color w:val="000000"/>
          <w:sz w:val="20"/>
          <w:szCs w:val="24"/>
        </w:rPr>
        <w:t>, resp.</w:t>
      </w:r>
      <w:r w:rsidR="00530E83" w:rsidRPr="00AE322B">
        <w:rPr>
          <w:rFonts w:eastAsiaTheme="minorHAnsi"/>
          <w:color w:val="000000"/>
          <w:sz w:val="20"/>
          <w:szCs w:val="24"/>
        </w:rPr>
        <w:t> </w:t>
      </w:r>
      <w:r w:rsidR="00C05DEA" w:rsidRPr="00AE322B">
        <w:rPr>
          <w:rFonts w:eastAsiaTheme="minorHAnsi"/>
          <w:color w:val="000000"/>
          <w:sz w:val="20"/>
          <w:szCs w:val="24"/>
        </w:rPr>
        <w:t>hlavnímu účetnímu.</w:t>
      </w:r>
      <w:r w:rsidR="00F34A2D" w:rsidRPr="00AE322B">
        <w:rPr>
          <w:rFonts w:eastAsiaTheme="minorHAnsi"/>
          <w:color w:val="000000"/>
          <w:sz w:val="20"/>
          <w:szCs w:val="24"/>
        </w:rPr>
        <w:t xml:space="preserve"> Návod </w:t>
      </w:r>
      <w:r w:rsidR="00004D1C" w:rsidRPr="00AE322B">
        <w:rPr>
          <w:rFonts w:eastAsiaTheme="minorHAnsi"/>
          <w:color w:val="000000"/>
          <w:sz w:val="20"/>
          <w:szCs w:val="24"/>
        </w:rPr>
        <w:t xml:space="preserve">pro práci s reportem je </w:t>
      </w:r>
      <w:r w:rsidR="00A1417C" w:rsidRPr="00AE322B">
        <w:rPr>
          <w:rFonts w:eastAsiaTheme="minorHAnsi"/>
          <w:color w:val="000000"/>
          <w:sz w:val="20"/>
          <w:szCs w:val="24"/>
        </w:rPr>
        <w:t xml:space="preserve">dostupný v </w:t>
      </w:r>
      <w:r w:rsidR="00004D1C" w:rsidRPr="00AE322B">
        <w:rPr>
          <w:rFonts w:eastAsiaTheme="minorHAnsi"/>
          <w:color w:val="000000"/>
          <w:sz w:val="20"/>
          <w:szCs w:val="24"/>
        </w:rPr>
        <w:t>Návodech SIT MP (https://navody.sitmp.cz/) a na disku „V“ – ve složce „Zásady poskytování dotací</w:t>
      </w:r>
      <w:r w:rsidR="00A2313E" w:rsidRPr="00AE322B">
        <w:rPr>
          <w:rFonts w:eastAsiaTheme="minorHAnsi"/>
          <w:color w:val="000000"/>
          <w:sz w:val="20"/>
          <w:szCs w:val="24"/>
        </w:rPr>
        <w:t>“.</w:t>
      </w:r>
    </w:p>
    <w:p w:rsidR="00447331" w:rsidRPr="00AE322B" w:rsidRDefault="00447331" w:rsidP="004B3867">
      <w:pPr>
        <w:tabs>
          <w:tab w:val="num" w:pos="0"/>
          <w:tab w:val="left" w:pos="709"/>
        </w:tabs>
        <w:spacing w:after="120"/>
        <w:rPr>
          <w:sz w:val="20"/>
        </w:rPr>
      </w:pPr>
    </w:p>
    <w:p w:rsidR="000842B7" w:rsidRPr="00AE322B" w:rsidRDefault="0064153B" w:rsidP="004B3867">
      <w:pPr>
        <w:tabs>
          <w:tab w:val="num" w:pos="0"/>
          <w:tab w:val="left" w:pos="709"/>
        </w:tabs>
        <w:spacing w:after="120"/>
        <w:rPr>
          <w:sz w:val="20"/>
        </w:rPr>
      </w:pPr>
      <w:r w:rsidRPr="00AE322B">
        <w:rPr>
          <w:b/>
          <w:sz w:val="20"/>
          <w:u w:val="single"/>
        </w:rPr>
        <w:t>Zaměstnanci</w:t>
      </w:r>
      <w:r w:rsidR="0084219B" w:rsidRPr="00AE322B">
        <w:rPr>
          <w:b/>
          <w:sz w:val="20"/>
          <w:u w:val="single"/>
        </w:rPr>
        <w:t xml:space="preserve"> příslušných odvětvových odborů </w:t>
      </w:r>
      <w:r w:rsidR="0096760F" w:rsidRPr="00AE322B">
        <w:rPr>
          <w:b/>
          <w:sz w:val="20"/>
          <w:u w:val="single"/>
        </w:rPr>
        <w:t>MMP</w:t>
      </w:r>
      <w:r w:rsidR="00D20D4F" w:rsidRPr="00AE322B">
        <w:rPr>
          <w:b/>
          <w:sz w:val="20"/>
          <w:u w:val="single"/>
        </w:rPr>
        <w:t>/</w:t>
      </w:r>
      <w:r w:rsidR="0096760F" w:rsidRPr="00AE322B">
        <w:rPr>
          <w:b/>
          <w:sz w:val="20"/>
          <w:u w:val="single"/>
        </w:rPr>
        <w:t xml:space="preserve">MO </w:t>
      </w:r>
      <w:r w:rsidR="0084219B" w:rsidRPr="00AE322B">
        <w:rPr>
          <w:b/>
          <w:sz w:val="20"/>
          <w:u w:val="single"/>
        </w:rPr>
        <w:t xml:space="preserve">a Odbor kontroly </w:t>
      </w:r>
      <w:r w:rsidR="005101A0" w:rsidRPr="00AE322B">
        <w:rPr>
          <w:b/>
          <w:sz w:val="20"/>
          <w:u w:val="single"/>
        </w:rPr>
        <w:t xml:space="preserve">a interního auditu </w:t>
      </w:r>
      <w:r w:rsidR="0084219B" w:rsidRPr="00AE322B">
        <w:rPr>
          <w:b/>
          <w:sz w:val="20"/>
          <w:u w:val="single"/>
        </w:rPr>
        <w:t>MMP</w:t>
      </w:r>
      <w:r w:rsidR="0084219B" w:rsidRPr="00AE322B">
        <w:rPr>
          <w:sz w:val="20"/>
        </w:rPr>
        <w:t xml:space="preserve"> jsou oprávněni </w:t>
      </w:r>
      <w:r w:rsidR="00BA608F" w:rsidRPr="00AE322B">
        <w:rPr>
          <w:sz w:val="20"/>
        </w:rPr>
        <w:t>u žadatele</w:t>
      </w:r>
      <w:r w:rsidR="00391AE2" w:rsidRPr="00AE322B">
        <w:rPr>
          <w:sz w:val="20"/>
        </w:rPr>
        <w:t xml:space="preserve">, </w:t>
      </w:r>
      <w:r w:rsidR="00BA608F" w:rsidRPr="00AE322B">
        <w:rPr>
          <w:sz w:val="20"/>
        </w:rPr>
        <w:t>resp. příjemce dotace</w:t>
      </w:r>
      <w:r w:rsidR="00391AE2" w:rsidRPr="00AE322B">
        <w:rPr>
          <w:sz w:val="20"/>
        </w:rPr>
        <w:t xml:space="preserve">, </w:t>
      </w:r>
      <w:r w:rsidR="000842B7" w:rsidRPr="00AE322B">
        <w:rPr>
          <w:sz w:val="20"/>
        </w:rPr>
        <w:t xml:space="preserve">provádět </w:t>
      </w:r>
      <w:r w:rsidR="0080647E" w:rsidRPr="00AE322B">
        <w:rPr>
          <w:sz w:val="20"/>
        </w:rPr>
        <w:t xml:space="preserve">veřejnosprávní </w:t>
      </w:r>
      <w:r w:rsidR="000842B7" w:rsidRPr="00AE322B">
        <w:rPr>
          <w:sz w:val="20"/>
        </w:rPr>
        <w:t>kontrolu v souladu s platnou legislativou a</w:t>
      </w:r>
      <w:r w:rsidR="000E6B32" w:rsidRPr="00AE322B">
        <w:rPr>
          <w:sz w:val="20"/>
        </w:rPr>
        <w:t> </w:t>
      </w:r>
      <w:r w:rsidR="000842B7" w:rsidRPr="00AE322B">
        <w:rPr>
          <w:sz w:val="20"/>
        </w:rPr>
        <w:t>těmito Zásadami.</w:t>
      </w:r>
    </w:p>
    <w:p w:rsidR="00B42FA3" w:rsidRPr="00AE322B" w:rsidRDefault="00B42FA3" w:rsidP="004B3867">
      <w:pPr>
        <w:tabs>
          <w:tab w:val="num" w:pos="0"/>
          <w:tab w:val="left" w:pos="709"/>
        </w:tabs>
        <w:spacing w:after="120"/>
        <w:rPr>
          <w:sz w:val="20"/>
        </w:rPr>
      </w:pPr>
    </w:p>
    <w:p w:rsidR="00D20D4F" w:rsidRPr="00AE322B" w:rsidRDefault="00D20D4F" w:rsidP="004B3867">
      <w:pPr>
        <w:tabs>
          <w:tab w:val="num" w:pos="0"/>
          <w:tab w:val="left" w:pos="709"/>
        </w:tabs>
        <w:spacing w:after="120"/>
        <w:rPr>
          <w:sz w:val="20"/>
        </w:rPr>
      </w:pPr>
      <w:r w:rsidRPr="00AE322B">
        <w:rPr>
          <w:b/>
          <w:sz w:val="20"/>
          <w:u w:val="single"/>
        </w:rPr>
        <w:t xml:space="preserve">Odpovědný zaměstnanec FIN </w:t>
      </w:r>
      <w:r w:rsidR="00A33C18" w:rsidRPr="00AE322B">
        <w:rPr>
          <w:b/>
          <w:sz w:val="20"/>
          <w:u w:val="single"/>
        </w:rPr>
        <w:t xml:space="preserve">MMP </w:t>
      </w:r>
      <w:r w:rsidRPr="00AE322B">
        <w:rPr>
          <w:b/>
          <w:sz w:val="20"/>
          <w:u w:val="single"/>
        </w:rPr>
        <w:t>provádí</w:t>
      </w:r>
      <w:r w:rsidRPr="00AE322B">
        <w:rPr>
          <w:sz w:val="20"/>
        </w:rPr>
        <w:t xml:space="preserve"> minimálně 1x ročně kontrolu </w:t>
      </w:r>
      <w:r w:rsidR="00F76DF2" w:rsidRPr="00AE322B">
        <w:rPr>
          <w:sz w:val="20"/>
        </w:rPr>
        <w:t xml:space="preserve">správnosti </w:t>
      </w:r>
      <w:r w:rsidRPr="00AE322B">
        <w:rPr>
          <w:sz w:val="20"/>
        </w:rPr>
        <w:t>dat v rámci aplik</w:t>
      </w:r>
      <w:r w:rsidR="00FE7889" w:rsidRPr="00AE322B">
        <w:rPr>
          <w:sz w:val="20"/>
        </w:rPr>
        <w:t>a</w:t>
      </w:r>
      <w:r w:rsidRPr="00AE322B">
        <w:rPr>
          <w:sz w:val="20"/>
        </w:rPr>
        <w:t>ce ED ve</w:t>
      </w:r>
      <w:r w:rsidR="00B42FA3" w:rsidRPr="00AE322B">
        <w:rPr>
          <w:sz w:val="20"/>
        </w:rPr>
        <w:t> </w:t>
      </w:r>
      <w:r w:rsidR="00934DF8" w:rsidRPr="00AE322B">
        <w:rPr>
          <w:sz w:val="20"/>
        </w:rPr>
        <w:t>vazbě na údaje čerpání rozpočtu v SAP</w:t>
      </w:r>
      <w:r w:rsidRPr="00AE322B">
        <w:rPr>
          <w:sz w:val="20"/>
        </w:rPr>
        <w:t xml:space="preserve">. Na základě zjištění je oprávněn žádat odpovědné pracovníky MMP/MO o případnou nápravu. </w:t>
      </w:r>
    </w:p>
    <w:p w:rsidR="00F6025F" w:rsidRPr="00AE322B" w:rsidRDefault="00F6025F" w:rsidP="004B3867">
      <w:pPr>
        <w:tabs>
          <w:tab w:val="num" w:pos="0"/>
          <w:tab w:val="left" w:pos="709"/>
        </w:tabs>
        <w:spacing w:after="120"/>
        <w:rPr>
          <w:sz w:val="20"/>
        </w:rPr>
      </w:pPr>
    </w:p>
    <w:p w:rsidR="00C04A59" w:rsidRPr="00AE322B" w:rsidRDefault="00C04A59" w:rsidP="004B3867">
      <w:pPr>
        <w:pStyle w:val="Nadpis1"/>
        <w:tabs>
          <w:tab w:val="left" w:pos="709"/>
        </w:tabs>
        <w:spacing w:after="120"/>
        <w:ind w:left="426" w:hanging="426"/>
        <w:rPr>
          <w:rFonts w:ascii="Times New Roman" w:hAnsi="Times New Roman" w:cs="Times New Roman"/>
        </w:rPr>
      </w:pPr>
      <w:bookmarkStart w:id="51" w:name="_Toc91389626"/>
      <w:bookmarkStart w:id="52" w:name="_Toc97005462"/>
      <w:bookmarkStart w:id="53" w:name="_Toc97015443"/>
      <w:bookmarkStart w:id="54" w:name="_Toc97349708"/>
      <w:bookmarkStart w:id="55" w:name="_Toc98831900"/>
      <w:bookmarkStart w:id="56" w:name="_Toc167864809"/>
      <w:bookmarkEnd w:id="1"/>
      <w:bookmarkEnd w:id="42"/>
      <w:bookmarkEnd w:id="43"/>
      <w:bookmarkEnd w:id="44"/>
      <w:r w:rsidRPr="00AE322B">
        <w:rPr>
          <w:rFonts w:ascii="Times New Roman" w:hAnsi="Times New Roman" w:cs="Times New Roman"/>
        </w:rPr>
        <w:t>P</w:t>
      </w:r>
      <w:bookmarkStart w:id="57" w:name="_Toc46718427"/>
      <w:bookmarkStart w:id="58" w:name="_Toc49680066"/>
      <w:bookmarkEnd w:id="51"/>
      <w:r w:rsidRPr="00AE322B">
        <w:rPr>
          <w:rFonts w:ascii="Times New Roman" w:hAnsi="Times New Roman" w:cs="Times New Roman"/>
        </w:rPr>
        <w:t>OPIS ČINNOSTÍ</w:t>
      </w:r>
      <w:bookmarkEnd w:id="52"/>
      <w:bookmarkEnd w:id="53"/>
      <w:bookmarkEnd w:id="54"/>
      <w:bookmarkEnd w:id="55"/>
      <w:bookmarkEnd w:id="56"/>
    </w:p>
    <w:p w:rsidR="004B32F2" w:rsidRPr="00AE322B" w:rsidRDefault="004B32F2" w:rsidP="004B3867">
      <w:pPr>
        <w:pStyle w:val="Nadpis1"/>
        <w:numPr>
          <w:ilvl w:val="0"/>
          <w:numId w:val="0"/>
        </w:numPr>
        <w:tabs>
          <w:tab w:val="left" w:pos="709"/>
        </w:tabs>
        <w:spacing w:after="120"/>
        <w:rPr>
          <w:rFonts w:ascii="Times New Roman" w:hAnsi="Times New Roman" w:cs="Times New Roman"/>
        </w:rPr>
      </w:pPr>
      <w:bookmarkStart w:id="59" w:name="_Toc167864810"/>
      <w:r w:rsidRPr="00AE322B">
        <w:rPr>
          <w:rFonts w:ascii="Times New Roman" w:hAnsi="Times New Roman" w:cs="Times New Roman"/>
        </w:rPr>
        <w:t>OBECNÁ ČÁST</w:t>
      </w:r>
      <w:bookmarkEnd w:id="59"/>
    </w:p>
    <w:p w:rsidR="004B32F2" w:rsidRPr="00AE322B" w:rsidRDefault="004B32F2" w:rsidP="004B3867">
      <w:pPr>
        <w:tabs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t xml:space="preserve">Obecná část tohoto předpisu stanovuje a popisuje činnosti závazné a společné pro všechny zaměstnance města Plzně zařazené k výkonu jejich práce do </w:t>
      </w:r>
      <w:r w:rsidR="00B46C95" w:rsidRPr="00AE322B">
        <w:rPr>
          <w:sz w:val="20"/>
        </w:rPr>
        <w:t>MMP</w:t>
      </w:r>
      <w:r w:rsidR="00F10003" w:rsidRPr="00AE322B">
        <w:rPr>
          <w:sz w:val="20"/>
        </w:rPr>
        <w:t>, ve vyjmenovaných případech pro zaměstnance</w:t>
      </w:r>
      <w:r w:rsidR="006F3B3D" w:rsidRPr="00AE322B">
        <w:rPr>
          <w:sz w:val="20"/>
        </w:rPr>
        <w:t xml:space="preserve"> zařazené do úřadů </w:t>
      </w:r>
      <w:r w:rsidR="00F10003" w:rsidRPr="00AE322B">
        <w:rPr>
          <w:sz w:val="20"/>
        </w:rPr>
        <w:t>MO</w:t>
      </w:r>
      <w:r w:rsidR="006F3B3D" w:rsidRPr="00AE322B">
        <w:rPr>
          <w:sz w:val="20"/>
        </w:rPr>
        <w:t>,</w:t>
      </w:r>
      <w:r w:rsidR="00F10003" w:rsidRPr="00AE322B">
        <w:rPr>
          <w:sz w:val="20"/>
        </w:rPr>
        <w:t xml:space="preserve"> žadatele,</w:t>
      </w:r>
      <w:r w:rsidR="003A4481" w:rsidRPr="00AE322B">
        <w:rPr>
          <w:sz w:val="20"/>
        </w:rPr>
        <w:t xml:space="preserve"> </w:t>
      </w:r>
      <w:r w:rsidR="00B46C95" w:rsidRPr="00AE322B">
        <w:rPr>
          <w:sz w:val="20"/>
        </w:rPr>
        <w:t>a další osoby podílející se </w:t>
      </w:r>
      <w:r w:rsidRPr="00AE322B">
        <w:rPr>
          <w:sz w:val="20"/>
        </w:rPr>
        <w:t>na</w:t>
      </w:r>
      <w:r w:rsidR="00663E79" w:rsidRPr="00AE322B">
        <w:rPr>
          <w:sz w:val="20"/>
        </w:rPr>
        <w:t> </w:t>
      </w:r>
      <w:r w:rsidRPr="00AE322B">
        <w:rPr>
          <w:sz w:val="20"/>
        </w:rPr>
        <w:t>postupu poskytování dotací</w:t>
      </w:r>
      <w:r w:rsidR="003A4481" w:rsidRPr="00AE322B">
        <w:rPr>
          <w:sz w:val="20"/>
        </w:rPr>
        <w:t>/finančních podpor</w:t>
      </w:r>
      <w:r w:rsidRPr="00AE322B">
        <w:rPr>
          <w:sz w:val="20"/>
        </w:rPr>
        <w:t xml:space="preserve"> </w:t>
      </w:r>
      <w:r w:rsidR="00DC06A0" w:rsidRPr="00AE322B">
        <w:rPr>
          <w:sz w:val="20"/>
        </w:rPr>
        <w:t>statutárním městem Plzeň</w:t>
      </w:r>
      <w:r w:rsidRPr="00AE322B">
        <w:rPr>
          <w:sz w:val="20"/>
        </w:rPr>
        <w:t>.</w:t>
      </w:r>
    </w:p>
    <w:p w:rsidR="00E14974" w:rsidRPr="00AE322B" w:rsidRDefault="00E14974" w:rsidP="004B3867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60" w:name="_Toc167864811"/>
      <w:bookmarkStart w:id="61" w:name="_Hlk113349343"/>
      <w:r w:rsidRPr="00AE322B">
        <w:rPr>
          <w:rFonts w:ascii="Times New Roman" w:hAnsi="Times New Roman" w:cs="Times New Roman"/>
        </w:rPr>
        <w:t>Základní principy</w:t>
      </w:r>
      <w:r w:rsidR="00F10003" w:rsidRPr="00AE322B">
        <w:rPr>
          <w:rFonts w:ascii="Times New Roman" w:hAnsi="Times New Roman" w:cs="Times New Roman"/>
        </w:rPr>
        <w:t xml:space="preserve"> (platné </w:t>
      </w:r>
      <w:r w:rsidR="00327B6E" w:rsidRPr="00AE322B">
        <w:rPr>
          <w:rFonts w:ascii="Times New Roman" w:hAnsi="Times New Roman" w:cs="Times New Roman"/>
        </w:rPr>
        <w:t xml:space="preserve">i </w:t>
      </w:r>
      <w:r w:rsidR="00F10003" w:rsidRPr="00AE322B">
        <w:rPr>
          <w:rFonts w:ascii="Times New Roman" w:hAnsi="Times New Roman" w:cs="Times New Roman"/>
        </w:rPr>
        <w:t>pro MO)</w:t>
      </w:r>
      <w:bookmarkEnd w:id="60"/>
    </w:p>
    <w:p w:rsidR="00E14974" w:rsidRPr="00AE322B" w:rsidRDefault="00E14974" w:rsidP="0022394A">
      <w:pPr>
        <w:numPr>
          <w:ilvl w:val="0"/>
          <w:numId w:val="36"/>
        </w:numPr>
        <w:tabs>
          <w:tab w:val="left" w:pos="709"/>
        </w:tabs>
        <w:spacing w:after="120"/>
        <w:ind w:left="567" w:hanging="283"/>
        <w:rPr>
          <w:sz w:val="20"/>
        </w:rPr>
      </w:pPr>
      <w:bookmarkStart w:id="62" w:name="_Ref111125747"/>
      <w:r w:rsidRPr="00AE322B">
        <w:rPr>
          <w:sz w:val="20"/>
        </w:rPr>
        <w:t xml:space="preserve">Poskytování dotací </w:t>
      </w:r>
      <w:r w:rsidR="00C56A08" w:rsidRPr="00AE322B">
        <w:rPr>
          <w:sz w:val="20"/>
        </w:rPr>
        <w:t>SMP</w:t>
      </w:r>
      <w:r w:rsidRPr="00AE322B">
        <w:rPr>
          <w:sz w:val="20"/>
        </w:rPr>
        <w:t xml:space="preserve"> </w:t>
      </w:r>
      <w:r w:rsidR="0006177D" w:rsidRPr="00AE322B">
        <w:rPr>
          <w:sz w:val="20"/>
        </w:rPr>
        <w:t xml:space="preserve">a uzavírání smluv o poskytnutí dotace </w:t>
      </w:r>
      <w:r w:rsidRPr="00AE322B">
        <w:rPr>
          <w:sz w:val="20"/>
        </w:rPr>
        <w:t>se řídí zákonem č.</w:t>
      </w:r>
      <w:r w:rsidR="00570E29" w:rsidRPr="00AE322B">
        <w:rPr>
          <w:sz w:val="20"/>
        </w:rPr>
        <w:t> </w:t>
      </w:r>
      <w:r w:rsidRPr="00AE322B">
        <w:rPr>
          <w:sz w:val="20"/>
        </w:rPr>
        <w:t>128/2000 Sb., o obcích</w:t>
      </w:r>
      <w:r w:rsidR="00F2147F" w:rsidRPr="00AE322B">
        <w:rPr>
          <w:sz w:val="20"/>
        </w:rPr>
        <w:t>,</w:t>
      </w:r>
      <w:r w:rsidRPr="00AE322B">
        <w:rPr>
          <w:sz w:val="20"/>
        </w:rPr>
        <w:t xml:space="preserve"> v</w:t>
      </w:r>
      <w:r w:rsidR="00BA608F" w:rsidRPr="00AE322B">
        <w:rPr>
          <w:sz w:val="20"/>
        </w:rPr>
        <w:t> platném znění</w:t>
      </w:r>
      <w:r w:rsidRPr="00AE322B">
        <w:rPr>
          <w:sz w:val="20"/>
        </w:rPr>
        <w:t xml:space="preserve"> a zákonem č. 250/2000 Sb., o rozpočtových pravidlech územních rozpočtů, v</w:t>
      </w:r>
      <w:r w:rsidR="000F7079" w:rsidRPr="00AE322B">
        <w:rPr>
          <w:sz w:val="20"/>
        </w:rPr>
        <w:t xml:space="preserve"> platném znění</w:t>
      </w:r>
      <w:r w:rsidRPr="00AE322B">
        <w:rPr>
          <w:sz w:val="20"/>
        </w:rPr>
        <w:t>.</w:t>
      </w:r>
      <w:bookmarkEnd w:id="62"/>
    </w:p>
    <w:p w:rsidR="00093B99" w:rsidRPr="00AE322B" w:rsidRDefault="00C56A08" w:rsidP="004B3867">
      <w:pPr>
        <w:tabs>
          <w:tab w:val="left" w:pos="709"/>
        </w:tabs>
        <w:ind w:left="567"/>
        <w:rPr>
          <w:sz w:val="20"/>
        </w:rPr>
      </w:pPr>
      <w:r w:rsidRPr="00AE322B">
        <w:rPr>
          <w:sz w:val="20"/>
        </w:rPr>
        <w:t>S</w:t>
      </w:r>
      <w:r w:rsidR="00093B99" w:rsidRPr="00AE322B">
        <w:rPr>
          <w:sz w:val="20"/>
        </w:rPr>
        <w:t>MP</w:t>
      </w:r>
      <w:r w:rsidR="00044513" w:rsidRPr="00AE322B">
        <w:rPr>
          <w:sz w:val="20"/>
        </w:rPr>
        <w:t xml:space="preserve"> </w:t>
      </w:r>
      <w:r w:rsidR="00093B99" w:rsidRPr="00AE322B">
        <w:rPr>
          <w:sz w:val="20"/>
        </w:rPr>
        <w:t xml:space="preserve">je pro účely poskytování dotací z rozpočtu </w:t>
      </w:r>
      <w:r w:rsidR="00061B41" w:rsidRPr="00AE322B">
        <w:rPr>
          <w:sz w:val="20"/>
        </w:rPr>
        <w:t>SMP</w:t>
      </w:r>
      <w:r w:rsidR="00093B99" w:rsidRPr="00AE322B">
        <w:rPr>
          <w:sz w:val="20"/>
        </w:rPr>
        <w:t xml:space="preserve"> správcem </w:t>
      </w:r>
      <w:r w:rsidR="00F76DF2" w:rsidRPr="00AE322B">
        <w:rPr>
          <w:sz w:val="20"/>
        </w:rPr>
        <w:t xml:space="preserve">osobních údajů </w:t>
      </w:r>
      <w:r w:rsidR="00093B99" w:rsidRPr="00AE322B">
        <w:rPr>
          <w:sz w:val="20"/>
        </w:rPr>
        <w:t>– žadatele, resp.</w:t>
      </w:r>
      <w:r w:rsidR="00483253" w:rsidRPr="00AE322B">
        <w:rPr>
          <w:sz w:val="20"/>
        </w:rPr>
        <w:t> </w:t>
      </w:r>
      <w:r w:rsidR="00093B99" w:rsidRPr="00AE322B">
        <w:rPr>
          <w:sz w:val="20"/>
        </w:rPr>
        <w:t>příjemce, ve smyslu ustanovení článku 4 odst. 7 Nařízení evropského parlamentu a rady (EU) 2016/679 ze dne 27. 4. 2016 o ochraně fyzických osob v souvislosti se zpracováním osobních údajů a</w:t>
      </w:r>
      <w:r w:rsidR="00483253" w:rsidRPr="00AE322B">
        <w:rPr>
          <w:sz w:val="20"/>
        </w:rPr>
        <w:t> </w:t>
      </w:r>
      <w:r w:rsidR="00093B99" w:rsidRPr="00AE322B">
        <w:rPr>
          <w:sz w:val="20"/>
        </w:rPr>
        <w:t>o</w:t>
      </w:r>
      <w:r w:rsidR="00483253" w:rsidRPr="00AE322B">
        <w:rPr>
          <w:sz w:val="20"/>
        </w:rPr>
        <w:t> </w:t>
      </w:r>
      <w:r w:rsidR="00093B99" w:rsidRPr="00AE322B">
        <w:rPr>
          <w:sz w:val="20"/>
        </w:rPr>
        <w:t>volném pohybu těchto údajů a o zrušení směrnice 95/46/ES (obecné nařízení o ochraně osobních údajů)</w:t>
      </w:r>
      <w:r w:rsidR="00C27E56" w:rsidRPr="00AE322B">
        <w:rPr>
          <w:sz w:val="20"/>
        </w:rPr>
        <w:t xml:space="preserve"> – dále také jen Nařízení</w:t>
      </w:r>
      <w:r w:rsidR="00995CF3" w:rsidRPr="00AE322B">
        <w:rPr>
          <w:sz w:val="20"/>
        </w:rPr>
        <w:t>/GDPR</w:t>
      </w:r>
      <w:r w:rsidR="00093B99" w:rsidRPr="00AE322B">
        <w:rPr>
          <w:sz w:val="20"/>
        </w:rPr>
        <w:t>.</w:t>
      </w:r>
    </w:p>
    <w:p w:rsidR="00C27E56" w:rsidRPr="00AE322B" w:rsidRDefault="00C27E56" w:rsidP="004B3867">
      <w:pPr>
        <w:tabs>
          <w:tab w:val="left" w:pos="709"/>
        </w:tabs>
        <w:ind w:left="567"/>
        <w:rPr>
          <w:sz w:val="20"/>
        </w:rPr>
      </w:pPr>
      <w:r w:rsidRPr="00AE322B">
        <w:rPr>
          <w:sz w:val="20"/>
        </w:rPr>
        <w:t>Zpracovávání osobních údajů je zákonné v</w:t>
      </w:r>
      <w:r w:rsidR="001E381B" w:rsidRPr="00AE322B">
        <w:rPr>
          <w:sz w:val="20"/>
        </w:rPr>
        <w:t> </w:t>
      </w:r>
      <w:r w:rsidRPr="00AE322B">
        <w:rPr>
          <w:sz w:val="20"/>
        </w:rPr>
        <w:t>souladu</w:t>
      </w:r>
      <w:r w:rsidR="001E381B" w:rsidRPr="00AE322B">
        <w:rPr>
          <w:sz w:val="20"/>
        </w:rPr>
        <w:t xml:space="preserve"> s</w:t>
      </w:r>
      <w:r w:rsidRPr="00AE322B">
        <w:rPr>
          <w:sz w:val="20"/>
        </w:rPr>
        <w:t xml:space="preserve"> čl. 6 odst. 1. písm. </w:t>
      </w:r>
      <w:r w:rsidR="009F22D4" w:rsidRPr="00AE322B">
        <w:rPr>
          <w:sz w:val="20"/>
        </w:rPr>
        <w:t xml:space="preserve">b), c) a e) </w:t>
      </w:r>
      <w:r w:rsidRPr="00AE322B">
        <w:rPr>
          <w:sz w:val="20"/>
        </w:rPr>
        <w:t>Nařízení</w:t>
      </w:r>
      <w:r w:rsidR="001E381B" w:rsidRPr="00AE322B">
        <w:rPr>
          <w:sz w:val="20"/>
        </w:rPr>
        <w:t xml:space="preserve"> a</w:t>
      </w:r>
      <w:r w:rsidR="0026725C" w:rsidRPr="00AE322B">
        <w:rPr>
          <w:sz w:val="20"/>
        </w:rPr>
        <w:t> </w:t>
      </w:r>
      <w:r w:rsidR="001E381B" w:rsidRPr="00AE322B">
        <w:rPr>
          <w:sz w:val="20"/>
        </w:rPr>
        <w:t>v</w:t>
      </w:r>
      <w:r w:rsidR="0026725C" w:rsidRPr="00AE322B">
        <w:rPr>
          <w:sz w:val="20"/>
        </w:rPr>
        <w:t> </w:t>
      </w:r>
      <w:r w:rsidR="001E381B" w:rsidRPr="00AE322B">
        <w:rPr>
          <w:sz w:val="20"/>
        </w:rPr>
        <w:t>souladu se</w:t>
      </w:r>
      <w:r w:rsidR="00483253" w:rsidRPr="00AE322B">
        <w:rPr>
          <w:sz w:val="20"/>
        </w:rPr>
        <w:t> </w:t>
      </w:r>
      <w:r w:rsidR="001E381B" w:rsidRPr="00AE322B">
        <w:rPr>
          <w:sz w:val="20"/>
        </w:rPr>
        <w:t>zákonem č. 110/2019 Sb., zákon o zpracování osobních údajů.</w:t>
      </w:r>
    </w:p>
    <w:p w:rsidR="00581037" w:rsidRPr="00AE322B" w:rsidRDefault="00E320DB" w:rsidP="004B3867">
      <w:pPr>
        <w:tabs>
          <w:tab w:val="left" w:pos="709"/>
        </w:tabs>
        <w:spacing w:after="0"/>
        <w:ind w:left="567"/>
        <w:rPr>
          <w:sz w:val="20"/>
        </w:rPr>
      </w:pPr>
      <w:r w:rsidRPr="00AE322B">
        <w:rPr>
          <w:sz w:val="20"/>
        </w:rPr>
        <w:t>Osobní údaje získané od subjektu údajů či z veřejných zdrojů</w:t>
      </w:r>
      <w:r w:rsidR="00581037" w:rsidRPr="00AE322B">
        <w:rPr>
          <w:sz w:val="20"/>
        </w:rPr>
        <w:t xml:space="preserve"> zůstávají důvěrné s ohledem na:</w:t>
      </w:r>
    </w:p>
    <w:p w:rsidR="00581037" w:rsidRPr="00AE322B" w:rsidRDefault="00581037" w:rsidP="004B3867">
      <w:pPr>
        <w:tabs>
          <w:tab w:val="left" w:pos="709"/>
        </w:tabs>
        <w:spacing w:after="0"/>
        <w:ind w:left="709" w:hanging="142"/>
        <w:rPr>
          <w:sz w:val="20"/>
        </w:rPr>
      </w:pPr>
      <w:r w:rsidRPr="00AE322B">
        <w:rPr>
          <w:sz w:val="20"/>
        </w:rPr>
        <w:t>-</w:t>
      </w:r>
      <w:r w:rsidRPr="00AE322B">
        <w:rPr>
          <w:sz w:val="20"/>
        </w:rPr>
        <w:tab/>
        <w:t xml:space="preserve">povinnost správce zachovávat mlčenlivost v souladu se Zákonem č. 312/2002 Sb., zákon o úřednících územních samosprávných celků a o změně některých zákonů, resp. </w:t>
      </w:r>
    </w:p>
    <w:p w:rsidR="00E320DB" w:rsidRPr="00AE322B" w:rsidRDefault="00581037" w:rsidP="004B3867">
      <w:pPr>
        <w:tabs>
          <w:tab w:val="left" w:pos="709"/>
        </w:tabs>
        <w:spacing w:after="120"/>
        <w:ind w:left="709" w:hanging="142"/>
        <w:rPr>
          <w:sz w:val="20"/>
        </w:rPr>
      </w:pPr>
      <w:r w:rsidRPr="00AE322B">
        <w:rPr>
          <w:sz w:val="20"/>
        </w:rPr>
        <w:t>-</w:t>
      </w:r>
      <w:r w:rsidRPr="00AE322B">
        <w:rPr>
          <w:sz w:val="20"/>
        </w:rPr>
        <w:tab/>
        <w:t>na zákonnou povinnost zachovávat mlčenlivost o všech skutečnostech, o kterých se kontrolující nebo</w:t>
      </w:r>
      <w:r w:rsidR="00483253" w:rsidRPr="00AE322B">
        <w:rPr>
          <w:sz w:val="20"/>
        </w:rPr>
        <w:t> </w:t>
      </w:r>
      <w:r w:rsidRPr="00AE322B">
        <w:rPr>
          <w:sz w:val="20"/>
        </w:rPr>
        <w:t>přizvaná osoba dozvěděla v souvislosti s kontrolou nebo s úkony předcházejícími kontrole, upravenou zákonem č. 255/2012 Sb., kontrolní řád.</w:t>
      </w:r>
    </w:p>
    <w:p w:rsidR="00D1567C" w:rsidRPr="00AE322B" w:rsidRDefault="00D1567C" w:rsidP="00D1567C">
      <w:pPr>
        <w:tabs>
          <w:tab w:val="left" w:pos="567"/>
        </w:tabs>
        <w:spacing w:after="120"/>
        <w:ind w:left="567"/>
        <w:rPr>
          <w:sz w:val="20"/>
        </w:rPr>
      </w:pPr>
      <w:r w:rsidRPr="00AE322B">
        <w:rPr>
          <w:sz w:val="20"/>
          <w:szCs w:val="24"/>
        </w:rPr>
        <w:t>Předání osobních údajů třetích stran</w:t>
      </w:r>
      <w:r w:rsidRPr="00AE322B">
        <w:rPr>
          <w:sz w:val="20"/>
        </w:rPr>
        <w:t xml:space="preserve"> SMP</w:t>
      </w:r>
      <w:r w:rsidRPr="00AE322B">
        <w:rPr>
          <w:sz w:val="20"/>
          <w:szCs w:val="24"/>
        </w:rPr>
        <w:t xml:space="preserve"> je žadatel/příjemce povinen ošetřit v souladu s</w:t>
      </w:r>
      <w:r w:rsidR="00995CF3" w:rsidRPr="00AE322B">
        <w:rPr>
          <w:sz w:val="20"/>
          <w:szCs w:val="24"/>
        </w:rPr>
        <w:t> </w:t>
      </w:r>
      <w:r w:rsidR="002849B3" w:rsidRPr="00AE322B">
        <w:rPr>
          <w:sz w:val="20"/>
          <w:szCs w:val="24"/>
        </w:rPr>
        <w:t>N</w:t>
      </w:r>
      <w:r w:rsidRPr="00AE322B">
        <w:rPr>
          <w:sz w:val="20"/>
          <w:szCs w:val="24"/>
        </w:rPr>
        <w:t>ařízením</w:t>
      </w:r>
      <w:r w:rsidR="00995CF3" w:rsidRPr="00AE322B">
        <w:rPr>
          <w:sz w:val="20"/>
          <w:szCs w:val="24"/>
        </w:rPr>
        <w:t>/</w:t>
      </w:r>
      <w:r w:rsidR="002849B3" w:rsidRPr="00AE322B">
        <w:rPr>
          <w:sz w:val="20"/>
          <w:szCs w:val="24"/>
        </w:rPr>
        <w:t>GDPR</w:t>
      </w:r>
      <w:r w:rsidR="00995CF3" w:rsidRPr="00AE322B">
        <w:rPr>
          <w:sz w:val="20"/>
          <w:szCs w:val="24"/>
        </w:rPr>
        <w:t>.</w:t>
      </w:r>
    </w:p>
    <w:p w:rsidR="00DE2534" w:rsidRPr="00AE322B" w:rsidRDefault="00DE2534" w:rsidP="0022394A">
      <w:pPr>
        <w:numPr>
          <w:ilvl w:val="0"/>
          <w:numId w:val="36"/>
        </w:numPr>
        <w:tabs>
          <w:tab w:val="left" w:pos="709"/>
        </w:tabs>
        <w:spacing w:after="120"/>
        <w:ind w:left="567" w:hanging="283"/>
        <w:rPr>
          <w:sz w:val="20"/>
        </w:rPr>
      </w:pPr>
      <w:r w:rsidRPr="00AE322B">
        <w:rPr>
          <w:sz w:val="20"/>
        </w:rPr>
        <w:t>Dotace</w:t>
      </w:r>
      <w:r w:rsidR="00483253" w:rsidRPr="00AE322B">
        <w:rPr>
          <w:sz w:val="20"/>
        </w:rPr>
        <w:t>/</w:t>
      </w:r>
      <w:r w:rsidR="00115BCE" w:rsidRPr="00AE322B">
        <w:rPr>
          <w:sz w:val="20"/>
        </w:rPr>
        <w:t xml:space="preserve">finanční podpory </w:t>
      </w:r>
      <w:r w:rsidRPr="00AE322B">
        <w:rPr>
          <w:sz w:val="20"/>
        </w:rPr>
        <w:t xml:space="preserve">jsou </w:t>
      </w:r>
      <w:r w:rsidR="009C2E7C" w:rsidRPr="00AE322B">
        <w:rPr>
          <w:sz w:val="20"/>
        </w:rPr>
        <w:t>poskyt</w:t>
      </w:r>
      <w:r w:rsidRPr="00AE322B">
        <w:rPr>
          <w:sz w:val="20"/>
        </w:rPr>
        <w:t xml:space="preserve">ovány na jednotlivé projekty za účelem podpory rozvoje </w:t>
      </w:r>
      <w:r w:rsidR="009C2E7C" w:rsidRPr="00AE322B">
        <w:rPr>
          <w:sz w:val="20"/>
        </w:rPr>
        <w:t>aktivit</w:t>
      </w:r>
      <w:r w:rsidRPr="00AE322B">
        <w:rPr>
          <w:sz w:val="20"/>
        </w:rPr>
        <w:t xml:space="preserve"> zejména </w:t>
      </w:r>
      <w:r w:rsidR="002E7071" w:rsidRPr="00AE322B">
        <w:rPr>
          <w:sz w:val="20"/>
        </w:rPr>
        <w:t>veřejně</w:t>
      </w:r>
      <w:r w:rsidRPr="00AE322B">
        <w:rPr>
          <w:sz w:val="20"/>
        </w:rPr>
        <w:t xml:space="preserve"> prospěšného charakteru.</w:t>
      </w:r>
    </w:p>
    <w:p w:rsidR="00463B22" w:rsidRPr="00AE322B" w:rsidRDefault="00463B22" w:rsidP="0022394A">
      <w:pPr>
        <w:numPr>
          <w:ilvl w:val="0"/>
          <w:numId w:val="36"/>
        </w:numPr>
        <w:tabs>
          <w:tab w:val="left" w:pos="709"/>
        </w:tabs>
        <w:spacing w:after="120"/>
        <w:ind w:left="567" w:hanging="283"/>
        <w:rPr>
          <w:sz w:val="20"/>
        </w:rPr>
      </w:pPr>
      <w:r w:rsidRPr="00AE322B">
        <w:rPr>
          <w:sz w:val="20"/>
        </w:rPr>
        <w:t>Na poskytnutí dotace</w:t>
      </w:r>
      <w:r w:rsidR="00F027CC" w:rsidRPr="00AE322B">
        <w:rPr>
          <w:sz w:val="20"/>
        </w:rPr>
        <w:t>/finanční podpory</w:t>
      </w:r>
      <w:r w:rsidRPr="00AE322B">
        <w:rPr>
          <w:sz w:val="20"/>
        </w:rPr>
        <w:t xml:space="preserve"> není právní nárok. </w:t>
      </w:r>
    </w:p>
    <w:p w:rsidR="00F12936" w:rsidRPr="00AE322B" w:rsidRDefault="001E381B" w:rsidP="0022394A">
      <w:pPr>
        <w:numPr>
          <w:ilvl w:val="0"/>
          <w:numId w:val="36"/>
        </w:numPr>
        <w:tabs>
          <w:tab w:val="left" w:pos="709"/>
        </w:tabs>
        <w:spacing w:after="120"/>
        <w:ind w:left="567" w:hanging="283"/>
        <w:rPr>
          <w:sz w:val="20"/>
        </w:rPr>
      </w:pPr>
      <w:r w:rsidRPr="00AE322B">
        <w:rPr>
          <w:sz w:val="20"/>
        </w:rPr>
        <w:lastRenderedPageBreak/>
        <w:t>M</w:t>
      </w:r>
      <w:r w:rsidR="004522C2" w:rsidRPr="00AE322B">
        <w:rPr>
          <w:sz w:val="20"/>
        </w:rPr>
        <w:t>ožnosti a podmínky získání dotace</w:t>
      </w:r>
      <w:r w:rsidR="00483253" w:rsidRPr="00AE322B">
        <w:rPr>
          <w:sz w:val="20"/>
        </w:rPr>
        <w:t>/</w:t>
      </w:r>
      <w:r w:rsidR="00115BCE" w:rsidRPr="00AE322B">
        <w:rPr>
          <w:sz w:val="20"/>
        </w:rPr>
        <w:t>finanční podpory</w:t>
      </w:r>
      <w:r w:rsidR="004522C2" w:rsidRPr="00AE322B">
        <w:rPr>
          <w:sz w:val="20"/>
        </w:rPr>
        <w:t xml:space="preserve"> od </w:t>
      </w:r>
      <w:r w:rsidR="00F10D8C" w:rsidRPr="00AE322B">
        <w:rPr>
          <w:sz w:val="20"/>
        </w:rPr>
        <w:t xml:space="preserve">SMP </w:t>
      </w:r>
      <w:r w:rsidR="004522C2" w:rsidRPr="00AE322B">
        <w:rPr>
          <w:sz w:val="20"/>
        </w:rPr>
        <w:t>jsou zveřejněny </w:t>
      </w:r>
      <w:r w:rsidR="00684DFB" w:rsidRPr="00AE322B">
        <w:rPr>
          <w:sz w:val="20"/>
        </w:rPr>
        <w:t xml:space="preserve">v aplikaci ED </w:t>
      </w:r>
      <w:r w:rsidR="00F469DF" w:rsidRPr="00AE322B">
        <w:rPr>
          <w:sz w:val="20"/>
        </w:rPr>
        <w:t>přístupné z</w:t>
      </w:r>
      <w:r w:rsidR="00F10D8C" w:rsidRPr="00AE322B">
        <w:rPr>
          <w:sz w:val="20"/>
        </w:rPr>
        <w:t> </w:t>
      </w:r>
      <w:r w:rsidR="004C442E" w:rsidRPr="00AE322B">
        <w:rPr>
          <w:sz w:val="20"/>
        </w:rPr>
        <w:t>dotační</w:t>
      </w:r>
      <w:r w:rsidR="00F469DF" w:rsidRPr="00AE322B">
        <w:rPr>
          <w:sz w:val="20"/>
        </w:rPr>
        <w:t>ho</w:t>
      </w:r>
      <w:r w:rsidR="004522C2" w:rsidRPr="00AE322B">
        <w:rPr>
          <w:sz w:val="20"/>
        </w:rPr>
        <w:t xml:space="preserve"> portálu </w:t>
      </w:r>
      <w:r w:rsidR="00EC64C6" w:rsidRPr="00AE322B">
        <w:rPr>
          <w:sz w:val="20"/>
        </w:rPr>
        <w:t>SMP</w:t>
      </w:r>
      <w:r w:rsidR="00B70648" w:rsidRPr="00AE322B">
        <w:rPr>
          <w:sz w:val="20"/>
        </w:rPr>
        <w:t xml:space="preserve"> (</w:t>
      </w:r>
      <w:hyperlink r:id="rId19" w:history="1">
        <w:r w:rsidR="00680EED" w:rsidRPr="00AE322B">
          <w:rPr>
            <w:rStyle w:val="Hypertextovodkaz"/>
            <w:sz w:val="20"/>
          </w:rPr>
          <w:t>https://dotace.plzen.eu</w:t>
        </w:r>
      </w:hyperlink>
      <w:r w:rsidR="00B70648" w:rsidRPr="00AE322B">
        <w:rPr>
          <w:sz w:val="20"/>
        </w:rPr>
        <w:t>)</w:t>
      </w:r>
      <w:r w:rsidR="00203DAF" w:rsidRPr="00AE322B">
        <w:rPr>
          <w:sz w:val="20"/>
        </w:rPr>
        <w:t xml:space="preserve">. </w:t>
      </w:r>
    </w:p>
    <w:p w:rsidR="004522C2" w:rsidRPr="00AE322B" w:rsidRDefault="002D4D08" w:rsidP="004B3867">
      <w:pPr>
        <w:tabs>
          <w:tab w:val="left" w:pos="709"/>
        </w:tabs>
        <w:spacing w:after="120"/>
        <w:ind w:left="567"/>
        <w:rPr>
          <w:sz w:val="20"/>
        </w:rPr>
      </w:pPr>
      <w:r w:rsidRPr="00AE322B">
        <w:rPr>
          <w:sz w:val="20"/>
        </w:rPr>
        <w:t xml:space="preserve">Aplikace </w:t>
      </w:r>
      <w:r w:rsidR="00203DAF" w:rsidRPr="00AE322B">
        <w:rPr>
          <w:sz w:val="20"/>
        </w:rPr>
        <w:t>ED</w:t>
      </w:r>
      <w:r w:rsidR="004522C2" w:rsidRPr="00AE322B">
        <w:rPr>
          <w:sz w:val="20"/>
        </w:rPr>
        <w:t xml:space="preserve"> slouží jako informační</w:t>
      </w:r>
      <w:r w:rsidR="00203DAF" w:rsidRPr="00AE322B">
        <w:rPr>
          <w:sz w:val="20"/>
        </w:rPr>
        <w:t xml:space="preserve"> místo o </w:t>
      </w:r>
      <w:r w:rsidR="00F469DF" w:rsidRPr="00AE322B">
        <w:rPr>
          <w:sz w:val="20"/>
        </w:rPr>
        <w:t>dotačních titulech</w:t>
      </w:r>
      <w:r w:rsidR="006B3775" w:rsidRPr="00AE322B">
        <w:rPr>
          <w:sz w:val="20"/>
        </w:rPr>
        <w:t>,</w:t>
      </w:r>
      <w:r w:rsidR="004522C2" w:rsidRPr="00AE322B">
        <w:rPr>
          <w:sz w:val="20"/>
        </w:rPr>
        <w:t xml:space="preserve"> </w:t>
      </w:r>
      <w:r w:rsidR="00463B22" w:rsidRPr="00AE322B">
        <w:rPr>
          <w:sz w:val="20"/>
        </w:rPr>
        <w:t xml:space="preserve">pro žadatele/příjemce slouží </w:t>
      </w:r>
      <w:r w:rsidR="00203DAF" w:rsidRPr="00AE322B">
        <w:rPr>
          <w:sz w:val="20"/>
        </w:rPr>
        <w:t>jako</w:t>
      </w:r>
      <w:r w:rsidR="00243E94" w:rsidRPr="00AE322B">
        <w:rPr>
          <w:sz w:val="20"/>
        </w:rPr>
        <w:t xml:space="preserve"> </w:t>
      </w:r>
      <w:r w:rsidR="00203DAF" w:rsidRPr="00AE322B">
        <w:rPr>
          <w:sz w:val="20"/>
        </w:rPr>
        <w:t>podací místo pro</w:t>
      </w:r>
      <w:r w:rsidR="00243E94" w:rsidRPr="00AE322B">
        <w:rPr>
          <w:sz w:val="20"/>
        </w:rPr>
        <w:t> </w:t>
      </w:r>
      <w:r w:rsidR="00F12936" w:rsidRPr="00AE322B">
        <w:rPr>
          <w:sz w:val="20"/>
        </w:rPr>
        <w:t>žádosti o dotaci</w:t>
      </w:r>
      <w:r w:rsidR="00F469DF" w:rsidRPr="00AE322B">
        <w:rPr>
          <w:sz w:val="20"/>
        </w:rPr>
        <w:t>/finanční podporu</w:t>
      </w:r>
      <w:r w:rsidR="00F12936" w:rsidRPr="00AE322B">
        <w:rPr>
          <w:sz w:val="20"/>
        </w:rPr>
        <w:t xml:space="preserve"> a</w:t>
      </w:r>
      <w:r w:rsidR="00203DAF" w:rsidRPr="00AE322B">
        <w:rPr>
          <w:sz w:val="20"/>
        </w:rPr>
        <w:t xml:space="preserve"> dokumenty související s žádost</w:t>
      </w:r>
      <w:r w:rsidR="00D6717F" w:rsidRPr="00AE322B">
        <w:rPr>
          <w:sz w:val="20"/>
        </w:rPr>
        <w:t>í</w:t>
      </w:r>
      <w:r w:rsidR="00203DAF" w:rsidRPr="00AE322B">
        <w:rPr>
          <w:sz w:val="20"/>
        </w:rPr>
        <w:t>, resp. se schválenou dotací</w:t>
      </w:r>
      <w:r w:rsidR="00356053" w:rsidRPr="00AE322B">
        <w:rPr>
          <w:sz w:val="20"/>
        </w:rPr>
        <w:t>/</w:t>
      </w:r>
      <w:r w:rsidR="00EF30BE" w:rsidRPr="00AE322B">
        <w:rPr>
          <w:sz w:val="20"/>
        </w:rPr>
        <w:t>finanční podporou</w:t>
      </w:r>
      <w:r w:rsidR="00136E10" w:rsidRPr="00AE322B">
        <w:rPr>
          <w:sz w:val="20"/>
        </w:rPr>
        <w:t>, j</w:t>
      </w:r>
      <w:r w:rsidR="004522C2" w:rsidRPr="00AE322B">
        <w:rPr>
          <w:sz w:val="20"/>
        </w:rPr>
        <w:t>sou zde aktualizovány veškeré informace o</w:t>
      </w:r>
      <w:r w:rsidR="006B3775" w:rsidRPr="00AE322B">
        <w:rPr>
          <w:sz w:val="20"/>
        </w:rPr>
        <w:t xml:space="preserve"> </w:t>
      </w:r>
      <w:r w:rsidR="00463B22" w:rsidRPr="00AE322B">
        <w:rPr>
          <w:sz w:val="20"/>
        </w:rPr>
        <w:t>průběhu dotačního procesu a</w:t>
      </w:r>
      <w:r w:rsidR="0006292C" w:rsidRPr="00AE322B">
        <w:rPr>
          <w:sz w:val="20"/>
        </w:rPr>
        <w:t> </w:t>
      </w:r>
      <w:r w:rsidR="004522C2" w:rsidRPr="00AE322B">
        <w:rPr>
          <w:sz w:val="20"/>
        </w:rPr>
        <w:t xml:space="preserve">momentálním stavu </w:t>
      </w:r>
      <w:r w:rsidR="00463B22" w:rsidRPr="00AE322B">
        <w:rPr>
          <w:sz w:val="20"/>
        </w:rPr>
        <w:t xml:space="preserve">podané </w:t>
      </w:r>
      <w:r w:rsidR="004522C2" w:rsidRPr="00AE322B">
        <w:rPr>
          <w:sz w:val="20"/>
        </w:rPr>
        <w:t>žádosti</w:t>
      </w:r>
      <w:r w:rsidR="006B3775" w:rsidRPr="00AE322B">
        <w:rPr>
          <w:sz w:val="20"/>
        </w:rPr>
        <w:t>.</w:t>
      </w:r>
      <w:r w:rsidR="004522C2" w:rsidRPr="00AE322B">
        <w:rPr>
          <w:sz w:val="20"/>
        </w:rPr>
        <w:t xml:space="preserve"> Dále tato aplikace slouží jako </w:t>
      </w:r>
      <w:r w:rsidR="001E381B" w:rsidRPr="00AE322B">
        <w:rPr>
          <w:sz w:val="20"/>
        </w:rPr>
        <w:t xml:space="preserve">základní </w:t>
      </w:r>
      <w:r w:rsidR="004522C2" w:rsidRPr="00AE322B">
        <w:rPr>
          <w:sz w:val="20"/>
        </w:rPr>
        <w:t>komunikační prostředek mezi poskytovatelem a příjemcem.</w:t>
      </w:r>
    </w:p>
    <w:p w:rsidR="00B868EB" w:rsidRPr="00AE322B" w:rsidRDefault="00B868EB" w:rsidP="004B3867">
      <w:pPr>
        <w:tabs>
          <w:tab w:val="left" w:pos="709"/>
        </w:tabs>
        <w:spacing w:after="120"/>
        <w:ind w:left="567"/>
        <w:rPr>
          <w:sz w:val="20"/>
        </w:rPr>
      </w:pPr>
      <w:bookmarkStart w:id="63" w:name="_Hlk160459874"/>
      <w:r w:rsidRPr="00AE322B">
        <w:rPr>
          <w:sz w:val="20"/>
        </w:rPr>
        <w:t>Veškerá</w:t>
      </w:r>
      <w:r w:rsidR="002E25D9" w:rsidRPr="00AE322B">
        <w:rPr>
          <w:sz w:val="20"/>
        </w:rPr>
        <w:t xml:space="preserve"> elektronická</w:t>
      </w:r>
      <w:r w:rsidRPr="00AE322B">
        <w:rPr>
          <w:sz w:val="20"/>
        </w:rPr>
        <w:t xml:space="preserve"> komunikace mezi poskytovatelem a žadatelem/příjemcem ve věci </w:t>
      </w:r>
      <w:r w:rsidR="00EC5142" w:rsidRPr="00AE322B">
        <w:rPr>
          <w:sz w:val="20"/>
        </w:rPr>
        <w:t>žádosti/dotace je realizována prostřednictvím aplikace ED (volba „Odeslat email“)</w:t>
      </w:r>
      <w:r w:rsidR="00053355" w:rsidRPr="00AE322B">
        <w:rPr>
          <w:sz w:val="20"/>
        </w:rPr>
        <w:t xml:space="preserve"> – </w:t>
      </w:r>
      <w:r w:rsidR="002E25D9" w:rsidRPr="00AE322B">
        <w:rPr>
          <w:sz w:val="20"/>
        </w:rPr>
        <w:t xml:space="preserve">elektronická </w:t>
      </w:r>
      <w:r w:rsidR="00053355" w:rsidRPr="00AE322B">
        <w:rPr>
          <w:sz w:val="20"/>
        </w:rPr>
        <w:t>komunikace mimo aplikaci ED není akceptovatelná</w:t>
      </w:r>
      <w:r w:rsidR="00F3086D" w:rsidRPr="00AE322B">
        <w:rPr>
          <w:sz w:val="20"/>
        </w:rPr>
        <w:t xml:space="preserve"> jako doručený/odeslaný dokument ve smyslu ELSS</w:t>
      </w:r>
      <w:r w:rsidR="00053355" w:rsidRPr="00AE322B">
        <w:rPr>
          <w:sz w:val="20"/>
        </w:rPr>
        <w:t>.</w:t>
      </w:r>
      <w:bookmarkEnd w:id="63"/>
      <w:r w:rsidR="00D74B30" w:rsidRPr="00AE322B">
        <w:rPr>
          <w:sz w:val="20"/>
        </w:rPr>
        <w:t xml:space="preserve"> </w:t>
      </w:r>
    </w:p>
    <w:bookmarkEnd w:id="61"/>
    <w:p w:rsidR="00E14974" w:rsidRPr="00AE322B" w:rsidRDefault="00E14974" w:rsidP="0022394A">
      <w:pPr>
        <w:numPr>
          <w:ilvl w:val="0"/>
          <w:numId w:val="36"/>
        </w:numPr>
        <w:tabs>
          <w:tab w:val="left" w:pos="709"/>
        </w:tabs>
        <w:spacing w:after="120"/>
        <w:ind w:left="567" w:hanging="283"/>
        <w:rPr>
          <w:sz w:val="20"/>
        </w:rPr>
      </w:pPr>
      <w:r w:rsidRPr="00AE322B">
        <w:rPr>
          <w:sz w:val="20"/>
        </w:rPr>
        <w:t>O poskytnutí dotace</w:t>
      </w:r>
      <w:r w:rsidR="00610BAB" w:rsidRPr="00AE322B">
        <w:rPr>
          <w:sz w:val="20"/>
        </w:rPr>
        <w:t>/</w:t>
      </w:r>
      <w:r w:rsidR="00EF30BE" w:rsidRPr="00AE322B">
        <w:rPr>
          <w:sz w:val="20"/>
        </w:rPr>
        <w:t>finanční podpory</w:t>
      </w:r>
      <w:r w:rsidRPr="00AE322B">
        <w:rPr>
          <w:sz w:val="20"/>
        </w:rPr>
        <w:t xml:space="preserve"> se rozhoduje na základě žádosti</w:t>
      </w:r>
      <w:r w:rsidR="00DF5D91" w:rsidRPr="00AE322B">
        <w:rPr>
          <w:sz w:val="20"/>
        </w:rPr>
        <w:t xml:space="preserve"> podané </w:t>
      </w:r>
      <w:r w:rsidR="0075321E" w:rsidRPr="00AE322B">
        <w:rPr>
          <w:sz w:val="20"/>
        </w:rPr>
        <w:t xml:space="preserve">elektronicky </w:t>
      </w:r>
      <w:r w:rsidR="00DF5D91" w:rsidRPr="00AE322B">
        <w:rPr>
          <w:sz w:val="20"/>
        </w:rPr>
        <w:t xml:space="preserve">prostřednictvím </w:t>
      </w:r>
      <w:r w:rsidR="006E7478" w:rsidRPr="00AE322B">
        <w:rPr>
          <w:sz w:val="20"/>
        </w:rPr>
        <w:t>aplikace E</w:t>
      </w:r>
      <w:r w:rsidR="00D35848" w:rsidRPr="00AE322B">
        <w:rPr>
          <w:sz w:val="20"/>
        </w:rPr>
        <w:t>D</w:t>
      </w:r>
      <w:r w:rsidR="00444404" w:rsidRPr="00AE322B">
        <w:rPr>
          <w:sz w:val="20"/>
        </w:rPr>
        <w:t xml:space="preserve">. </w:t>
      </w:r>
    </w:p>
    <w:p w:rsidR="00D27493" w:rsidRPr="00AE322B" w:rsidRDefault="006C4FC4" w:rsidP="0022394A">
      <w:pPr>
        <w:numPr>
          <w:ilvl w:val="0"/>
          <w:numId w:val="36"/>
        </w:numPr>
        <w:tabs>
          <w:tab w:val="left" w:pos="709"/>
        </w:tabs>
        <w:spacing w:after="120"/>
        <w:ind w:left="567" w:hanging="283"/>
        <w:rPr>
          <w:sz w:val="20"/>
        </w:rPr>
      </w:pPr>
      <w:r w:rsidRPr="00AE322B">
        <w:rPr>
          <w:sz w:val="20"/>
        </w:rPr>
        <w:t>Dotace se poskytuje na základě uzavřené smlouvy o poskytnutí dotace</w:t>
      </w:r>
      <w:r w:rsidR="00D27493" w:rsidRPr="00AE322B">
        <w:rPr>
          <w:sz w:val="20"/>
        </w:rPr>
        <w:t>.</w:t>
      </w:r>
    </w:p>
    <w:p w:rsidR="00AC440F" w:rsidRPr="00AE322B" w:rsidRDefault="00C958D5" w:rsidP="00C958D5">
      <w:pPr>
        <w:ind w:left="567"/>
        <w:rPr>
          <w:rFonts w:eastAsia="Arial"/>
          <w:sz w:val="20"/>
        </w:rPr>
      </w:pPr>
      <w:r w:rsidRPr="00AE322B">
        <w:rPr>
          <w:rFonts w:eastAsia="Arial"/>
          <w:sz w:val="20"/>
        </w:rPr>
        <w:t xml:space="preserve">Smlouva </w:t>
      </w:r>
      <w:r w:rsidR="00CA152F" w:rsidRPr="00AE322B">
        <w:rPr>
          <w:rFonts w:eastAsia="Arial"/>
          <w:sz w:val="20"/>
        </w:rPr>
        <w:t xml:space="preserve">vždy </w:t>
      </w:r>
      <w:r w:rsidRPr="00AE322B">
        <w:rPr>
          <w:rFonts w:eastAsia="Arial"/>
          <w:sz w:val="20"/>
        </w:rPr>
        <w:t xml:space="preserve">obsahuje povinné náležitosti v souladu s ustanovením § 10a odst. 5-8 </w:t>
      </w:r>
      <w:r w:rsidRPr="00AE322B">
        <w:rPr>
          <w:sz w:val="20"/>
        </w:rPr>
        <w:t>zákona č. 250/2000</w:t>
      </w:r>
      <w:r w:rsidR="00CA152F" w:rsidRPr="00AE322B">
        <w:rPr>
          <w:sz w:val="20"/>
        </w:rPr>
        <w:t> </w:t>
      </w:r>
      <w:r w:rsidRPr="00AE322B">
        <w:rPr>
          <w:sz w:val="20"/>
        </w:rPr>
        <w:t>Sb., o rozpočtových pravidlech územních rozpočtů, v platném znění.</w:t>
      </w:r>
      <w:r w:rsidRPr="00AE322B">
        <w:rPr>
          <w:rFonts w:eastAsia="Arial"/>
          <w:sz w:val="20"/>
        </w:rPr>
        <w:t xml:space="preserve"> </w:t>
      </w:r>
    </w:p>
    <w:p w:rsidR="00DF0FDB" w:rsidRPr="00AE322B" w:rsidRDefault="00C958D5" w:rsidP="00C958D5">
      <w:pPr>
        <w:ind w:left="567"/>
        <w:rPr>
          <w:rFonts w:eastAsia="Arial"/>
          <w:sz w:val="20"/>
        </w:rPr>
      </w:pPr>
      <w:r w:rsidRPr="00AE322B">
        <w:rPr>
          <w:rFonts w:eastAsia="Arial"/>
          <w:sz w:val="20"/>
        </w:rPr>
        <w:t xml:space="preserve">Dále smlouva </w:t>
      </w:r>
      <w:r w:rsidR="00CA152F" w:rsidRPr="00AE322B">
        <w:rPr>
          <w:rFonts w:eastAsia="Arial"/>
          <w:sz w:val="20"/>
        </w:rPr>
        <w:t>vždy</w:t>
      </w:r>
      <w:r w:rsidRPr="00AE322B">
        <w:rPr>
          <w:rFonts w:eastAsia="Arial"/>
          <w:sz w:val="20"/>
        </w:rPr>
        <w:t xml:space="preserve"> obsahuje</w:t>
      </w:r>
      <w:r w:rsidR="00DF0FDB" w:rsidRPr="00AE322B">
        <w:rPr>
          <w:rFonts w:eastAsia="Arial"/>
          <w:sz w:val="20"/>
        </w:rPr>
        <w:t>:</w:t>
      </w:r>
    </w:p>
    <w:p w:rsidR="00B42077" w:rsidRPr="00AE322B" w:rsidRDefault="00414A4D" w:rsidP="00582B57">
      <w:pPr>
        <w:pStyle w:val="Odstavecseseznamem"/>
        <w:numPr>
          <w:ilvl w:val="0"/>
          <w:numId w:val="68"/>
        </w:numPr>
        <w:ind w:left="709" w:hanging="142"/>
        <w:jc w:val="both"/>
        <w:rPr>
          <w:rFonts w:ascii="Times New Roman" w:eastAsia="Arial" w:hAnsi="Times New Roman"/>
          <w:i/>
          <w:sz w:val="20"/>
        </w:rPr>
      </w:pPr>
      <w:r w:rsidRPr="00AE322B">
        <w:rPr>
          <w:rFonts w:ascii="Times New Roman" w:eastAsia="Arial" w:hAnsi="Times New Roman"/>
          <w:sz w:val="20"/>
          <w:u w:val="single"/>
        </w:rPr>
        <w:t xml:space="preserve">jasnou </w:t>
      </w:r>
      <w:r w:rsidR="00C958D5" w:rsidRPr="00AE322B">
        <w:rPr>
          <w:rFonts w:ascii="Times New Roman" w:eastAsia="Arial" w:hAnsi="Times New Roman"/>
          <w:sz w:val="20"/>
          <w:u w:val="single"/>
        </w:rPr>
        <w:t xml:space="preserve">identifikaci </w:t>
      </w:r>
      <w:r w:rsidR="00AC440F" w:rsidRPr="00AE322B">
        <w:rPr>
          <w:rFonts w:ascii="Times New Roman" w:eastAsia="Arial" w:hAnsi="Times New Roman"/>
          <w:sz w:val="20"/>
          <w:u w:val="single"/>
        </w:rPr>
        <w:t>dotačního titulu</w:t>
      </w:r>
      <w:r w:rsidR="00AC440F" w:rsidRPr="00AE322B">
        <w:rPr>
          <w:rFonts w:ascii="Times New Roman" w:eastAsia="Arial" w:hAnsi="Times New Roman"/>
          <w:sz w:val="20"/>
        </w:rPr>
        <w:t xml:space="preserve"> </w:t>
      </w:r>
      <w:r w:rsidR="00DF0FDB" w:rsidRPr="00AE322B">
        <w:rPr>
          <w:rFonts w:ascii="Times New Roman" w:eastAsia="Arial" w:hAnsi="Times New Roman"/>
          <w:sz w:val="20"/>
        </w:rPr>
        <w:t xml:space="preserve">v rámci kterého byla schválená </w:t>
      </w:r>
      <w:r w:rsidR="00CA152F" w:rsidRPr="00AE322B">
        <w:rPr>
          <w:rFonts w:ascii="Times New Roman" w:eastAsia="Arial" w:hAnsi="Times New Roman"/>
          <w:sz w:val="20"/>
        </w:rPr>
        <w:t>dotace po</w:t>
      </w:r>
      <w:r w:rsidR="00DF0FDB" w:rsidRPr="00AE322B">
        <w:rPr>
          <w:rFonts w:ascii="Times New Roman" w:eastAsia="Arial" w:hAnsi="Times New Roman"/>
          <w:sz w:val="20"/>
        </w:rPr>
        <w:t>ž</w:t>
      </w:r>
      <w:r w:rsidR="00CA152F" w:rsidRPr="00AE322B">
        <w:rPr>
          <w:rFonts w:ascii="Times New Roman" w:eastAsia="Arial" w:hAnsi="Times New Roman"/>
          <w:sz w:val="20"/>
        </w:rPr>
        <w:t>a</w:t>
      </w:r>
      <w:r w:rsidR="00DF0FDB" w:rsidRPr="00AE322B">
        <w:rPr>
          <w:rFonts w:ascii="Times New Roman" w:eastAsia="Arial" w:hAnsi="Times New Roman"/>
          <w:sz w:val="20"/>
        </w:rPr>
        <w:t>do</w:t>
      </w:r>
      <w:r w:rsidR="00CA152F" w:rsidRPr="00AE322B">
        <w:rPr>
          <w:rFonts w:ascii="Times New Roman" w:eastAsia="Arial" w:hAnsi="Times New Roman"/>
          <w:sz w:val="20"/>
        </w:rPr>
        <w:t>ván</w:t>
      </w:r>
      <w:r w:rsidR="00DF0FDB" w:rsidRPr="00AE322B">
        <w:rPr>
          <w:rFonts w:ascii="Times New Roman" w:eastAsia="Arial" w:hAnsi="Times New Roman"/>
          <w:sz w:val="20"/>
        </w:rPr>
        <w:t>a</w:t>
      </w:r>
      <w:r w:rsidR="008F35C5" w:rsidRPr="00AE322B">
        <w:rPr>
          <w:rFonts w:ascii="Times New Roman" w:eastAsia="Arial" w:hAnsi="Times New Roman"/>
          <w:sz w:val="20"/>
        </w:rPr>
        <w:t xml:space="preserve"> (např. „Smluvní strany uzavírají na základě usnesení č. </w:t>
      </w:r>
      <w:proofErr w:type="spellStart"/>
      <w:r w:rsidR="008F35C5" w:rsidRPr="00AE322B">
        <w:rPr>
          <w:rFonts w:ascii="Times New Roman" w:eastAsia="Arial" w:hAnsi="Times New Roman"/>
          <w:sz w:val="20"/>
        </w:rPr>
        <w:t>xxxx</w:t>
      </w:r>
      <w:proofErr w:type="spellEnd"/>
      <w:r w:rsidR="008F35C5" w:rsidRPr="00AE322B">
        <w:rPr>
          <w:rFonts w:ascii="Times New Roman" w:eastAsia="Arial" w:hAnsi="Times New Roman"/>
          <w:sz w:val="20"/>
        </w:rPr>
        <w:t xml:space="preserve"> </w:t>
      </w:r>
      <w:r w:rsidR="00B42077" w:rsidRPr="00AE322B">
        <w:rPr>
          <w:rFonts w:ascii="Times New Roman" w:eastAsia="Arial" w:hAnsi="Times New Roman"/>
          <w:sz w:val="20"/>
        </w:rPr>
        <w:t>RMP/ZMP/</w:t>
      </w:r>
      <w:proofErr w:type="spellStart"/>
      <w:r w:rsidR="00B42077" w:rsidRPr="00AE322B">
        <w:rPr>
          <w:rFonts w:ascii="Times New Roman" w:eastAsia="Arial" w:hAnsi="Times New Roman"/>
          <w:sz w:val="20"/>
        </w:rPr>
        <w:t>RMOx</w:t>
      </w:r>
      <w:proofErr w:type="spellEnd"/>
      <w:r w:rsidR="00B42077" w:rsidRPr="00AE322B">
        <w:rPr>
          <w:rFonts w:ascii="Times New Roman" w:eastAsia="Arial" w:hAnsi="Times New Roman"/>
          <w:sz w:val="20"/>
        </w:rPr>
        <w:t>/</w:t>
      </w:r>
      <w:proofErr w:type="spellStart"/>
      <w:r w:rsidR="00B42077" w:rsidRPr="00AE322B">
        <w:rPr>
          <w:rFonts w:ascii="Times New Roman" w:eastAsia="Arial" w:hAnsi="Times New Roman"/>
          <w:sz w:val="20"/>
        </w:rPr>
        <w:t>ZMOx</w:t>
      </w:r>
      <w:proofErr w:type="spellEnd"/>
      <w:r w:rsidR="00B42077" w:rsidRPr="00AE322B">
        <w:rPr>
          <w:rFonts w:ascii="Times New Roman" w:eastAsia="Arial" w:hAnsi="Times New Roman"/>
          <w:sz w:val="20"/>
        </w:rPr>
        <w:t xml:space="preserve"> </w:t>
      </w:r>
      <w:r w:rsidR="008F35C5" w:rsidRPr="00AE322B">
        <w:rPr>
          <w:rFonts w:ascii="Times New Roman" w:eastAsia="Arial" w:hAnsi="Times New Roman"/>
          <w:sz w:val="20"/>
        </w:rPr>
        <w:t xml:space="preserve">ze dne </w:t>
      </w:r>
      <w:proofErr w:type="spellStart"/>
      <w:r w:rsidR="008F35C5" w:rsidRPr="00AE322B">
        <w:rPr>
          <w:rFonts w:ascii="Times New Roman" w:eastAsia="Arial" w:hAnsi="Times New Roman"/>
          <w:sz w:val="20"/>
        </w:rPr>
        <w:t>dd</w:t>
      </w:r>
      <w:proofErr w:type="spellEnd"/>
      <w:r w:rsidR="008F35C5" w:rsidRPr="00AE322B">
        <w:rPr>
          <w:rFonts w:ascii="Times New Roman" w:eastAsia="Arial" w:hAnsi="Times New Roman"/>
          <w:sz w:val="20"/>
        </w:rPr>
        <w:t xml:space="preserve">. mm. </w:t>
      </w:r>
      <w:proofErr w:type="spellStart"/>
      <w:r w:rsidR="008F35C5" w:rsidRPr="00AE322B">
        <w:rPr>
          <w:rFonts w:ascii="Times New Roman" w:eastAsia="Arial" w:hAnsi="Times New Roman"/>
          <w:sz w:val="20"/>
        </w:rPr>
        <w:t>yyyy</w:t>
      </w:r>
      <w:proofErr w:type="spellEnd"/>
      <w:r w:rsidR="00DF0FDB" w:rsidRPr="00AE322B">
        <w:rPr>
          <w:rFonts w:ascii="Times New Roman" w:eastAsia="Arial" w:hAnsi="Times New Roman"/>
          <w:sz w:val="20"/>
        </w:rPr>
        <w:t xml:space="preserve">, </w:t>
      </w:r>
      <w:r w:rsidR="008F35C5" w:rsidRPr="00AE322B">
        <w:rPr>
          <w:rFonts w:ascii="Times New Roman" w:eastAsia="Arial" w:hAnsi="Times New Roman"/>
          <w:sz w:val="20"/>
        </w:rPr>
        <w:t xml:space="preserve">tuto smlouvu o poskytnutí dotace v rámci dotačního titulu č. </w:t>
      </w:r>
      <w:proofErr w:type="spellStart"/>
      <w:r w:rsidR="00B42077" w:rsidRPr="00AE322B">
        <w:rPr>
          <w:rFonts w:ascii="Times New Roman" w:eastAsia="Arial" w:hAnsi="Times New Roman"/>
          <w:sz w:val="20"/>
        </w:rPr>
        <w:t>xxxx</w:t>
      </w:r>
      <w:proofErr w:type="spellEnd"/>
      <w:r w:rsidR="00B42077" w:rsidRPr="00AE322B">
        <w:rPr>
          <w:rFonts w:ascii="Times New Roman" w:eastAsia="Arial" w:hAnsi="Times New Roman"/>
          <w:sz w:val="20"/>
        </w:rPr>
        <w:t xml:space="preserve"> + </w:t>
      </w:r>
      <w:r w:rsidR="00B42077" w:rsidRPr="00AE322B">
        <w:rPr>
          <w:rFonts w:ascii="Times New Roman" w:eastAsia="Arial" w:hAnsi="Times New Roman"/>
          <w:i/>
          <w:sz w:val="20"/>
        </w:rPr>
        <w:t>název dotačního titulu.“)</w:t>
      </w:r>
    </w:p>
    <w:p w:rsidR="00B647D7" w:rsidRPr="00AE322B" w:rsidRDefault="00414A4D" w:rsidP="00574B12">
      <w:pPr>
        <w:pStyle w:val="Odstavecseseznamem"/>
        <w:numPr>
          <w:ilvl w:val="0"/>
          <w:numId w:val="68"/>
        </w:numPr>
        <w:ind w:left="709" w:hanging="142"/>
        <w:jc w:val="both"/>
        <w:rPr>
          <w:rFonts w:ascii="Times New Roman" w:eastAsia="Arial" w:hAnsi="Times New Roman"/>
          <w:sz w:val="20"/>
        </w:rPr>
      </w:pPr>
      <w:r w:rsidRPr="00AE322B">
        <w:rPr>
          <w:rFonts w:ascii="Times New Roman" w:eastAsia="Arial" w:hAnsi="Times New Roman"/>
          <w:sz w:val="20"/>
          <w:u w:val="single"/>
        </w:rPr>
        <w:t xml:space="preserve">jasnou identifikaci </w:t>
      </w:r>
      <w:r w:rsidR="00131F01" w:rsidRPr="00AE322B">
        <w:rPr>
          <w:rFonts w:ascii="Times New Roman" w:eastAsia="Arial" w:hAnsi="Times New Roman"/>
          <w:sz w:val="20"/>
          <w:u w:val="single"/>
        </w:rPr>
        <w:t>předmětu dotace</w:t>
      </w:r>
      <w:r w:rsidR="009F735D" w:rsidRPr="00AE322B">
        <w:rPr>
          <w:rFonts w:ascii="Times New Roman" w:eastAsia="Arial" w:hAnsi="Times New Roman"/>
          <w:sz w:val="20"/>
          <w:u w:val="single"/>
        </w:rPr>
        <w:t xml:space="preserve"> - n</w:t>
      </w:r>
      <w:r w:rsidR="00C958D5" w:rsidRPr="00AE322B">
        <w:rPr>
          <w:rFonts w:ascii="Times New Roman" w:eastAsia="Arial" w:hAnsi="Times New Roman"/>
          <w:sz w:val="20"/>
          <w:u w:val="single"/>
        </w:rPr>
        <w:t>apř</w:t>
      </w:r>
      <w:r w:rsidR="00C958D5" w:rsidRPr="00AE322B">
        <w:rPr>
          <w:rFonts w:ascii="Times New Roman" w:eastAsia="Arial" w:hAnsi="Times New Roman"/>
          <w:sz w:val="20"/>
        </w:rPr>
        <w:t xml:space="preserve">. </w:t>
      </w:r>
      <w:r w:rsidR="00204ECD" w:rsidRPr="00AE322B">
        <w:rPr>
          <w:rFonts w:ascii="Times New Roman" w:eastAsia="Arial" w:hAnsi="Times New Roman"/>
          <w:sz w:val="20"/>
        </w:rPr>
        <w:t xml:space="preserve">v článku „Předmět smlouvy“ administrátor uvede: </w:t>
      </w:r>
    </w:p>
    <w:p w:rsidR="000530E1" w:rsidRPr="00AE322B" w:rsidRDefault="009F735D" w:rsidP="00F01AC8">
      <w:pPr>
        <w:pStyle w:val="Odstavecseseznamem"/>
        <w:ind w:left="709"/>
        <w:jc w:val="both"/>
        <w:rPr>
          <w:rFonts w:ascii="Times New Roman" w:eastAsia="Arial" w:hAnsi="Times New Roman"/>
          <w:sz w:val="20"/>
        </w:rPr>
      </w:pPr>
      <w:r w:rsidRPr="00AE322B">
        <w:rPr>
          <w:rFonts w:ascii="Times New Roman" w:eastAsia="Arial" w:hAnsi="Times New Roman"/>
          <w:sz w:val="20"/>
        </w:rPr>
        <w:t>„</w:t>
      </w:r>
      <w:r w:rsidR="00204ECD" w:rsidRPr="00AE322B">
        <w:rPr>
          <w:rFonts w:ascii="Times New Roman" w:eastAsia="Arial" w:hAnsi="Times New Roman"/>
          <w:sz w:val="20"/>
        </w:rPr>
        <w:t>Předmětem této smlouvy je</w:t>
      </w:r>
      <w:r w:rsidR="000530E1" w:rsidRPr="00AE322B">
        <w:rPr>
          <w:rFonts w:ascii="Times New Roman" w:eastAsia="Arial" w:hAnsi="Times New Roman"/>
          <w:sz w:val="20"/>
        </w:rPr>
        <w:t>:</w:t>
      </w:r>
      <w:r w:rsidR="00204ECD" w:rsidRPr="00AE322B">
        <w:rPr>
          <w:rFonts w:ascii="Times New Roman" w:eastAsia="Arial" w:hAnsi="Times New Roman"/>
          <w:sz w:val="20"/>
        </w:rPr>
        <w:t xml:space="preserve"> </w:t>
      </w:r>
    </w:p>
    <w:p w:rsidR="000530E1" w:rsidRPr="00AE322B" w:rsidRDefault="000530E1" w:rsidP="00F01AC8">
      <w:pPr>
        <w:pStyle w:val="Odstavecseseznamem"/>
        <w:numPr>
          <w:ilvl w:val="0"/>
          <w:numId w:val="69"/>
        </w:numPr>
        <w:ind w:left="993" w:hanging="284"/>
        <w:jc w:val="both"/>
        <w:rPr>
          <w:rFonts w:ascii="Times New Roman" w:eastAsia="Arial" w:hAnsi="Times New Roman"/>
          <w:sz w:val="20"/>
        </w:rPr>
      </w:pPr>
      <w:r w:rsidRPr="00AE322B">
        <w:rPr>
          <w:rFonts w:ascii="Times New Roman" w:eastAsia="Arial" w:hAnsi="Times New Roman"/>
          <w:sz w:val="20"/>
        </w:rPr>
        <w:t>r</w:t>
      </w:r>
      <w:r w:rsidR="00204ECD" w:rsidRPr="00AE322B">
        <w:rPr>
          <w:rFonts w:ascii="Times New Roman" w:eastAsia="Arial" w:hAnsi="Times New Roman"/>
          <w:sz w:val="20"/>
        </w:rPr>
        <w:t xml:space="preserve">ealizace projektu </w:t>
      </w:r>
      <w:r w:rsidR="00574B12" w:rsidRPr="00AE322B">
        <w:rPr>
          <w:rFonts w:ascii="Times New Roman" w:eastAsia="Arial" w:hAnsi="Times New Roman"/>
          <w:sz w:val="20"/>
        </w:rPr>
        <w:t>„</w:t>
      </w:r>
      <w:r w:rsidR="00574B12" w:rsidRPr="00AE322B">
        <w:rPr>
          <w:rFonts w:ascii="Times New Roman" w:eastAsia="Arial" w:hAnsi="Times New Roman"/>
          <w:i/>
          <w:sz w:val="20"/>
        </w:rPr>
        <w:t>název projektu</w:t>
      </w:r>
      <w:r w:rsidR="00574B12" w:rsidRPr="00AE322B">
        <w:rPr>
          <w:rFonts w:ascii="Times New Roman" w:eastAsia="Arial" w:hAnsi="Times New Roman"/>
          <w:sz w:val="20"/>
        </w:rPr>
        <w:t>“ v</w:t>
      </w:r>
      <w:r w:rsidR="00204ECD" w:rsidRPr="00AE322B">
        <w:rPr>
          <w:rFonts w:ascii="Times New Roman" w:eastAsia="Arial" w:hAnsi="Times New Roman"/>
          <w:sz w:val="20"/>
        </w:rPr>
        <w:t> souladu s předloženou žádostí č.</w:t>
      </w:r>
      <w:r w:rsidR="000E1156" w:rsidRPr="00AE322B">
        <w:rPr>
          <w:rFonts w:ascii="Times New Roman" w:eastAsia="Arial" w:hAnsi="Times New Roman"/>
          <w:sz w:val="20"/>
        </w:rPr>
        <w:t xml:space="preserve"> </w:t>
      </w:r>
      <w:proofErr w:type="spellStart"/>
      <w:r w:rsidR="000E1156" w:rsidRPr="00AE322B">
        <w:rPr>
          <w:rFonts w:ascii="Times New Roman" w:eastAsia="Arial" w:hAnsi="Times New Roman"/>
          <w:sz w:val="20"/>
        </w:rPr>
        <w:t>xxxx</w:t>
      </w:r>
      <w:proofErr w:type="spellEnd"/>
      <w:r w:rsidR="00204ECD" w:rsidRPr="00AE322B">
        <w:rPr>
          <w:rFonts w:ascii="Times New Roman" w:eastAsia="Arial" w:hAnsi="Times New Roman"/>
          <w:sz w:val="20"/>
        </w:rPr>
        <w:t xml:space="preserve"> o dotaci (dále jen „</w:t>
      </w:r>
      <w:r w:rsidR="00C22375" w:rsidRPr="00AE322B">
        <w:rPr>
          <w:rFonts w:ascii="Times New Roman" w:eastAsia="Arial" w:hAnsi="Times New Roman"/>
          <w:sz w:val="20"/>
        </w:rPr>
        <w:t>Ž</w:t>
      </w:r>
      <w:r w:rsidR="00204ECD" w:rsidRPr="00AE322B">
        <w:rPr>
          <w:rFonts w:ascii="Times New Roman" w:eastAsia="Arial" w:hAnsi="Times New Roman"/>
          <w:sz w:val="20"/>
        </w:rPr>
        <w:t>ádost“)</w:t>
      </w:r>
      <w:r w:rsidR="00C22375" w:rsidRPr="00AE322B">
        <w:rPr>
          <w:rFonts w:ascii="Times New Roman" w:eastAsia="Arial" w:hAnsi="Times New Roman"/>
          <w:sz w:val="20"/>
        </w:rPr>
        <w:t xml:space="preserve">, </w:t>
      </w:r>
      <w:r w:rsidR="00204ECD" w:rsidRPr="00AE322B">
        <w:rPr>
          <w:rFonts w:ascii="Times New Roman" w:eastAsia="Arial" w:hAnsi="Times New Roman"/>
          <w:sz w:val="20"/>
        </w:rPr>
        <w:t xml:space="preserve"> </w:t>
      </w:r>
      <w:r w:rsidR="00131F01" w:rsidRPr="00AE322B">
        <w:rPr>
          <w:rFonts w:ascii="Times New Roman" w:eastAsia="Arial" w:hAnsi="Times New Roman"/>
          <w:sz w:val="20"/>
        </w:rPr>
        <w:t xml:space="preserve"> </w:t>
      </w:r>
    </w:p>
    <w:p w:rsidR="00C958D5" w:rsidRPr="00AE322B" w:rsidRDefault="00C958D5" w:rsidP="00F01AC8">
      <w:pPr>
        <w:pStyle w:val="Odstavecseseznamem"/>
        <w:numPr>
          <w:ilvl w:val="0"/>
          <w:numId w:val="69"/>
        </w:numPr>
        <w:spacing w:after="120"/>
        <w:ind w:left="993" w:hanging="284"/>
        <w:jc w:val="both"/>
        <w:rPr>
          <w:rFonts w:ascii="Times New Roman" w:eastAsia="Arial" w:hAnsi="Times New Roman"/>
          <w:sz w:val="20"/>
        </w:rPr>
      </w:pPr>
      <w:r w:rsidRPr="00AE322B">
        <w:rPr>
          <w:rFonts w:ascii="Times New Roman" w:eastAsia="Arial" w:hAnsi="Times New Roman"/>
          <w:sz w:val="20"/>
        </w:rPr>
        <w:t>poskyt</w:t>
      </w:r>
      <w:r w:rsidR="000B148D" w:rsidRPr="00AE322B">
        <w:rPr>
          <w:rFonts w:ascii="Times New Roman" w:eastAsia="Arial" w:hAnsi="Times New Roman"/>
          <w:sz w:val="20"/>
        </w:rPr>
        <w:t xml:space="preserve">nutí </w:t>
      </w:r>
      <w:r w:rsidR="000B148D" w:rsidRPr="00AE322B">
        <w:rPr>
          <w:rFonts w:ascii="Times New Roman" w:eastAsia="Arial" w:hAnsi="Times New Roman"/>
          <w:i/>
          <w:sz w:val="20"/>
        </w:rPr>
        <w:t>neinvestiční/investiční</w:t>
      </w:r>
      <w:r w:rsidR="000B148D" w:rsidRPr="00AE322B">
        <w:rPr>
          <w:rFonts w:ascii="Times New Roman" w:eastAsia="Arial" w:hAnsi="Times New Roman"/>
          <w:sz w:val="20"/>
        </w:rPr>
        <w:t xml:space="preserve"> </w:t>
      </w:r>
      <w:r w:rsidRPr="00AE322B">
        <w:rPr>
          <w:rFonts w:ascii="Times New Roman" w:eastAsia="Arial" w:hAnsi="Times New Roman"/>
          <w:sz w:val="20"/>
        </w:rPr>
        <w:t>dotac</w:t>
      </w:r>
      <w:r w:rsidR="000B148D" w:rsidRPr="00AE322B">
        <w:rPr>
          <w:rFonts w:ascii="Times New Roman" w:eastAsia="Arial" w:hAnsi="Times New Roman"/>
          <w:sz w:val="20"/>
        </w:rPr>
        <w:t>e</w:t>
      </w:r>
      <w:r w:rsidRPr="00AE322B">
        <w:rPr>
          <w:rFonts w:ascii="Times New Roman" w:eastAsia="Arial" w:hAnsi="Times New Roman"/>
          <w:sz w:val="20"/>
        </w:rPr>
        <w:t xml:space="preserve"> v celkové </w:t>
      </w:r>
      <w:r w:rsidR="009F735D" w:rsidRPr="00AE322B">
        <w:rPr>
          <w:rFonts w:ascii="Times New Roman" w:eastAsia="Arial" w:hAnsi="Times New Roman"/>
          <w:sz w:val="20"/>
        </w:rPr>
        <w:t xml:space="preserve">výši </w:t>
      </w:r>
      <w:proofErr w:type="spellStart"/>
      <w:r w:rsidRPr="00AE322B">
        <w:rPr>
          <w:rFonts w:ascii="Times New Roman" w:eastAsia="Arial" w:hAnsi="Times New Roman"/>
          <w:sz w:val="20"/>
        </w:rPr>
        <w:t>xxxx</w:t>
      </w:r>
      <w:proofErr w:type="spellEnd"/>
      <w:r w:rsidRPr="00AE322B">
        <w:rPr>
          <w:rFonts w:ascii="Times New Roman" w:eastAsia="Arial" w:hAnsi="Times New Roman"/>
          <w:color w:val="auto"/>
          <w:sz w:val="20"/>
        </w:rPr>
        <w:t xml:space="preserve"> Kč (slovy:</w:t>
      </w:r>
      <w:r w:rsidRPr="00AE322B">
        <w:rPr>
          <w:rFonts w:ascii="Times New Roman" w:eastAsia="Arial" w:hAnsi="Times New Roman"/>
          <w:sz w:val="20"/>
        </w:rPr>
        <w:t xml:space="preserve"> </w:t>
      </w:r>
      <w:proofErr w:type="spellStart"/>
      <w:r w:rsidRPr="00AE322B">
        <w:rPr>
          <w:rFonts w:ascii="Times New Roman" w:eastAsia="Arial" w:hAnsi="Times New Roman"/>
          <w:color w:val="auto"/>
          <w:sz w:val="20"/>
        </w:rPr>
        <w:t>xxxxxx</w:t>
      </w:r>
      <w:proofErr w:type="spellEnd"/>
      <w:r w:rsidRPr="00AE322B">
        <w:rPr>
          <w:rFonts w:ascii="Times New Roman" w:eastAsia="Arial" w:hAnsi="Times New Roman"/>
          <w:color w:val="auto"/>
          <w:sz w:val="20"/>
        </w:rPr>
        <w:t xml:space="preserve"> korun českých), </w:t>
      </w:r>
      <w:r w:rsidRPr="00AE322B">
        <w:rPr>
          <w:rFonts w:ascii="Times New Roman" w:eastAsia="Arial" w:hAnsi="Times New Roman"/>
          <w:sz w:val="20"/>
        </w:rPr>
        <w:t>kterou příjemce přijímá</w:t>
      </w:r>
      <w:r w:rsidR="009F735D" w:rsidRPr="00AE322B">
        <w:rPr>
          <w:rFonts w:ascii="Times New Roman" w:eastAsia="Arial" w:hAnsi="Times New Roman"/>
          <w:sz w:val="20"/>
        </w:rPr>
        <w:t>.“</w:t>
      </w:r>
      <w:r w:rsidR="00FD63D7" w:rsidRPr="00AE322B">
        <w:rPr>
          <w:rFonts w:ascii="Times New Roman" w:eastAsia="Arial" w:hAnsi="Times New Roman"/>
          <w:sz w:val="20"/>
        </w:rPr>
        <w:t>, atd.</w:t>
      </w:r>
    </w:p>
    <w:p w:rsidR="00E90648" w:rsidRPr="00AE322B" w:rsidRDefault="00E90648" w:rsidP="00E90648">
      <w:pPr>
        <w:tabs>
          <w:tab w:val="left" w:pos="709"/>
        </w:tabs>
        <w:spacing w:after="120"/>
        <w:ind w:left="567"/>
        <w:rPr>
          <w:sz w:val="20"/>
        </w:rPr>
      </w:pPr>
      <w:r w:rsidRPr="00AE322B">
        <w:rPr>
          <w:color w:val="000000"/>
          <w:sz w:val="20"/>
        </w:rPr>
        <w:t>V souladu se zákonem č. 250/2000 Sb., o rozpočtových pravidlech územních rozpočtů, v platném znění</w:t>
      </w:r>
      <w:r w:rsidRPr="00AE322B">
        <w:rPr>
          <w:sz w:val="20"/>
        </w:rPr>
        <w:t>,</w:t>
      </w:r>
      <w:r w:rsidRPr="00AE322B">
        <w:rPr>
          <w:color w:val="000000"/>
          <w:sz w:val="20"/>
        </w:rPr>
        <w:t xml:space="preserve"> je poskytovatel povinen zveřejnit veřejnoprávní smlouvu o poskytnutí dotace </w:t>
      </w:r>
      <w:r w:rsidRPr="00AE322B">
        <w:rPr>
          <w:rFonts w:eastAsiaTheme="minorHAnsi"/>
          <w:color w:val="000000"/>
          <w:sz w:val="20"/>
        </w:rPr>
        <w:t>nebo návratné finanční výpomoci a její dodatky</w:t>
      </w:r>
      <w:r w:rsidRPr="00AE322B">
        <w:rPr>
          <w:color w:val="000000"/>
          <w:sz w:val="20"/>
        </w:rPr>
        <w:t xml:space="preserve"> na své úřední desce způsobem umožňujícím dálkový přístup. Poskytovatel tuto povinnost plní zároveň se zveřejněním smlouvy o poskytnutí dotace v </w:t>
      </w:r>
      <w:r w:rsidR="001A4998" w:rsidRPr="00AE322B">
        <w:rPr>
          <w:color w:val="000000"/>
          <w:sz w:val="20"/>
        </w:rPr>
        <w:t>RS</w:t>
      </w:r>
      <w:r w:rsidRPr="00AE322B">
        <w:rPr>
          <w:color w:val="000000"/>
          <w:sz w:val="20"/>
        </w:rPr>
        <w:t xml:space="preserve"> v souladu zákonem č. 340/2015</w:t>
      </w:r>
      <w:r w:rsidR="0035083B" w:rsidRPr="00AE322B">
        <w:rPr>
          <w:color w:val="000000"/>
          <w:sz w:val="20"/>
        </w:rPr>
        <w:t> </w:t>
      </w:r>
      <w:r w:rsidRPr="00AE322B">
        <w:rPr>
          <w:color w:val="000000"/>
          <w:sz w:val="20"/>
        </w:rPr>
        <w:t>Sb., o registru smluv, v platném znění, a</w:t>
      </w:r>
      <w:r w:rsidR="00F16A5B" w:rsidRPr="00AE322B">
        <w:rPr>
          <w:color w:val="000000"/>
          <w:sz w:val="20"/>
        </w:rPr>
        <w:t xml:space="preserve"> to</w:t>
      </w:r>
      <w:r w:rsidRPr="00AE322B">
        <w:rPr>
          <w:color w:val="000000"/>
          <w:sz w:val="20"/>
        </w:rPr>
        <w:t xml:space="preserve"> podle vnitřní řídící dokumentace QS 63-09 Centrální evidence smluv. </w:t>
      </w:r>
      <w:r w:rsidRPr="00AE322B">
        <w:rPr>
          <w:rFonts w:eastAsiaTheme="minorHAnsi"/>
          <w:color w:val="000000"/>
          <w:sz w:val="20"/>
        </w:rPr>
        <w:t>Z rozhodnutí orgánů poskytovatele je zveřejněna v </w:t>
      </w:r>
      <w:r w:rsidR="001A4998" w:rsidRPr="00AE322B">
        <w:rPr>
          <w:rFonts w:eastAsiaTheme="minorHAnsi"/>
          <w:color w:val="000000"/>
          <w:sz w:val="20"/>
        </w:rPr>
        <w:t>RS</w:t>
      </w:r>
      <w:r w:rsidRPr="00AE322B">
        <w:rPr>
          <w:rFonts w:eastAsiaTheme="minorHAnsi"/>
          <w:color w:val="000000"/>
          <w:sz w:val="20"/>
        </w:rPr>
        <w:t xml:space="preserve"> každá </w:t>
      </w:r>
      <w:bookmarkStart w:id="64" w:name="_Hlk142998322"/>
      <w:r w:rsidRPr="00AE322B">
        <w:rPr>
          <w:rFonts w:eastAsiaTheme="minorHAnsi"/>
          <w:color w:val="000000"/>
          <w:sz w:val="20"/>
        </w:rPr>
        <w:t>smlouva o</w:t>
      </w:r>
      <w:r w:rsidRPr="00AE322B">
        <w:rPr>
          <w:sz w:val="20"/>
        </w:rPr>
        <w:t> </w:t>
      </w:r>
      <w:r w:rsidRPr="00AE322B">
        <w:rPr>
          <w:rFonts w:eastAsiaTheme="minorHAnsi"/>
          <w:color w:val="000000"/>
          <w:sz w:val="20"/>
        </w:rPr>
        <w:t>poskytnutí dotace.</w:t>
      </w:r>
    </w:p>
    <w:p w:rsidR="00F77B23" w:rsidRPr="00AE322B" w:rsidRDefault="00F77B23" w:rsidP="0022394A">
      <w:pPr>
        <w:pStyle w:val="Odstavecseseznamem"/>
        <w:numPr>
          <w:ilvl w:val="0"/>
          <w:numId w:val="58"/>
        </w:numPr>
        <w:tabs>
          <w:tab w:val="left" w:pos="709"/>
        </w:tabs>
        <w:ind w:hanging="720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  <w:u w:val="single"/>
        </w:rPr>
        <w:t>Ve smlouvě o poskytnutí dotace nad 50 tis. Kč</w:t>
      </w:r>
      <w:r w:rsidR="00D433FE" w:rsidRPr="00AE322B">
        <w:rPr>
          <w:rFonts w:ascii="Times New Roman" w:hAnsi="Times New Roman"/>
          <w:sz w:val="20"/>
          <w:u w:val="single"/>
        </w:rPr>
        <w:t xml:space="preserve"> </w:t>
      </w:r>
      <w:r w:rsidRPr="00AE322B">
        <w:rPr>
          <w:rFonts w:ascii="Times New Roman" w:hAnsi="Times New Roman"/>
          <w:sz w:val="20"/>
        </w:rPr>
        <w:t>je v rámci závěrečných ujednání uveden také text:</w:t>
      </w:r>
    </w:p>
    <w:p w:rsidR="00F77B23" w:rsidRPr="00AE322B" w:rsidRDefault="00F77B23" w:rsidP="00F77B23">
      <w:pPr>
        <w:tabs>
          <w:tab w:val="left" w:pos="709"/>
        </w:tabs>
        <w:spacing w:after="120"/>
        <w:ind w:left="567"/>
        <w:rPr>
          <w:sz w:val="20"/>
        </w:rPr>
      </w:pPr>
      <w:r w:rsidRPr="00AE322B">
        <w:rPr>
          <w:sz w:val="20"/>
        </w:rPr>
        <w:t>„Smluvní strany berou na vědomí, že tato smlouva podle zákona č. 340/2015 Sb., o registru smluv, v</w:t>
      </w:r>
      <w:r w:rsidR="004C77B0" w:rsidRPr="00AE322B">
        <w:rPr>
          <w:sz w:val="20"/>
        </w:rPr>
        <w:t> </w:t>
      </w:r>
      <w:r w:rsidRPr="00AE322B">
        <w:rPr>
          <w:sz w:val="20"/>
        </w:rPr>
        <w:t xml:space="preserve">platném znění, podléhá zveřejnění v </w:t>
      </w:r>
      <w:r w:rsidR="006579DE" w:rsidRPr="00AE322B">
        <w:rPr>
          <w:sz w:val="20"/>
        </w:rPr>
        <w:t>R</w:t>
      </w:r>
      <w:r w:rsidRPr="00AE322B">
        <w:rPr>
          <w:sz w:val="20"/>
        </w:rPr>
        <w:t>egistru smluv</w:t>
      </w:r>
      <w:r w:rsidR="008B3748" w:rsidRPr="00AE322B">
        <w:rPr>
          <w:sz w:val="20"/>
        </w:rPr>
        <w:t xml:space="preserve"> Ministerstva vnitra ČR</w:t>
      </w:r>
      <w:r w:rsidRPr="00AE322B">
        <w:rPr>
          <w:sz w:val="20"/>
        </w:rPr>
        <w:t xml:space="preserve">. Smluvní strany se dohodly, že smlouvu ke zveřejnění prostřednictvím </w:t>
      </w:r>
      <w:r w:rsidR="00D804B2" w:rsidRPr="00AE322B">
        <w:rPr>
          <w:sz w:val="20"/>
        </w:rPr>
        <w:t>R</w:t>
      </w:r>
      <w:r w:rsidRPr="00AE322B">
        <w:rPr>
          <w:sz w:val="20"/>
        </w:rPr>
        <w:t>egistru smluv zašle správci registru poskytovatel, a to nejpozději do 30 dnů ode dne uzavření smlouvy.“</w:t>
      </w:r>
    </w:p>
    <w:p w:rsidR="00F77B23" w:rsidRPr="00AE322B" w:rsidRDefault="00F77B23" w:rsidP="00172DF8">
      <w:pPr>
        <w:pStyle w:val="Odstavecseseznamem"/>
        <w:numPr>
          <w:ilvl w:val="0"/>
          <w:numId w:val="58"/>
        </w:numPr>
        <w:tabs>
          <w:tab w:val="left" w:pos="709"/>
        </w:tabs>
        <w:ind w:left="709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  <w:u w:val="single"/>
        </w:rPr>
        <w:t>Ve smlouvě o poskytnutí dotace do 50 tis. Kč</w:t>
      </w:r>
      <w:r w:rsidR="000F4A72" w:rsidRPr="00AE322B">
        <w:rPr>
          <w:rFonts w:ascii="Times New Roman" w:hAnsi="Times New Roman"/>
          <w:sz w:val="20"/>
          <w:u w:val="single"/>
        </w:rPr>
        <w:t xml:space="preserve"> (včetně)</w:t>
      </w:r>
      <w:r w:rsidR="000F4A72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sz w:val="20"/>
        </w:rPr>
        <w:t>je v rámci závěrečných ujednání uveden také text:</w:t>
      </w:r>
    </w:p>
    <w:p w:rsidR="00F77B23" w:rsidRPr="00AE322B" w:rsidRDefault="00F77B23" w:rsidP="00F77B23">
      <w:pPr>
        <w:tabs>
          <w:tab w:val="left" w:pos="709"/>
        </w:tabs>
        <w:spacing w:after="120"/>
        <w:ind w:left="567"/>
        <w:rPr>
          <w:sz w:val="20"/>
        </w:rPr>
      </w:pPr>
      <w:r w:rsidRPr="00AE322B">
        <w:rPr>
          <w:sz w:val="20"/>
        </w:rPr>
        <w:t>„Příjemce bere na vědomí informační povinnost poskytovatele vůči veřejnosti danou zákonem č.</w:t>
      </w:r>
      <w:r w:rsidR="00D433FE" w:rsidRPr="00AE322B">
        <w:rPr>
          <w:sz w:val="20"/>
        </w:rPr>
        <w:t> </w:t>
      </w:r>
      <w:r w:rsidRPr="00AE322B">
        <w:rPr>
          <w:sz w:val="20"/>
        </w:rPr>
        <w:t>250/2000</w:t>
      </w:r>
      <w:r w:rsidR="00D433FE" w:rsidRPr="00AE322B">
        <w:rPr>
          <w:sz w:val="20"/>
        </w:rPr>
        <w:t> </w:t>
      </w:r>
      <w:r w:rsidRPr="00AE322B">
        <w:rPr>
          <w:sz w:val="20"/>
        </w:rPr>
        <w:t xml:space="preserve">Sb., o rozpočtových pravidlech územních rozpočtů, v platném znění, a souhlasí s tím, že </w:t>
      </w:r>
      <w:r w:rsidR="007D3383" w:rsidRPr="00AE322B">
        <w:rPr>
          <w:sz w:val="20"/>
        </w:rPr>
        <w:t>na</w:t>
      </w:r>
      <w:r w:rsidR="00EC68E7" w:rsidRPr="00AE322B">
        <w:rPr>
          <w:sz w:val="20"/>
        </w:rPr>
        <w:t> </w:t>
      </w:r>
      <w:r w:rsidR="007D3383" w:rsidRPr="00AE322B">
        <w:rPr>
          <w:sz w:val="20"/>
        </w:rPr>
        <w:t xml:space="preserve">základě usnesení orgánů poskytovatele </w:t>
      </w:r>
      <w:r w:rsidR="0056534A" w:rsidRPr="00AE322B">
        <w:rPr>
          <w:sz w:val="20"/>
        </w:rPr>
        <w:t xml:space="preserve">poskytovatel zveřejní </w:t>
      </w:r>
      <w:r w:rsidR="006D4D42" w:rsidRPr="00AE322B">
        <w:rPr>
          <w:sz w:val="20"/>
        </w:rPr>
        <w:t xml:space="preserve">tuto smlouvu </w:t>
      </w:r>
      <w:r w:rsidRPr="00AE322B">
        <w:rPr>
          <w:sz w:val="20"/>
        </w:rPr>
        <w:t>do 30</w:t>
      </w:r>
      <w:r w:rsidR="007D5135" w:rsidRPr="00AE322B">
        <w:rPr>
          <w:sz w:val="20"/>
        </w:rPr>
        <w:t> </w:t>
      </w:r>
      <w:r w:rsidRPr="00AE322B">
        <w:rPr>
          <w:sz w:val="20"/>
        </w:rPr>
        <w:t xml:space="preserve">dnů ode dne uzavření této smlouvy v </w:t>
      </w:r>
      <w:r w:rsidR="007D510A" w:rsidRPr="00AE322B">
        <w:rPr>
          <w:sz w:val="20"/>
        </w:rPr>
        <w:t>R</w:t>
      </w:r>
      <w:r w:rsidRPr="00AE322B">
        <w:rPr>
          <w:sz w:val="20"/>
        </w:rPr>
        <w:t>egistru smluv</w:t>
      </w:r>
      <w:r w:rsidR="007D510A" w:rsidRPr="00AE322B">
        <w:rPr>
          <w:sz w:val="20"/>
        </w:rPr>
        <w:t xml:space="preserve"> Ministerstva vnitra ČR</w:t>
      </w:r>
      <w:r w:rsidRPr="00AE322B">
        <w:rPr>
          <w:sz w:val="20"/>
        </w:rPr>
        <w:t xml:space="preserve">, a to </w:t>
      </w:r>
      <w:r w:rsidR="006D4D42" w:rsidRPr="00AE322B">
        <w:rPr>
          <w:sz w:val="20"/>
        </w:rPr>
        <w:t>v souladu se</w:t>
      </w:r>
      <w:r w:rsidRPr="00AE322B">
        <w:rPr>
          <w:sz w:val="20"/>
        </w:rPr>
        <w:t xml:space="preserve"> zákon</w:t>
      </w:r>
      <w:r w:rsidR="006D4D42" w:rsidRPr="00AE322B">
        <w:rPr>
          <w:sz w:val="20"/>
        </w:rPr>
        <w:t>em</w:t>
      </w:r>
      <w:r w:rsidRPr="00AE322B">
        <w:rPr>
          <w:sz w:val="20"/>
        </w:rPr>
        <w:t xml:space="preserve"> č. 340/2015 Sb., o registru smluv, v platném znění.</w:t>
      </w:r>
    </w:p>
    <w:bookmarkEnd w:id="64"/>
    <w:p w:rsidR="00F77B23" w:rsidRPr="00AE322B" w:rsidRDefault="004C77B0" w:rsidP="0022394A">
      <w:pPr>
        <w:pStyle w:val="Odstavecseseznamem"/>
        <w:numPr>
          <w:ilvl w:val="0"/>
          <w:numId w:val="58"/>
        </w:numPr>
        <w:tabs>
          <w:tab w:val="left" w:pos="709"/>
        </w:tabs>
        <w:ind w:hanging="720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V</w:t>
      </w:r>
      <w:r w:rsidR="00F77B23" w:rsidRPr="00AE322B">
        <w:rPr>
          <w:rFonts w:ascii="Times New Roman" w:hAnsi="Times New Roman"/>
          <w:sz w:val="20"/>
        </w:rPr>
        <w:t xml:space="preserve"> obou typ</w:t>
      </w:r>
      <w:r w:rsidRPr="00AE322B">
        <w:rPr>
          <w:rFonts w:ascii="Times New Roman" w:hAnsi="Times New Roman"/>
          <w:sz w:val="20"/>
        </w:rPr>
        <w:t>ech</w:t>
      </w:r>
      <w:r w:rsidR="00F77B23" w:rsidRPr="00AE322B">
        <w:rPr>
          <w:rFonts w:ascii="Times New Roman" w:hAnsi="Times New Roman"/>
          <w:sz w:val="20"/>
        </w:rPr>
        <w:t xml:space="preserve"> smluv</w:t>
      </w:r>
      <w:r w:rsidRPr="00AE322B">
        <w:rPr>
          <w:rFonts w:ascii="Times New Roman" w:hAnsi="Times New Roman"/>
          <w:sz w:val="20"/>
        </w:rPr>
        <w:t xml:space="preserve"> je </w:t>
      </w:r>
      <w:r w:rsidR="001155B3" w:rsidRPr="00AE322B">
        <w:rPr>
          <w:rFonts w:ascii="Times New Roman" w:hAnsi="Times New Roman"/>
          <w:sz w:val="20"/>
        </w:rPr>
        <w:t>stanovena platnost a účinnost smlouvy takto</w:t>
      </w:r>
      <w:r w:rsidR="00F77B23" w:rsidRPr="00AE322B">
        <w:rPr>
          <w:rFonts w:ascii="Times New Roman" w:hAnsi="Times New Roman"/>
          <w:sz w:val="20"/>
        </w:rPr>
        <w:t xml:space="preserve">: </w:t>
      </w:r>
    </w:p>
    <w:p w:rsidR="00AF12F9" w:rsidRPr="00AE322B" w:rsidRDefault="001155B3" w:rsidP="00F77B23">
      <w:pPr>
        <w:tabs>
          <w:tab w:val="left" w:pos="709"/>
        </w:tabs>
        <w:spacing w:after="120"/>
        <w:ind w:left="567"/>
        <w:rPr>
          <w:sz w:val="20"/>
        </w:rPr>
      </w:pPr>
      <w:r w:rsidRPr="00AE322B">
        <w:rPr>
          <w:sz w:val="20"/>
        </w:rPr>
        <w:t>„</w:t>
      </w:r>
      <w:r w:rsidR="00F77B23" w:rsidRPr="00AE322B">
        <w:rPr>
          <w:sz w:val="20"/>
        </w:rPr>
        <w:t xml:space="preserve">Tato smlouva nabývá platnosti dnem podpisu té smluvní strany, která ji podepíše později, a účinnosti dnem jejího zveřejnění prostřednictvím </w:t>
      </w:r>
      <w:r w:rsidR="00A71829" w:rsidRPr="00AE322B">
        <w:rPr>
          <w:sz w:val="20"/>
        </w:rPr>
        <w:t>R</w:t>
      </w:r>
      <w:r w:rsidR="00F77B23" w:rsidRPr="00AE322B">
        <w:rPr>
          <w:sz w:val="20"/>
        </w:rPr>
        <w:t>egistru smluv dle zákona č. 340/2015 Sb., o registru smluv, v</w:t>
      </w:r>
      <w:r w:rsidR="00D433FE" w:rsidRPr="00AE322B">
        <w:rPr>
          <w:sz w:val="20"/>
        </w:rPr>
        <w:t> </w:t>
      </w:r>
      <w:r w:rsidR="00F77B23" w:rsidRPr="00AE322B">
        <w:rPr>
          <w:sz w:val="20"/>
        </w:rPr>
        <w:t>platném znění.</w:t>
      </w:r>
      <w:r w:rsidRPr="00AE322B">
        <w:rPr>
          <w:sz w:val="20"/>
        </w:rPr>
        <w:t>“</w:t>
      </w:r>
    </w:p>
    <w:p w:rsidR="00EF30BE" w:rsidRPr="00AE322B" w:rsidRDefault="00EF30BE" w:rsidP="0022394A">
      <w:pPr>
        <w:numPr>
          <w:ilvl w:val="0"/>
          <w:numId w:val="36"/>
        </w:numPr>
        <w:tabs>
          <w:tab w:val="left" w:pos="709"/>
        </w:tabs>
        <w:spacing w:after="120"/>
        <w:ind w:left="567" w:hanging="283"/>
        <w:rPr>
          <w:sz w:val="20"/>
        </w:rPr>
      </w:pPr>
      <w:r w:rsidRPr="00AE322B">
        <w:rPr>
          <w:sz w:val="20"/>
        </w:rPr>
        <w:t xml:space="preserve">Finanční podpora </w:t>
      </w:r>
      <w:r w:rsidR="007A159F" w:rsidRPr="00AE322B">
        <w:rPr>
          <w:sz w:val="20"/>
        </w:rPr>
        <w:t xml:space="preserve">z DP </w:t>
      </w:r>
      <w:r w:rsidRPr="00AE322B">
        <w:rPr>
          <w:sz w:val="20"/>
        </w:rPr>
        <w:t>vlastním PO</w:t>
      </w:r>
      <w:r w:rsidR="005B3FDE" w:rsidRPr="00AE322B">
        <w:rPr>
          <w:sz w:val="20"/>
        </w:rPr>
        <w:t xml:space="preserve"> zřízeným SMP</w:t>
      </w:r>
      <w:r w:rsidR="000A07C3" w:rsidRPr="00AE322B">
        <w:rPr>
          <w:sz w:val="20"/>
        </w:rPr>
        <w:t xml:space="preserve"> se poskytuje na základě </w:t>
      </w:r>
      <w:r w:rsidR="00C41A46" w:rsidRPr="00AE322B">
        <w:rPr>
          <w:sz w:val="20"/>
        </w:rPr>
        <w:t>usnesení příslušných orgánů</w:t>
      </w:r>
      <w:r w:rsidR="00085DC7" w:rsidRPr="00AE322B">
        <w:rPr>
          <w:sz w:val="20"/>
        </w:rPr>
        <w:t xml:space="preserve"> s celoměstskou působností/orgánů MO</w:t>
      </w:r>
      <w:r w:rsidR="00C41A46" w:rsidRPr="00AE322B">
        <w:rPr>
          <w:sz w:val="20"/>
        </w:rPr>
        <w:t xml:space="preserve"> o </w:t>
      </w:r>
      <w:r w:rsidR="002B5416" w:rsidRPr="00AE322B">
        <w:rPr>
          <w:sz w:val="20"/>
        </w:rPr>
        <w:t xml:space="preserve">schválení </w:t>
      </w:r>
      <w:r w:rsidR="00C41A46" w:rsidRPr="00AE322B">
        <w:rPr>
          <w:sz w:val="20"/>
        </w:rPr>
        <w:t>účelové</w:t>
      </w:r>
      <w:r w:rsidR="002B5416" w:rsidRPr="00AE322B">
        <w:rPr>
          <w:sz w:val="20"/>
        </w:rPr>
        <w:t>ho</w:t>
      </w:r>
      <w:r w:rsidR="00C41A46" w:rsidRPr="00AE322B">
        <w:rPr>
          <w:sz w:val="20"/>
        </w:rPr>
        <w:t xml:space="preserve"> příspěvku dané</w:t>
      </w:r>
      <w:r w:rsidR="002B5416" w:rsidRPr="00AE322B">
        <w:rPr>
          <w:sz w:val="20"/>
        </w:rPr>
        <w:t>mu</w:t>
      </w:r>
      <w:r w:rsidR="00C41A46" w:rsidRPr="00AE322B">
        <w:rPr>
          <w:sz w:val="20"/>
        </w:rPr>
        <w:t xml:space="preserve"> </w:t>
      </w:r>
      <w:r w:rsidR="00F76DF2" w:rsidRPr="00AE322B">
        <w:rPr>
          <w:sz w:val="20"/>
        </w:rPr>
        <w:t xml:space="preserve">žadateli </w:t>
      </w:r>
      <w:r w:rsidR="00C41A46" w:rsidRPr="00AE322B">
        <w:rPr>
          <w:sz w:val="20"/>
        </w:rPr>
        <w:t xml:space="preserve">zpravidla </w:t>
      </w:r>
      <w:r w:rsidR="00002D64" w:rsidRPr="00AE322B">
        <w:rPr>
          <w:sz w:val="20"/>
        </w:rPr>
        <w:t xml:space="preserve">schvalovaném spolu se souvisejícím rozpočtovým opatřením. Případné podmínky čerpání takové finanční podpory musí být specifikovány v rámci usnesení na </w:t>
      </w:r>
      <w:r w:rsidR="00AA28BA" w:rsidRPr="00AE322B">
        <w:rPr>
          <w:sz w:val="20"/>
        </w:rPr>
        <w:t>poskytnutí takové finanční podpory. Smlouva s </w:t>
      </w:r>
      <w:r w:rsidR="00A05B8A" w:rsidRPr="00AE322B">
        <w:rPr>
          <w:sz w:val="20"/>
        </w:rPr>
        <w:t>PO</w:t>
      </w:r>
      <w:r w:rsidR="00AA28BA" w:rsidRPr="00AE322B">
        <w:rPr>
          <w:sz w:val="20"/>
        </w:rPr>
        <w:t xml:space="preserve"> se neuzavírá.</w:t>
      </w:r>
      <w:r w:rsidR="00C41A46" w:rsidRPr="00AE322B">
        <w:rPr>
          <w:sz w:val="20"/>
        </w:rPr>
        <w:t xml:space="preserve"> </w:t>
      </w:r>
      <w:r w:rsidR="000A07C3" w:rsidRPr="00AE322B">
        <w:rPr>
          <w:sz w:val="20"/>
        </w:rPr>
        <w:t xml:space="preserve"> </w:t>
      </w:r>
    </w:p>
    <w:p w:rsidR="00AE7099" w:rsidRPr="00AE322B" w:rsidRDefault="00E14974" w:rsidP="0022394A">
      <w:pPr>
        <w:numPr>
          <w:ilvl w:val="0"/>
          <w:numId w:val="36"/>
        </w:numPr>
        <w:tabs>
          <w:tab w:val="left" w:pos="709"/>
        </w:tabs>
        <w:spacing w:after="120"/>
        <w:ind w:left="567" w:hanging="283"/>
        <w:rPr>
          <w:sz w:val="20"/>
        </w:rPr>
      </w:pPr>
      <w:r w:rsidRPr="00AE322B">
        <w:rPr>
          <w:sz w:val="20"/>
        </w:rPr>
        <w:t>Každé neoprávněné použití nebo zadržení peněžních prostředků je porušením rozpočtové kázně ve smyslu § 22 zákona č. 250/2000 Sb., o rozpočtových pravidlech územních rozpočtů, v platném znění, se všemi právními důsledky s tím spojenými.</w:t>
      </w:r>
    </w:p>
    <w:p w:rsidR="00AE7099" w:rsidRPr="00AE322B" w:rsidRDefault="002555EF" w:rsidP="0022394A">
      <w:pPr>
        <w:pStyle w:val="Odstavecseseznamem"/>
        <w:numPr>
          <w:ilvl w:val="0"/>
          <w:numId w:val="36"/>
        </w:numPr>
        <w:tabs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auto"/>
          <w:sz w:val="20"/>
          <w:szCs w:val="20"/>
        </w:rPr>
      </w:pPr>
      <w:r w:rsidRPr="00AE322B">
        <w:rPr>
          <w:rFonts w:ascii="Times New Roman" w:eastAsia="Times New Roman" w:hAnsi="Times New Roman"/>
          <w:color w:val="auto"/>
          <w:sz w:val="20"/>
          <w:szCs w:val="20"/>
        </w:rPr>
        <w:lastRenderedPageBreak/>
        <w:t>Zneužití dotace může být stíháno jako trestný čin dotačního podvodu podle § 212 zákona č. 40/2009 Sb., trestní zákoník, v platném znění</w:t>
      </w:r>
      <w:r w:rsidR="00AE7099" w:rsidRPr="00AE322B">
        <w:rPr>
          <w:rFonts w:ascii="Times New Roman" w:eastAsia="Times New Roman" w:hAnsi="Times New Roman"/>
          <w:color w:val="auto"/>
          <w:sz w:val="20"/>
          <w:szCs w:val="20"/>
        </w:rPr>
        <w:t>.</w:t>
      </w:r>
    </w:p>
    <w:p w:rsidR="00B72AB7" w:rsidRPr="00AE322B" w:rsidRDefault="001F53A9" w:rsidP="00D30C37">
      <w:pPr>
        <w:pStyle w:val="Odstavecseseznamem"/>
        <w:numPr>
          <w:ilvl w:val="0"/>
          <w:numId w:val="36"/>
        </w:numPr>
        <w:tabs>
          <w:tab w:val="left" w:pos="567"/>
        </w:tabs>
        <w:spacing w:after="120"/>
        <w:ind w:left="567" w:hanging="425"/>
        <w:jc w:val="both"/>
        <w:rPr>
          <w:rFonts w:ascii="Times New Roman" w:eastAsia="Times New Roman" w:hAnsi="Times New Roman"/>
          <w:color w:val="auto"/>
          <w:sz w:val="20"/>
          <w:szCs w:val="20"/>
        </w:rPr>
      </w:pPr>
      <w:r w:rsidRPr="00AE322B">
        <w:rPr>
          <w:rFonts w:ascii="Times New Roman" w:hAnsi="Times New Roman"/>
          <w:sz w:val="20"/>
        </w:rPr>
        <w:t>Při posuzování, zda dotace je veřejnou podporou ve smyslu čl. 107 a násl. Smlouvy o fungování Evropské unie</w:t>
      </w:r>
      <w:r w:rsidR="00824C4B" w:rsidRPr="00AE322B">
        <w:rPr>
          <w:rFonts w:ascii="Times New Roman" w:hAnsi="Times New Roman"/>
          <w:sz w:val="20"/>
        </w:rPr>
        <w:t>,</w:t>
      </w:r>
      <w:r w:rsidRPr="00AE322B">
        <w:rPr>
          <w:rFonts w:ascii="Times New Roman" w:hAnsi="Times New Roman"/>
          <w:sz w:val="20"/>
        </w:rPr>
        <w:t xml:space="preserve"> postupuje poskytovatel v souladu se zákonem č. 215/2004 Sb., o úpravě některých vztahů v oblasti veřejné podpory a o změně zákona o podpoře výzkumu a vývoje, v platném znění, a vnitřní</w:t>
      </w:r>
      <w:r w:rsidR="002D4D08" w:rsidRPr="00AE322B">
        <w:rPr>
          <w:rFonts w:ascii="Times New Roman" w:hAnsi="Times New Roman"/>
          <w:sz w:val="20"/>
        </w:rPr>
        <w:t xml:space="preserve"> řídící dokumentací </w:t>
      </w:r>
      <w:r w:rsidRPr="00AE322B">
        <w:rPr>
          <w:rFonts w:ascii="Times New Roman" w:hAnsi="Times New Roman"/>
          <w:sz w:val="20"/>
        </w:rPr>
        <w:t>QS 61-22 Veřejné podpory v prostředí města Plzně, v platném znění.</w:t>
      </w:r>
    </w:p>
    <w:p w:rsidR="004126D8" w:rsidRPr="00AE322B" w:rsidRDefault="004126D8" w:rsidP="00633B85">
      <w:pPr>
        <w:pStyle w:val="Odstavecseseznamem"/>
        <w:numPr>
          <w:ilvl w:val="0"/>
          <w:numId w:val="36"/>
        </w:numPr>
        <w:tabs>
          <w:tab w:val="left" w:pos="567"/>
        </w:tabs>
        <w:spacing w:after="120"/>
        <w:ind w:left="567" w:hanging="425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Pokud žadatel o </w:t>
      </w:r>
      <w:r w:rsidRPr="00AE322B">
        <w:rPr>
          <w:rFonts w:ascii="Times New Roman" w:hAnsi="Times New Roman"/>
          <w:b/>
          <w:sz w:val="20"/>
          <w:u w:val="single"/>
        </w:rPr>
        <w:t>investiční dotaci</w:t>
      </w:r>
      <w:r w:rsidRPr="00AE322B">
        <w:rPr>
          <w:rFonts w:ascii="Times New Roman" w:hAnsi="Times New Roman"/>
          <w:b/>
          <w:sz w:val="20"/>
        </w:rPr>
        <w:t xml:space="preserve"> žádá o finanční prostředky na realizaci zakázky, jejíž cena bez DPH přesahuje limit pro zadání veřejné zakázky z volné ruky ve smyslu </w:t>
      </w:r>
      <w:r w:rsidR="00683983" w:rsidRPr="00AE322B">
        <w:rPr>
          <w:rFonts w:ascii="Times New Roman" w:hAnsi="Times New Roman"/>
          <w:b/>
          <w:sz w:val="20"/>
        </w:rPr>
        <w:t xml:space="preserve">bodu 5.4 </w:t>
      </w:r>
      <w:r w:rsidRPr="00AE322B">
        <w:rPr>
          <w:rFonts w:ascii="Times New Roman" w:hAnsi="Times New Roman"/>
          <w:b/>
          <w:sz w:val="20"/>
        </w:rPr>
        <w:t xml:space="preserve">Zásad pro </w:t>
      </w:r>
      <w:r w:rsidR="00683983" w:rsidRPr="00AE322B">
        <w:rPr>
          <w:rFonts w:ascii="Times New Roman" w:hAnsi="Times New Roman"/>
          <w:b/>
          <w:sz w:val="20"/>
        </w:rPr>
        <w:t>ZVZ</w:t>
      </w:r>
      <w:r w:rsidRPr="00AE322B">
        <w:rPr>
          <w:rFonts w:ascii="Times New Roman" w:hAnsi="Times New Roman"/>
          <w:b/>
          <w:sz w:val="20"/>
        </w:rPr>
        <w:t>, a</w:t>
      </w:r>
      <w:r w:rsidR="00633B85" w:rsidRPr="00AE322B">
        <w:rPr>
          <w:rFonts w:ascii="Times New Roman" w:hAnsi="Times New Roman"/>
          <w:b/>
          <w:sz w:val="20"/>
        </w:rPr>
        <w:t> </w:t>
      </w:r>
      <w:r w:rsidRPr="00AE322B">
        <w:rPr>
          <w:rFonts w:ascii="Times New Roman" w:hAnsi="Times New Roman"/>
          <w:b/>
          <w:sz w:val="20"/>
        </w:rPr>
        <w:t xml:space="preserve">současně se jedná o zakázku, která je již ve fázi po uzavření smlouvy s vybraným dodavatelem, tudíž žadatel není fakticky schopen splnit povinnost řídit se při výběru dodavatele Zásadami </w:t>
      </w:r>
      <w:r w:rsidR="00683983" w:rsidRPr="00AE322B">
        <w:rPr>
          <w:rFonts w:ascii="Times New Roman" w:hAnsi="Times New Roman"/>
          <w:b/>
          <w:sz w:val="20"/>
        </w:rPr>
        <w:t>ZVZ</w:t>
      </w:r>
      <w:r w:rsidRPr="00AE322B">
        <w:rPr>
          <w:rFonts w:ascii="Times New Roman" w:hAnsi="Times New Roman"/>
          <w:b/>
          <w:sz w:val="20"/>
        </w:rPr>
        <w:t xml:space="preserve"> tak</w:t>
      </w:r>
      <w:r w:rsidR="00683983" w:rsidRPr="00AE322B">
        <w:rPr>
          <w:rFonts w:ascii="Times New Roman" w:hAnsi="Times New Roman"/>
          <w:b/>
          <w:sz w:val="20"/>
        </w:rPr>
        <w:t>,</w:t>
      </w:r>
      <w:r w:rsidRPr="00AE322B">
        <w:rPr>
          <w:rFonts w:ascii="Times New Roman" w:hAnsi="Times New Roman"/>
          <w:b/>
          <w:sz w:val="20"/>
        </w:rPr>
        <w:t xml:space="preserve"> jak </w:t>
      </w:r>
      <w:r w:rsidR="005F01F5" w:rsidRPr="00AE322B">
        <w:rPr>
          <w:rFonts w:ascii="Times New Roman" w:hAnsi="Times New Roman"/>
          <w:b/>
          <w:sz w:val="20"/>
        </w:rPr>
        <w:t>u</w:t>
      </w:r>
      <w:r w:rsidRPr="00AE322B">
        <w:rPr>
          <w:rFonts w:ascii="Times New Roman" w:hAnsi="Times New Roman"/>
          <w:b/>
          <w:sz w:val="20"/>
        </w:rPr>
        <w:t>kládá bod 5.8.1.</w:t>
      </w:r>
      <w:r w:rsidR="005F01F5" w:rsidRPr="00AE322B">
        <w:rPr>
          <w:rFonts w:ascii="Times New Roman" w:hAnsi="Times New Roman"/>
          <w:b/>
          <w:sz w:val="20"/>
        </w:rPr>
        <w:t xml:space="preserve"> odstavec </w:t>
      </w:r>
      <w:r w:rsidRPr="00AE322B">
        <w:rPr>
          <w:rFonts w:ascii="Times New Roman" w:hAnsi="Times New Roman"/>
          <w:b/>
          <w:sz w:val="20"/>
        </w:rPr>
        <w:t>12</w:t>
      </w:r>
      <w:r w:rsidR="00683983" w:rsidRPr="00AE322B">
        <w:rPr>
          <w:rFonts w:ascii="Times New Roman" w:hAnsi="Times New Roman"/>
          <w:b/>
          <w:sz w:val="20"/>
        </w:rPr>
        <w:t xml:space="preserve"> těchto Z</w:t>
      </w:r>
      <w:r w:rsidR="005F01F5" w:rsidRPr="00AE322B">
        <w:rPr>
          <w:rFonts w:ascii="Times New Roman" w:hAnsi="Times New Roman"/>
          <w:b/>
          <w:sz w:val="20"/>
        </w:rPr>
        <w:t>ásad</w:t>
      </w:r>
      <w:r w:rsidRPr="00AE322B">
        <w:rPr>
          <w:rFonts w:ascii="Times New Roman" w:hAnsi="Times New Roman"/>
          <w:sz w:val="20"/>
        </w:rPr>
        <w:t xml:space="preserve">, </w:t>
      </w:r>
      <w:r w:rsidRPr="00AE322B">
        <w:rPr>
          <w:rFonts w:ascii="Times New Roman" w:hAnsi="Times New Roman"/>
          <w:b/>
          <w:sz w:val="20"/>
        </w:rPr>
        <w:t>může být dotace poskytnuta maximálně ve výši 50 % skutečné ceny takové zakázky</w:t>
      </w:r>
      <w:r w:rsidRPr="00AE322B">
        <w:rPr>
          <w:rFonts w:ascii="Times New Roman" w:hAnsi="Times New Roman"/>
          <w:sz w:val="20"/>
        </w:rPr>
        <w:t xml:space="preserve"> (bez DPH). Do limitu 50 % se přitom započítávají všechny dotace z rozpočtu města, městských obvodů a příspěvkových organizací města poskytnutých na danou zakázku.</w:t>
      </w:r>
    </w:p>
    <w:p w:rsidR="004D2A73" w:rsidRPr="00AE322B" w:rsidRDefault="004126D8" w:rsidP="00633B85">
      <w:pPr>
        <w:pStyle w:val="Odstavecseseznamem"/>
        <w:numPr>
          <w:ilvl w:val="0"/>
          <w:numId w:val="36"/>
        </w:numPr>
        <w:tabs>
          <w:tab w:val="left" w:pos="567"/>
        </w:tabs>
        <w:spacing w:after="120"/>
        <w:ind w:left="567" w:hanging="425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B</w:t>
      </w:r>
      <w:r w:rsidR="004D2A73" w:rsidRPr="00AE322B">
        <w:rPr>
          <w:rFonts w:ascii="Times New Roman" w:hAnsi="Times New Roman"/>
          <w:sz w:val="20"/>
        </w:rPr>
        <w:t>ude</w:t>
      </w:r>
      <w:r w:rsidRPr="00AE322B">
        <w:rPr>
          <w:rFonts w:ascii="Times New Roman" w:hAnsi="Times New Roman"/>
          <w:sz w:val="20"/>
        </w:rPr>
        <w:t>-li</w:t>
      </w:r>
      <w:r w:rsidR="004D2A73" w:rsidRPr="00AE322B">
        <w:rPr>
          <w:rFonts w:ascii="Times New Roman" w:hAnsi="Times New Roman"/>
          <w:sz w:val="20"/>
        </w:rPr>
        <w:t xml:space="preserve"> DP připouštět možnost poskytnutí </w:t>
      </w:r>
      <w:r w:rsidRPr="00AE322B">
        <w:rPr>
          <w:rFonts w:ascii="Times New Roman" w:hAnsi="Times New Roman"/>
          <w:sz w:val="20"/>
        </w:rPr>
        <w:t xml:space="preserve">investiční </w:t>
      </w:r>
      <w:r w:rsidR="004D2A73" w:rsidRPr="00AE322B">
        <w:rPr>
          <w:rFonts w:ascii="Times New Roman" w:hAnsi="Times New Roman"/>
          <w:sz w:val="20"/>
        </w:rPr>
        <w:t>dotace na realizaci zakázky, která je již ve fázi po</w:t>
      </w:r>
      <w:r w:rsidR="00633B85" w:rsidRPr="00AE322B">
        <w:rPr>
          <w:rFonts w:ascii="Times New Roman" w:hAnsi="Times New Roman"/>
          <w:sz w:val="20"/>
        </w:rPr>
        <w:t> </w:t>
      </w:r>
      <w:r w:rsidR="004D2A73" w:rsidRPr="00AE322B">
        <w:rPr>
          <w:rFonts w:ascii="Times New Roman" w:hAnsi="Times New Roman"/>
          <w:sz w:val="20"/>
        </w:rPr>
        <w:t>uzavření smlouvy s vybraným dodavatelem, je poskytovatel dotace povinen zapracovat podmínky dle</w:t>
      </w:r>
      <w:r w:rsidR="00633B85" w:rsidRPr="00AE322B">
        <w:rPr>
          <w:rFonts w:ascii="Times New Roman" w:hAnsi="Times New Roman"/>
          <w:sz w:val="20"/>
        </w:rPr>
        <w:t> </w:t>
      </w:r>
      <w:r w:rsidR="004D2A73" w:rsidRPr="00AE322B">
        <w:rPr>
          <w:rFonts w:ascii="Times New Roman" w:hAnsi="Times New Roman"/>
          <w:sz w:val="20"/>
        </w:rPr>
        <w:t xml:space="preserve">předchozího odstavce do textu vyhlášení DP, resp. takto podmínit poskytnutí individuální investiční dotace v usnesení o poskytnutí dotace a uvést tuto podmínku ve smlouvě o poskytnutí dotace. V takovém případě nebude příjemce dotace zavázán k postupu dle Zásad </w:t>
      </w:r>
      <w:r w:rsidR="00433E5E" w:rsidRPr="00AE322B">
        <w:rPr>
          <w:rFonts w:ascii="Times New Roman" w:hAnsi="Times New Roman"/>
          <w:sz w:val="20"/>
        </w:rPr>
        <w:t>ZVZ</w:t>
      </w:r>
      <w:r w:rsidR="004D2A73" w:rsidRPr="00AE322B">
        <w:rPr>
          <w:rFonts w:ascii="Times New Roman" w:hAnsi="Times New Roman"/>
          <w:sz w:val="20"/>
        </w:rPr>
        <w:t xml:space="preserve">, neboť v takovém případě u něj nebude naplněn znak dotovaného zadavatele ve smyslu bodu 5.1 odst. 1 písm. d) Zásad pro </w:t>
      </w:r>
      <w:r w:rsidR="005F01F5" w:rsidRPr="00AE322B">
        <w:rPr>
          <w:rFonts w:ascii="Times New Roman" w:hAnsi="Times New Roman"/>
          <w:sz w:val="20"/>
        </w:rPr>
        <w:t>ZVZ</w:t>
      </w:r>
      <w:r w:rsidR="004D2A73" w:rsidRPr="00AE322B">
        <w:rPr>
          <w:rFonts w:ascii="Times New Roman" w:hAnsi="Times New Roman"/>
          <w:sz w:val="20"/>
        </w:rPr>
        <w:t xml:space="preserve">, kterým je financování zakázky z více než 50 % z rozpočtu města, městského obvodu nebo městské příspěvkové organizace. </w:t>
      </w:r>
    </w:p>
    <w:p w:rsidR="00D433FE" w:rsidRPr="00AE322B" w:rsidRDefault="00D433FE" w:rsidP="00D433FE">
      <w:pPr>
        <w:pStyle w:val="Odstavecseseznamem"/>
        <w:tabs>
          <w:tab w:val="left" w:pos="709"/>
        </w:tabs>
        <w:spacing w:after="120"/>
        <w:ind w:left="567"/>
        <w:jc w:val="both"/>
        <w:rPr>
          <w:rFonts w:ascii="Times New Roman" w:eastAsia="Times New Roman" w:hAnsi="Times New Roman"/>
          <w:color w:val="auto"/>
          <w:sz w:val="20"/>
          <w:szCs w:val="20"/>
        </w:rPr>
      </w:pPr>
    </w:p>
    <w:p w:rsidR="00E14974" w:rsidRPr="00AE322B" w:rsidRDefault="00E14974" w:rsidP="004B3867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65" w:name="_Toc167864812"/>
      <w:r w:rsidRPr="00AE322B">
        <w:rPr>
          <w:rFonts w:ascii="Times New Roman" w:hAnsi="Times New Roman" w:cs="Times New Roman"/>
        </w:rPr>
        <w:t xml:space="preserve">Typy </w:t>
      </w:r>
      <w:r w:rsidR="00AB0585" w:rsidRPr="00AE322B">
        <w:rPr>
          <w:rFonts w:ascii="Times New Roman" w:hAnsi="Times New Roman" w:cs="Times New Roman"/>
        </w:rPr>
        <w:t xml:space="preserve">poskytovaných </w:t>
      </w:r>
      <w:r w:rsidRPr="00AE322B">
        <w:rPr>
          <w:rFonts w:ascii="Times New Roman" w:hAnsi="Times New Roman" w:cs="Times New Roman"/>
        </w:rPr>
        <w:t>dotací</w:t>
      </w:r>
      <w:r w:rsidR="00327B6E" w:rsidRPr="00AE322B">
        <w:rPr>
          <w:rFonts w:ascii="Times New Roman" w:hAnsi="Times New Roman" w:cs="Times New Roman"/>
        </w:rPr>
        <w:t xml:space="preserve"> (platné i pro MO)</w:t>
      </w:r>
      <w:bookmarkEnd w:id="65"/>
    </w:p>
    <w:p w:rsidR="00E14974" w:rsidRPr="00AE322B" w:rsidRDefault="00E14974" w:rsidP="0022394A">
      <w:pPr>
        <w:pStyle w:val="Odstavecseseznamem"/>
        <w:numPr>
          <w:ilvl w:val="0"/>
          <w:numId w:val="32"/>
        </w:numPr>
        <w:tabs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auto"/>
          <w:sz w:val="20"/>
          <w:szCs w:val="20"/>
        </w:rPr>
      </w:pPr>
      <w:r w:rsidRPr="00AE322B">
        <w:rPr>
          <w:rFonts w:ascii="Times New Roman" w:eastAsia="Times New Roman" w:hAnsi="Times New Roman"/>
          <w:color w:val="auto"/>
          <w:sz w:val="20"/>
          <w:szCs w:val="20"/>
        </w:rPr>
        <w:t>Dotace</w:t>
      </w:r>
      <w:r w:rsidR="00AA4636" w:rsidRPr="00AE322B">
        <w:rPr>
          <w:rFonts w:ascii="Times New Roman" w:eastAsia="Times New Roman" w:hAnsi="Times New Roman"/>
          <w:color w:val="auto"/>
          <w:sz w:val="20"/>
          <w:szCs w:val="20"/>
        </w:rPr>
        <w:t>/</w:t>
      </w:r>
      <w:r w:rsidR="00B033AB" w:rsidRPr="00AE322B">
        <w:rPr>
          <w:rFonts w:ascii="Times New Roman" w:eastAsia="Times New Roman" w:hAnsi="Times New Roman"/>
          <w:color w:val="auto"/>
          <w:sz w:val="20"/>
          <w:szCs w:val="20"/>
        </w:rPr>
        <w:t>finanční podpory</w:t>
      </w:r>
      <w:r w:rsidRPr="00AE322B">
        <w:rPr>
          <w:rFonts w:ascii="Times New Roman" w:eastAsia="Times New Roman" w:hAnsi="Times New Roman"/>
          <w:color w:val="auto"/>
          <w:sz w:val="20"/>
          <w:szCs w:val="20"/>
        </w:rPr>
        <w:t xml:space="preserve"> </w:t>
      </w:r>
      <w:r w:rsidR="00270EBC" w:rsidRPr="00AE322B">
        <w:rPr>
          <w:rFonts w:ascii="Times New Roman" w:eastAsia="Times New Roman" w:hAnsi="Times New Roman"/>
          <w:color w:val="auto"/>
          <w:sz w:val="20"/>
          <w:szCs w:val="20"/>
        </w:rPr>
        <w:t xml:space="preserve">poskytované </w:t>
      </w:r>
      <w:r w:rsidR="007A6566" w:rsidRPr="00AE322B">
        <w:rPr>
          <w:rFonts w:ascii="Times New Roman" w:eastAsia="Times New Roman" w:hAnsi="Times New Roman"/>
          <w:color w:val="auto"/>
          <w:sz w:val="20"/>
          <w:szCs w:val="20"/>
        </w:rPr>
        <w:t>SMP</w:t>
      </w:r>
      <w:r w:rsidR="00270EBC" w:rsidRPr="00AE322B">
        <w:rPr>
          <w:rFonts w:ascii="Times New Roman" w:eastAsia="Times New Roman" w:hAnsi="Times New Roman"/>
          <w:color w:val="auto"/>
          <w:sz w:val="20"/>
          <w:szCs w:val="20"/>
        </w:rPr>
        <w:t xml:space="preserve"> </w:t>
      </w:r>
      <w:r w:rsidRPr="00AE322B">
        <w:rPr>
          <w:rFonts w:ascii="Times New Roman" w:eastAsia="Times New Roman" w:hAnsi="Times New Roman"/>
          <w:color w:val="auto"/>
          <w:sz w:val="20"/>
          <w:szCs w:val="20"/>
        </w:rPr>
        <w:t xml:space="preserve">lze podle způsobu </w:t>
      </w:r>
      <w:r w:rsidR="00927B78" w:rsidRPr="00AE322B">
        <w:rPr>
          <w:rFonts w:ascii="Times New Roman" w:eastAsia="Times New Roman" w:hAnsi="Times New Roman"/>
          <w:color w:val="auto"/>
          <w:sz w:val="20"/>
          <w:szCs w:val="20"/>
        </w:rPr>
        <w:t>poskytování</w:t>
      </w:r>
      <w:r w:rsidRPr="00AE322B">
        <w:rPr>
          <w:rFonts w:ascii="Times New Roman" w:eastAsia="Times New Roman" w:hAnsi="Times New Roman"/>
          <w:color w:val="auto"/>
          <w:sz w:val="20"/>
          <w:szCs w:val="20"/>
        </w:rPr>
        <w:t xml:space="preserve"> členit na:</w:t>
      </w:r>
    </w:p>
    <w:p w:rsidR="00CB618B" w:rsidRPr="00AE322B" w:rsidRDefault="006D3ECE" w:rsidP="0022394A">
      <w:pPr>
        <w:pStyle w:val="Odstavecseseznamem"/>
        <w:numPr>
          <w:ilvl w:val="0"/>
          <w:numId w:val="34"/>
        </w:numPr>
        <w:tabs>
          <w:tab w:val="left" w:pos="709"/>
          <w:tab w:val="left" w:pos="851"/>
        </w:tabs>
        <w:spacing w:after="120"/>
        <w:ind w:left="851" w:hanging="284"/>
        <w:jc w:val="both"/>
        <w:rPr>
          <w:rFonts w:ascii="Times New Roman" w:eastAsia="Arial" w:hAnsi="Times New Roman"/>
          <w:sz w:val="20"/>
        </w:rPr>
      </w:pPr>
      <w:r w:rsidRPr="00AE322B">
        <w:rPr>
          <w:rFonts w:ascii="Times New Roman" w:eastAsia="Arial" w:hAnsi="Times New Roman"/>
          <w:sz w:val="20"/>
        </w:rPr>
        <w:t xml:space="preserve">programové </w:t>
      </w:r>
      <w:r w:rsidR="006E7478" w:rsidRPr="00AE322B">
        <w:rPr>
          <w:rFonts w:ascii="Times New Roman" w:hAnsi="Times New Roman"/>
          <w:sz w:val="20"/>
        </w:rPr>
        <w:t>–</w:t>
      </w:r>
      <w:r w:rsidRPr="00AE322B">
        <w:rPr>
          <w:rFonts w:ascii="Times New Roman" w:eastAsia="Arial" w:hAnsi="Times New Roman"/>
          <w:sz w:val="20"/>
        </w:rPr>
        <w:t xml:space="preserve"> </w:t>
      </w:r>
      <w:r w:rsidR="00AA4636" w:rsidRPr="00AE322B">
        <w:rPr>
          <w:rFonts w:ascii="Times New Roman" w:eastAsia="Times New Roman" w:hAnsi="Times New Roman"/>
          <w:color w:val="auto"/>
          <w:sz w:val="20"/>
          <w:szCs w:val="20"/>
        </w:rPr>
        <w:t xml:space="preserve">dotace/finanční podpory </w:t>
      </w:r>
      <w:r w:rsidR="00795686" w:rsidRPr="00AE322B">
        <w:rPr>
          <w:rFonts w:ascii="Times New Roman" w:eastAsia="Arial" w:hAnsi="Times New Roman"/>
          <w:sz w:val="20"/>
        </w:rPr>
        <w:t xml:space="preserve">poskytované </w:t>
      </w:r>
      <w:r w:rsidR="00E14974" w:rsidRPr="00AE322B">
        <w:rPr>
          <w:rFonts w:ascii="Times New Roman" w:eastAsia="Arial" w:hAnsi="Times New Roman"/>
          <w:sz w:val="20"/>
        </w:rPr>
        <w:t>v průběhu roku na základě požadavků předložených v</w:t>
      </w:r>
      <w:r w:rsidR="000B6B3D" w:rsidRPr="00AE322B">
        <w:rPr>
          <w:rFonts w:ascii="Times New Roman" w:eastAsia="Arial" w:hAnsi="Times New Roman"/>
          <w:sz w:val="20"/>
        </w:rPr>
        <w:t xml:space="preserve"> rámci vyhlášených </w:t>
      </w:r>
      <w:r w:rsidR="00A62B7D" w:rsidRPr="00AE322B">
        <w:rPr>
          <w:rFonts w:ascii="Times New Roman" w:eastAsia="Arial" w:hAnsi="Times New Roman"/>
          <w:sz w:val="20"/>
        </w:rPr>
        <w:t>DP</w:t>
      </w:r>
      <w:r w:rsidR="001A48B1" w:rsidRPr="00AE322B">
        <w:rPr>
          <w:rFonts w:ascii="Times New Roman" w:eastAsia="Arial" w:hAnsi="Times New Roman"/>
          <w:sz w:val="20"/>
        </w:rPr>
        <w:t>,</w:t>
      </w:r>
      <w:r w:rsidR="00EA016A" w:rsidRPr="00AE322B">
        <w:rPr>
          <w:rFonts w:ascii="Times New Roman" w:hAnsi="Times New Roman"/>
          <w:sz w:val="20"/>
        </w:rPr>
        <w:t xml:space="preserve"> </w:t>
      </w:r>
    </w:p>
    <w:p w:rsidR="00CB618B" w:rsidRPr="00AE322B" w:rsidRDefault="00EA016A" w:rsidP="0022394A">
      <w:pPr>
        <w:pStyle w:val="Odstavecseseznamem"/>
        <w:numPr>
          <w:ilvl w:val="0"/>
          <w:numId w:val="34"/>
        </w:numPr>
        <w:tabs>
          <w:tab w:val="left" w:pos="709"/>
          <w:tab w:val="left" w:pos="851"/>
        </w:tabs>
        <w:spacing w:after="120"/>
        <w:ind w:left="851" w:hanging="284"/>
        <w:jc w:val="both"/>
        <w:rPr>
          <w:rFonts w:ascii="Times New Roman" w:eastAsia="Arial" w:hAnsi="Times New Roman"/>
          <w:sz w:val="20"/>
        </w:rPr>
      </w:pPr>
      <w:r w:rsidRPr="00AE322B">
        <w:rPr>
          <w:rFonts w:ascii="Times New Roman" w:hAnsi="Times New Roman"/>
          <w:sz w:val="20"/>
        </w:rPr>
        <w:t>individuální – jednorázové dotace,</w:t>
      </w:r>
      <w:r w:rsidRPr="00AE322B">
        <w:rPr>
          <w:rFonts w:ascii="Times New Roman" w:eastAsia="Arial" w:hAnsi="Times New Roman"/>
          <w:sz w:val="20"/>
        </w:rPr>
        <w:t xml:space="preserve"> mimo vyhlášené DP ve zvláštních odůvodněných případech, </w:t>
      </w:r>
    </w:p>
    <w:p w:rsidR="001A48B1" w:rsidRPr="00AE322B" w:rsidRDefault="001A48B1" w:rsidP="0022394A">
      <w:pPr>
        <w:pStyle w:val="Odstavecseseznamem"/>
        <w:numPr>
          <w:ilvl w:val="0"/>
          <w:numId w:val="34"/>
        </w:numPr>
        <w:tabs>
          <w:tab w:val="left" w:pos="709"/>
          <w:tab w:val="left" w:pos="851"/>
        </w:tabs>
        <w:spacing w:after="120"/>
        <w:ind w:left="851" w:hanging="284"/>
        <w:jc w:val="both"/>
        <w:rPr>
          <w:rFonts w:ascii="Times New Roman" w:eastAsia="Arial" w:hAnsi="Times New Roman"/>
          <w:sz w:val="20"/>
        </w:rPr>
      </w:pPr>
      <w:r w:rsidRPr="00AE322B">
        <w:rPr>
          <w:rFonts w:ascii="Times New Roman" w:eastAsia="Arial" w:hAnsi="Times New Roman"/>
          <w:sz w:val="20"/>
        </w:rPr>
        <w:t xml:space="preserve">na základě statutu účelového fondu </w:t>
      </w:r>
      <w:r w:rsidR="001D0C6C" w:rsidRPr="00AE322B">
        <w:rPr>
          <w:rFonts w:ascii="Times New Roman" w:eastAsia="Arial" w:hAnsi="Times New Roman"/>
          <w:sz w:val="20"/>
        </w:rPr>
        <w:t>SMP</w:t>
      </w:r>
      <w:r w:rsidRPr="00AE322B">
        <w:rPr>
          <w:rFonts w:ascii="Times New Roman" w:eastAsia="Arial" w:hAnsi="Times New Roman"/>
          <w:sz w:val="20"/>
        </w:rPr>
        <w:t xml:space="preserve"> (FŽP) – podmínky použití finančních prostředků </w:t>
      </w:r>
      <w:r w:rsidR="008150DA" w:rsidRPr="00AE322B">
        <w:rPr>
          <w:rFonts w:ascii="Times New Roman" w:eastAsia="Arial" w:hAnsi="Times New Roman"/>
          <w:sz w:val="20"/>
        </w:rPr>
        <w:t>FŽP jsou vymezeny Statutem FŽP schváleném v </w:t>
      </w:r>
      <w:r w:rsidR="001D0C6C" w:rsidRPr="00AE322B">
        <w:rPr>
          <w:rFonts w:ascii="Times New Roman" w:eastAsia="Arial" w:hAnsi="Times New Roman"/>
          <w:sz w:val="20"/>
        </w:rPr>
        <w:t>ZMP</w:t>
      </w:r>
      <w:r w:rsidR="008150DA" w:rsidRPr="00AE322B">
        <w:rPr>
          <w:rFonts w:ascii="Times New Roman" w:eastAsia="Arial" w:hAnsi="Times New Roman"/>
          <w:sz w:val="20"/>
        </w:rPr>
        <w:t xml:space="preserve"> (QS 61-10)</w:t>
      </w:r>
    </w:p>
    <w:p w:rsidR="00663E79" w:rsidRPr="00AE322B" w:rsidRDefault="000B6B3D" w:rsidP="004B3867">
      <w:pPr>
        <w:pStyle w:val="Zkladntext"/>
        <w:tabs>
          <w:tab w:val="left" w:pos="709"/>
        </w:tabs>
        <w:ind w:left="567" w:hanging="283"/>
        <w:rPr>
          <w:rFonts w:eastAsia="Arial"/>
          <w:sz w:val="8"/>
        </w:rPr>
      </w:pPr>
      <w:r w:rsidRPr="00AE322B">
        <w:rPr>
          <w:rFonts w:eastAsia="Arial"/>
          <w:sz w:val="20"/>
        </w:rPr>
        <w:t xml:space="preserve"> </w:t>
      </w:r>
    </w:p>
    <w:p w:rsidR="00E14974" w:rsidRPr="00AE322B" w:rsidRDefault="00327B6E" w:rsidP="0022394A">
      <w:pPr>
        <w:pStyle w:val="Zkladntext"/>
        <w:numPr>
          <w:ilvl w:val="0"/>
          <w:numId w:val="32"/>
        </w:numPr>
        <w:tabs>
          <w:tab w:val="left" w:pos="709"/>
        </w:tabs>
        <w:spacing w:after="120"/>
        <w:ind w:left="568" w:hanging="284"/>
        <w:rPr>
          <w:sz w:val="20"/>
        </w:rPr>
      </w:pPr>
      <w:r w:rsidRPr="00AE322B">
        <w:rPr>
          <w:sz w:val="20"/>
        </w:rPr>
        <w:t>Dotace</w:t>
      </w:r>
      <w:r w:rsidR="005361CA" w:rsidRPr="00AE322B">
        <w:rPr>
          <w:sz w:val="20"/>
        </w:rPr>
        <w:t>/</w:t>
      </w:r>
      <w:r w:rsidR="008150DA" w:rsidRPr="00AE322B">
        <w:rPr>
          <w:sz w:val="20"/>
        </w:rPr>
        <w:t>finanční podpory</w:t>
      </w:r>
      <w:r w:rsidRPr="00AE322B">
        <w:rPr>
          <w:sz w:val="20"/>
        </w:rPr>
        <w:t xml:space="preserve"> poskytované </w:t>
      </w:r>
      <w:r w:rsidR="001D0C6C" w:rsidRPr="00AE322B">
        <w:rPr>
          <w:sz w:val="20"/>
        </w:rPr>
        <w:t xml:space="preserve">SMP </w:t>
      </w:r>
      <w:r w:rsidR="00E14974" w:rsidRPr="00AE322B">
        <w:rPr>
          <w:sz w:val="20"/>
        </w:rPr>
        <w:t xml:space="preserve">lze </w:t>
      </w:r>
      <w:r w:rsidR="00E14974" w:rsidRPr="00AE322B">
        <w:rPr>
          <w:b/>
          <w:sz w:val="20"/>
        </w:rPr>
        <w:t xml:space="preserve">podle </w:t>
      </w:r>
      <w:r w:rsidR="00DF1C5F" w:rsidRPr="00AE322B">
        <w:rPr>
          <w:b/>
          <w:sz w:val="20"/>
        </w:rPr>
        <w:t>druhu</w:t>
      </w:r>
      <w:r w:rsidR="00E14974" w:rsidRPr="00AE322B">
        <w:rPr>
          <w:b/>
          <w:sz w:val="20"/>
        </w:rPr>
        <w:t xml:space="preserve"> výdajů</w:t>
      </w:r>
      <w:r w:rsidR="00E14974" w:rsidRPr="00AE322B">
        <w:rPr>
          <w:sz w:val="20"/>
        </w:rPr>
        <w:t xml:space="preserve"> členit na:</w:t>
      </w:r>
    </w:p>
    <w:p w:rsidR="00E14974" w:rsidRPr="00AE322B" w:rsidRDefault="00E14974" w:rsidP="0022394A">
      <w:pPr>
        <w:pStyle w:val="Zkladntext"/>
        <w:numPr>
          <w:ilvl w:val="1"/>
          <w:numId w:val="33"/>
        </w:numPr>
        <w:tabs>
          <w:tab w:val="left" w:pos="709"/>
        </w:tabs>
        <w:ind w:left="851" w:hanging="284"/>
        <w:rPr>
          <w:sz w:val="20"/>
        </w:rPr>
      </w:pPr>
      <w:r w:rsidRPr="00AE322B">
        <w:rPr>
          <w:sz w:val="20"/>
        </w:rPr>
        <w:t>neinvestiční dotace</w:t>
      </w:r>
      <w:r w:rsidR="00E07B7F" w:rsidRPr="00AE322B">
        <w:rPr>
          <w:sz w:val="20"/>
        </w:rPr>
        <w:t>,</w:t>
      </w:r>
    </w:p>
    <w:p w:rsidR="00E14974" w:rsidRPr="00AE322B" w:rsidRDefault="00E14974" w:rsidP="0022394A">
      <w:pPr>
        <w:pStyle w:val="Zkladntext"/>
        <w:numPr>
          <w:ilvl w:val="1"/>
          <w:numId w:val="33"/>
        </w:numPr>
        <w:tabs>
          <w:tab w:val="left" w:pos="709"/>
        </w:tabs>
        <w:spacing w:after="120"/>
        <w:ind w:left="851" w:hanging="284"/>
        <w:rPr>
          <w:sz w:val="20"/>
        </w:rPr>
      </w:pPr>
      <w:r w:rsidRPr="00AE322B">
        <w:rPr>
          <w:sz w:val="20"/>
        </w:rPr>
        <w:t>investiční dotace</w:t>
      </w:r>
      <w:r w:rsidR="00E07B7F" w:rsidRPr="00AE322B">
        <w:rPr>
          <w:sz w:val="20"/>
        </w:rPr>
        <w:t>.</w:t>
      </w:r>
    </w:p>
    <w:p w:rsidR="001756F9" w:rsidRPr="00AE322B" w:rsidRDefault="00934DF8" w:rsidP="004B3867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66" w:name="_Toc167864813"/>
      <w:bookmarkStart w:id="67" w:name="_Ref106629792"/>
      <w:bookmarkStart w:id="68" w:name="_Ref106630488"/>
      <w:bookmarkStart w:id="69" w:name="_Hlk144102832"/>
      <w:r w:rsidRPr="00AE322B">
        <w:rPr>
          <w:rFonts w:ascii="Times New Roman" w:hAnsi="Times New Roman" w:cs="Times New Roman"/>
        </w:rPr>
        <w:t>Z</w:t>
      </w:r>
      <w:r w:rsidR="00E70962" w:rsidRPr="00AE322B">
        <w:rPr>
          <w:rFonts w:ascii="Times New Roman" w:hAnsi="Times New Roman" w:cs="Times New Roman"/>
        </w:rPr>
        <w:t xml:space="preserve">ávazná pravidla pro </w:t>
      </w:r>
      <w:r w:rsidRPr="00AE322B">
        <w:rPr>
          <w:rFonts w:ascii="Times New Roman" w:hAnsi="Times New Roman" w:cs="Times New Roman"/>
        </w:rPr>
        <w:t xml:space="preserve">použití </w:t>
      </w:r>
      <w:r w:rsidR="00AB26C1" w:rsidRPr="00AE322B">
        <w:rPr>
          <w:rFonts w:ascii="Times New Roman" w:hAnsi="Times New Roman" w:cs="Times New Roman"/>
        </w:rPr>
        <w:t>a</w:t>
      </w:r>
      <w:r w:rsidR="007346CE" w:rsidRPr="00AE322B">
        <w:rPr>
          <w:rFonts w:ascii="Times New Roman" w:hAnsi="Times New Roman" w:cs="Times New Roman"/>
        </w:rPr>
        <w:t>plikace ED (platné i pro MO)</w:t>
      </w:r>
      <w:bookmarkEnd w:id="66"/>
      <w:r w:rsidR="007346CE" w:rsidRPr="00AE322B">
        <w:rPr>
          <w:rFonts w:ascii="Times New Roman" w:hAnsi="Times New Roman" w:cs="Times New Roman"/>
        </w:rPr>
        <w:t xml:space="preserve"> </w:t>
      </w:r>
      <w:bookmarkEnd w:id="67"/>
      <w:bookmarkEnd w:id="68"/>
    </w:p>
    <w:p w:rsidR="00926478" w:rsidRPr="00AE322B" w:rsidRDefault="00926478" w:rsidP="0022394A">
      <w:pPr>
        <w:pStyle w:val="Odstavecseseznamem"/>
        <w:numPr>
          <w:ilvl w:val="0"/>
          <w:numId w:val="53"/>
        </w:numPr>
        <w:tabs>
          <w:tab w:val="left" w:pos="709"/>
        </w:tabs>
        <w:spacing w:after="120"/>
        <w:ind w:left="568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Používání aplikace ED se řídí </w:t>
      </w:r>
      <w:r w:rsidR="00A012B0" w:rsidRPr="00AE322B">
        <w:rPr>
          <w:rFonts w:ascii="Times New Roman" w:hAnsi="Times New Roman"/>
          <w:sz w:val="20"/>
        </w:rPr>
        <w:t xml:space="preserve">závaznou </w:t>
      </w:r>
      <w:r w:rsidRPr="00AE322B">
        <w:rPr>
          <w:rFonts w:ascii="Times New Roman" w:hAnsi="Times New Roman"/>
          <w:sz w:val="20"/>
        </w:rPr>
        <w:t>Metodikou, která je uvedena v Příloze č. 1 tohoto dokumentu a</w:t>
      </w:r>
      <w:r w:rsidR="008C4FA4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tvoří jeho nedílnou součást.</w:t>
      </w:r>
    </w:p>
    <w:p w:rsidR="006442D2" w:rsidRPr="00AE322B" w:rsidRDefault="00A37A39" w:rsidP="006442D2">
      <w:pPr>
        <w:pStyle w:val="Odstavecseseznamem"/>
        <w:numPr>
          <w:ilvl w:val="0"/>
          <w:numId w:val="53"/>
        </w:numPr>
        <w:tabs>
          <w:tab w:val="left" w:pos="709"/>
        </w:tabs>
        <w:spacing w:after="120"/>
        <w:ind w:left="568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Podání žádosti o dotac</w:t>
      </w:r>
      <w:r w:rsidR="00BB4E34" w:rsidRPr="00AE322B">
        <w:rPr>
          <w:rFonts w:ascii="Times New Roman" w:hAnsi="Times New Roman"/>
          <w:sz w:val="20"/>
        </w:rPr>
        <w:t>i/f</w:t>
      </w:r>
      <w:r w:rsidR="008150DA" w:rsidRPr="00AE322B">
        <w:rPr>
          <w:rFonts w:ascii="Times New Roman" w:hAnsi="Times New Roman"/>
          <w:sz w:val="20"/>
        </w:rPr>
        <w:t>inanční podpor</w:t>
      </w:r>
      <w:r w:rsidR="00A012B0" w:rsidRPr="00AE322B">
        <w:rPr>
          <w:rFonts w:ascii="Times New Roman" w:hAnsi="Times New Roman"/>
          <w:sz w:val="20"/>
        </w:rPr>
        <w:t>u</w:t>
      </w:r>
      <w:r w:rsidRPr="00AE322B">
        <w:rPr>
          <w:rFonts w:ascii="Times New Roman" w:hAnsi="Times New Roman"/>
          <w:sz w:val="20"/>
        </w:rPr>
        <w:t xml:space="preserve"> a záznamy o průběhu dotačního procesu jsou realizován</w:t>
      </w:r>
      <w:r w:rsidR="003D36D8" w:rsidRPr="00AE322B">
        <w:rPr>
          <w:rFonts w:ascii="Times New Roman" w:hAnsi="Times New Roman"/>
          <w:sz w:val="20"/>
        </w:rPr>
        <w:t>y</w:t>
      </w:r>
      <w:r w:rsidRPr="00AE322B">
        <w:rPr>
          <w:rFonts w:ascii="Times New Roman" w:hAnsi="Times New Roman"/>
          <w:sz w:val="20"/>
        </w:rPr>
        <w:t xml:space="preserve"> výhradně prostřednictvím aplikace ED</w:t>
      </w:r>
      <w:r w:rsidR="006442D2" w:rsidRPr="00AE322B">
        <w:rPr>
          <w:rFonts w:ascii="Times New Roman" w:hAnsi="Times New Roman"/>
          <w:sz w:val="20"/>
        </w:rPr>
        <w:t xml:space="preserve"> (vyjma žadatelů o finanční podporu z FŽP vystupujících a</w:t>
      </w:r>
      <w:r w:rsidR="0095323D" w:rsidRPr="00AE322B">
        <w:rPr>
          <w:rFonts w:ascii="Times New Roman" w:hAnsi="Times New Roman"/>
          <w:sz w:val="20"/>
        </w:rPr>
        <w:t> </w:t>
      </w:r>
      <w:r w:rsidR="006442D2" w:rsidRPr="00AE322B">
        <w:rPr>
          <w:rFonts w:ascii="Times New Roman" w:hAnsi="Times New Roman"/>
          <w:sz w:val="20"/>
        </w:rPr>
        <w:t xml:space="preserve">jednajících pod IČO SMP). </w:t>
      </w:r>
    </w:p>
    <w:p w:rsidR="00867403" w:rsidRPr="00AE322B" w:rsidRDefault="00793F42" w:rsidP="008C6819">
      <w:pPr>
        <w:pStyle w:val="Odstavecseseznamem"/>
        <w:numPr>
          <w:ilvl w:val="0"/>
          <w:numId w:val="53"/>
        </w:numPr>
        <w:tabs>
          <w:tab w:val="left" w:pos="709"/>
        </w:tabs>
        <w:spacing w:after="120"/>
        <w:ind w:left="568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Žádost o dotaci</w:t>
      </w:r>
      <w:r w:rsidR="00BB4E34" w:rsidRPr="00AE322B">
        <w:rPr>
          <w:rFonts w:ascii="Times New Roman" w:hAnsi="Times New Roman"/>
          <w:sz w:val="20"/>
        </w:rPr>
        <w:t>/</w:t>
      </w:r>
      <w:r w:rsidRPr="00AE322B">
        <w:rPr>
          <w:rFonts w:ascii="Times New Roman" w:hAnsi="Times New Roman"/>
          <w:sz w:val="20"/>
        </w:rPr>
        <w:t xml:space="preserve">finanční podporu </w:t>
      </w:r>
      <w:r w:rsidR="00686449" w:rsidRPr="00AE322B">
        <w:rPr>
          <w:rFonts w:ascii="Times New Roman" w:hAnsi="Times New Roman"/>
          <w:sz w:val="20"/>
        </w:rPr>
        <w:t xml:space="preserve">z </w:t>
      </w:r>
      <w:r w:rsidR="00A62B7D" w:rsidRPr="00AE322B">
        <w:rPr>
          <w:rFonts w:ascii="Times New Roman" w:hAnsi="Times New Roman"/>
          <w:sz w:val="20"/>
        </w:rPr>
        <w:t>DP</w:t>
      </w:r>
      <w:r w:rsidRPr="00AE322B">
        <w:rPr>
          <w:rFonts w:ascii="Times New Roman" w:hAnsi="Times New Roman"/>
          <w:sz w:val="20"/>
        </w:rPr>
        <w:t xml:space="preserve"> nebo</w:t>
      </w:r>
      <w:r w:rsidR="00686449" w:rsidRPr="00AE322B">
        <w:rPr>
          <w:rFonts w:ascii="Times New Roman" w:hAnsi="Times New Roman"/>
          <w:sz w:val="20"/>
        </w:rPr>
        <w:t xml:space="preserve"> na základě</w:t>
      </w:r>
      <w:r w:rsidRPr="00AE322B">
        <w:rPr>
          <w:rFonts w:ascii="Times New Roman" w:hAnsi="Times New Roman"/>
          <w:sz w:val="20"/>
        </w:rPr>
        <w:t xml:space="preserve"> statutu účelového fondu města (FŽP) podává prostřednictvím aplikace ED žadatel</w:t>
      </w:r>
      <w:r w:rsidR="00E87483" w:rsidRPr="00AE322B">
        <w:rPr>
          <w:rFonts w:ascii="Times New Roman" w:hAnsi="Times New Roman"/>
          <w:sz w:val="20"/>
        </w:rPr>
        <w:t xml:space="preserve">, který se v aplikaci </w:t>
      </w:r>
      <w:r w:rsidR="0035083B" w:rsidRPr="00AE322B">
        <w:rPr>
          <w:rFonts w:ascii="Times New Roman" w:hAnsi="Times New Roman"/>
          <w:sz w:val="20"/>
        </w:rPr>
        <w:t xml:space="preserve">ED </w:t>
      </w:r>
      <w:r w:rsidR="00E87483" w:rsidRPr="00AE322B">
        <w:rPr>
          <w:rFonts w:ascii="Times New Roman" w:hAnsi="Times New Roman"/>
          <w:sz w:val="20"/>
        </w:rPr>
        <w:t>zaregistruje a zřídí zde tzv. „Můj účet“</w:t>
      </w:r>
      <w:r w:rsidR="0042320F" w:rsidRPr="00AE322B">
        <w:rPr>
          <w:rFonts w:ascii="Times New Roman" w:hAnsi="Times New Roman"/>
          <w:sz w:val="20"/>
        </w:rPr>
        <w:t>.</w:t>
      </w:r>
      <w:r w:rsidRPr="00AE322B">
        <w:rPr>
          <w:rFonts w:ascii="Times New Roman" w:hAnsi="Times New Roman"/>
          <w:sz w:val="20"/>
        </w:rPr>
        <w:t xml:space="preserve"> </w:t>
      </w:r>
    </w:p>
    <w:p w:rsidR="00793F42" w:rsidRPr="00AE322B" w:rsidRDefault="00FA6765" w:rsidP="0022394A">
      <w:pPr>
        <w:pStyle w:val="Odstavecseseznamem"/>
        <w:numPr>
          <w:ilvl w:val="0"/>
          <w:numId w:val="53"/>
        </w:numPr>
        <w:tabs>
          <w:tab w:val="left" w:pos="709"/>
        </w:tabs>
        <w:spacing w:after="120"/>
        <w:ind w:left="568" w:hanging="284"/>
        <w:jc w:val="both"/>
        <w:rPr>
          <w:rFonts w:ascii="Times New Roman" w:hAnsi="Times New Roman"/>
          <w:color w:val="auto"/>
          <w:sz w:val="20"/>
        </w:rPr>
      </w:pPr>
      <w:r w:rsidRPr="00AE322B">
        <w:rPr>
          <w:rFonts w:ascii="Times New Roman" w:hAnsi="Times New Roman"/>
          <w:color w:val="auto"/>
          <w:sz w:val="20"/>
        </w:rPr>
        <w:t>V</w:t>
      </w:r>
      <w:r w:rsidR="00793F42" w:rsidRPr="00AE322B">
        <w:rPr>
          <w:rFonts w:ascii="Times New Roman" w:hAnsi="Times New Roman"/>
          <w:color w:val="auto"/>
          <w:sz w:val="20"/>
        </w:rPr>
        <w:t xml:space="preserve"> případě </w:t>
      </w:r>
      <w:r w:rsidR="00EA2CA4" w:rsidRPr="00AE322B">
        <w:rPr>
          <w:rFonts w:ascii="Times New Roman" w:hAnsi="Times New Roman"/>
          <w:color w:val="auto"/>
          <w:sz w:val="20"/>
        </w:rPr>
        <w:t xml:space="preserve">žádosti o </w:t>
      </w:r>
      <w:r w:rsidR="00793F42" w:rsidRPr="00AE322B">
        <w:rPr>
          <w:rFonts w:ascii="Times New Roman" w:hAnsi="Times New Roman"/>
          <w:color w:val="auto"/>
          <w:sz w:val="20"/>
        </w:rPr>
        <w:t>individuální dotac</w:t>
      </w:r>
      <w:r w:rsidR="00EA2CA4" w:rsidRPr="00AE322B">
        <w:rPr>
          <w:rFonts w:ascii="Times New Roman" w:hAnsi="Times New Roman"/>
          <w:color w:val="auto"/>
          <w:sz w:val="20"/>
        </w:rPr>
        <w:t>i</w:t>
      </w:r>
      <w:r w:rsidR="00793F42" w:rsidRPr="00AE322B">
        <w:rPr>
          <w:rFonts w:ascii="Times New Roman" w:hAnsi="Times New Roman"/>
          <w:color w:val="auto"/>
          <w:sz w:val="20"/>
        </w:rPr>
        <w:t xml:space="preserve"> </w:t>
      </w:r>
      <w:r w:rsidR="0042320F" w:rsidRPr="00AE322B">
        <w:rPr>
          <w:rFonts w:ascii="Times New Roman" w:hAnsi="Times New Roman"/>
          <w:color w:val="auto"/>
          <w:sz w:val="20"/>
        </w:rPr>
        <w:t>(bod</w:t>
      </w:r>
      <w:r w:rsidR="00EE395C" w:rsidRPr="00AE322B">
        <w:rPr>
          <w:rFonts w:ascii="Times New Roman" w:hAnsi="Times New Roman"/>
          <w:color w:val="auto"/>
          <w:sz w:val="20"/>
        </w:rPr>
        <w:t xml:space="preserve"> 5.2.1 </w:t>
      </w:r>
      <w:r w:rsidR="00172DF8" w:rsidRPr="00AE322B">
        <w:rPr>
          <w:rFonts w:ascii="Times New Roman" w:hAnsi="Times New Roman"/>
          <w:color w:val="auto"/>
          <w:sz w:val="20"/>
        </w:rPr>
        <w:t>b</w:t>
      </w:r>
      <w:r w:rsidR="000B65E5" w:rsidRPr="00AE322B">
        <w:rPr>
          <w:rFonts w:ascii="Times New Roman" w:hAnsi="Times New Roman"/>
          <w:color w:val="auto"/>
          <w:sz w:val="20"/>
        </w:rPr>
        <w:t>)</w:t>
      </w:r>
      <w:r w:rsidR="0042320F" w:rsidRPr="00AE322B">
        <w:rPr>
          <w:rFonts w:ascii="Times New Roman" w:hAnsi="Times New Roman"/>
          <w:color w:val="auto"/>
          <w:sz w:val="20"/>
        </w:rPr>
        <w:t>)</w:t>
      </w:r>
      <w:r w:rsidRPr="00AE322B">
        <w:rPr>
          <w:rFonts w:ascii="Times New Roman" w:hAnsi="Times New Roman"/>
          <w:color w:val="auto"/>
          <w:sz w:val="20"/>
        </w:rPr>
        <w:t xml:space="preserve"> </w:t>
      </w:r>
      <w:proofErr w:type="spellStart"/>
      <w:r w:rsidRPr="00AE322B">
        <w:rPr>
          <w:rFonts w:ascii="Times New Roman" w:hAnsi="Times New Roman"/>
          <w:color w:val="auto"/>
          <w:sz w:val="20"/>
        </w:rPr>
        <w:t>předvyplňuje</w:t>
      </w:r>
      <w:proofErr w:type="spellEnd"/>
      <w:r w:rsidRPr="00AE322B">
        <w:rPr>
          <w:rFonts w:ascii="Times New Roman" w:hAnsi="Times New Roman"/>
          <w:color w:val="auto"/>
          <w:sz w:val="20"/>
        </w:rPr>
        <w:t xml:space="preserve"> </w:t>
      </w:r>
      <w:r w:rsidR="00F11966" w:rsidRPr="00AE322B">
        <w:rPr>
          <w:rFonts w:ascii="Times New Roman" w:hAnsi="Times New Roman"/>
          <w:color w:val="auto"/>
          <w:sz w:val="20"/>
        </w:rPr>
        <w:t xml:space="preserve">žádost </w:t>
      </w:r>
      <w:r w:rsidR="00B04C55" w:rsidRPr="00AE322B">
        <w:rPr>
          <w:rFonts w:ascii="Times New Roman" w:hAnsi="Times New Roman"/>
          <w:color w:val="auto"/>
          <w:sz w:val="20"/>
        </w:rPr>
        <w:t xml:space="preserve">vždy </w:t>
      </w:r>
      <w:r w:rsidR="00661A50" w:rsidRPr="00AE322B">
        <w:rPr>
          <w:rFonts w:ascii="Times New Roman" w:hAnsi="Times New Roman"/>
          <w:color w:val="auto"/>
          <w:sz w:val="20"/>
        </w:rPr>
        <w:t>administrátor aplikace ED</w:t>
      </w:r>
      <w:r w:rsidR="0035083B" w:rsidRPr="00AE322B">
        <w:rPr>
          <w:rFonts w:ascii="Times New Roman" w:hAnsi="Times New Roman"/>
          <w:color w:val="auto"/>
          <w:sz w:val="20"/>
        </w:rPr>
        <w:t xml:space="preserve"> a předá ji žadateli, který </w:t>
      </w:r>
      <w:r w:rsidR="00C64916" w:rsidRPr="00AE322B">
        <w:rPr>
          <w:rFonts w:ascii="Times New Roman" w:hAnsi="Times New Roman"/>
          <w:color w:val="auto"/>
          <w:sz w:val="20"/>
        </w:rPr>
        <w:t>je</w:t>
      </w:r>
      <w:r w:rsidR="0035083B" w:rsidRPr="00AE322B">
        <w:rPr>
          <w:rFonts w:ascii="Times New Roman" w:hAnsi="Times New Roman"/>
          <w:color w:val="auto"/>
          <w:sz w:val="20"/>
        </w:rPr>
        <w:t xml:space="preserve"> v ED </w:t>
      </w:r>
      <w:r w:rsidR="00C64916" w:rsidRPr="00AE322B">
        <w:rPr>
          <w:rFonts w:ascii="Times New Roman" w:hAnsi="Times New Roman"/>
          <w:color w:val="auto"/>
          <w:sz w:val="20"/>
        </w:rPr>
        <w:t xml:space="preserve">zaregistrován a má zde </w:t>
      </w:r>
      <w:r w:rsidR="0035083B" w:rsidRPr="00AE322B">
        <w:rPr>
          <w:rFonts w:ascii="Times New Roman" w:hAnsi="Times New Roman"/>
          <w:color w:val="auto"/>
          <w:sz w:val="20"/>
        </w:rPr>
        <w:t>zřízen tzv. „Můj účet“</w:t>
      </w:r>
      <w:r w:rsidR="0042320F" w:rsidRPr="00AE322B">
        <w:rPr>
          <w:rFonts w:ascii="Times New Roman" w:hAnsi="Times New Roman"/>
          <w:color w:val="auto"/>
          <w:sz w:val="20"/>
        </w:rPr>
        <w:t>.</w:t>
      </w:r>
      <w:r w:rsidR="00793F42" w:rsidRPr="00AE322B">
        <w:rPr>
          <w:rFonts w:ascii="Times New Roman" w:hAnsi="Times New Roman"/>
          <w:color w:val="auto"/>
          <w:sz w:val="20"/>
        </w:rPr>
        <w:t xml:space="preserve"> </w:t>
      </w:r>
    </w:p>
    <w:bookmarkEnd w:id="69"/>
    <w:p w:rsidR="00B04C55" w:rsidRPr="00AE322B" w:rsidRDefault="00AE7625" w:rsidP="0022394A">
      <w:pPr>
        <w:pStyle w:val="Odstavecseseznamem"/>
        <w:numPr>
          <w:ilvl w:val="0"/>
          <w:numId w:val="53"/>
        </w:numPr>
        <w:tabs>
          <w:tab w:val="left" w:pos="709"/>
        </w:tabs>
        <w:spacing w:after="120"/>
        <w:ind w:left="568" w:hanging="284"/>
        <w:jc w:val="both"/>
        <w:rPr>
          <w:rFonts w:ascii="Times New Roman" w:hAnsi="Times New Roman"/>
          <w:color w:val="auto"/>
          <w:sz w:val="20"/>
        </w:rPr>
      </w:pPr>
      <w:r w:rsidRPr="00AE322B">
        <w:rPr>
          <w:rFonts w:ascii="Times New Roman" w:hAnsi="Times New Roman"/>
          <w:color w:val="auto"/>
          <w:sz w:val="20"/>
        </w:rPr>
        <w:t>Administrátor</w:t>
      </w:r>
      <w:r w:rsidR="00C01F9D" w:rsidRPr="00AE322B">
        <w:rPr>
          <w:rFonts w:ascii="Times New Roman" w:hAnsi="Times New Roman"/>
          <w:color w:val="auto"/>
          <w:sz w:val="20"/>
        </w:rPr>
        <w:t xml:space="preserve"> důsledně provádí záznamy o průběhu dotačního procesu do aplikace ED </w:t>
      </w:r>
      <w:r w:rsidR="00232546" w:rsidRPr="00AE322B">
        <w:rPr>
          <w:rFonts w:ascii="Times New Roman" w:hAnsi="Times New Roman"/>
          <w:color w:val="auto"/>
          <w:sz w:val="20"/>
        </w:rPr>
        <w:t>v časovém sledu jednotlivých fází procesu</w:t>
      </w:r>
      <w:r w:rsidR="00D36E1D" w:rsidRPr="00AE322B">
        <w:rPr>
          <w:rFonts w:ascii="Times New Roman" w:hAnsi="Times New Roman"/>
          <w:color w:val="auto"/>
          <w:sz w:val="20"/>
        </w:rPr>
        <w:t xml:space="preserve"> a</w:t>
      </w:r>
      <w:r w:rsidR="00E41DB9" w:rsidRPr="00AE322B">
        <w:rPr>
          <w:rFonts w:ascii="Times New Roman" w:hAnsi="Times New Roman"/>
          <w:color w:val="auto"/>
          <w:sz w:val="20"/>
        </w:rPr>
        <w:t xml:space="preserve"> průběžně</w:t>
      </w:r>
      <w:r w:rsidR="00D36E1D" w:rsidRPr="00AE322B">
        <w:rPr>
          <w:rFonts w:ascii="Times New Roman" w:hAnsi="Times New Roman"/>
          <w:color w:val="auto"/>
          <w:sz w:val="20"/>
        </w:rPr>
        <w:t xml:space="preserve"> aktualizuje stav žádosti</w:t>
      </w:r>
      <w:r w:rsidR="001A12FF" w:rsidRPr="00AE322B">
        <w:rPr>
          <w:rFonts w:ascii="Times New Roman" w:hAnsi="Times New Roman"/>
          <w:color w:val="auto"/>
          <w:sz w:val="20"/>
        </w:rPr>
        <w:t>. Aktualizace záznamu je prováděna vždy v</w:t>
      </w:r>
      <w:r w:rsidRPr="00AE322B">
        <w:rPr>
          <w:rFonts w:ascii="Times New Roman" w:hAnsi="Times New Roman"/>
          <w:color w:val="auto"/>
          <w:sz w:val="20"/>
        </w:rPr>
        <w:t> </w:t>
      </w:r>
      <w:r w:rsidR="001A12FF" w:rsidRPr="00AE322B">
        <w:rPr>
          <w:rFonts w:ascii="Times New Roman" w:hAnsi="Times New Roman"/>
          <w:color w:val="auto"/>
          <w:sz w:val="20"/>
        </w:rPr>
        <w:t xml:space="preserve">závislosti na konkrétní fázi schvalovacího procesu. </w:t>
      </w:r>
    </w:p>
    <w:p w:rsidR="00B04C55" w:rsidRPr="00AE322B" w:rsidRDefault="00AE7625" w:rsidP="0022394A">
      <w:pPr>
        <w:pStyle w:val="Odstavecseseznamem"/>
        <w:numPr>
          <w:ilvl w:val="0"/>
          <w:numId w:val="53"/>
        </w:numPr>
        <w:tabs>
          <w:tab w:val="left" w:pos="709"/>
        </w:tabs>
        <w:spacing w:after="120"/>
        <w:ind w:left="568" w:hanging="284"/>
        <w:jc w:val="both"/>
        <w:rPr>
          <w:rFonts w:ascii="Times New Roman" w:hAnsi="Times New Roman"/>
          <w:color w:val="auto"/>
          <w:sz w:val="20"/>
        </w:rPr>
      </w:pPr>
      <w:r w:rsidRPr="00AE322B">
        <w:rPr>
          <w:rFonts w:ascii="Times New Roman" w:hAnsi="Times New Roman"/>
          <w:color w:val="auto"/>
          <w:sz w:val="20"/>
        </w:rPr>
        <w:t>Administrátor</w:t>
      </w:r>
      <w:r w:rsidR="001A12FF" w:rsidRPr="00AE322B">
        <w:rPr>
          <w:rFonts w:ascii="Times New Roman" w:hAnsi="Times New Roman"/>
          <w:color w:val="auto"/>
          <w:sz w:val="20"/>
        </w:rPr>
        <w:t xml:space="preserve"> je</w:t>
      </w:r>
      <w:r w:rsidR="003D1875" w:rsidRPr="00AE322B">
        <w:rPr>
          <w:rFonts w:ascii="Times New Roman" w:hAnsi="Times New Roman"/>
          <w:color w:val="auto"/>
          <w:sz w:val="20"/>
        </w:rPr>
        <w:t> </w:t>
      </w:r>
      <w:r w:rsidR="001A12FF" w:rsidRPr="00AE322B">
        <w:rPr>
          <w:rFonts w:ascii="Times New Roman" w:hAnsi="Times New Roman"/>
          <w:color w:val="auto"/>
          <w:sz w:val="20"/>
        </w:rPr>
        <w:t xml:space="preserve">povinen zajistit vyplnění všech potřebných údajů daných strukturou aplikace </w:t>
      </w:r>
      <w:r w:rsidR="00E41DB9" w:rsidRPr="00AE322B">
        <w:rPr>
          <w:rFonts w:ascii="Times New Roman" w:hAnsi="Times New Roman"/>
          <w:color w:val="auto"/>
          <w:sz w:val="20"/>
        </w:rPr>
        <w:t xml:space="preserve">ED </w:t>
      </w:r>
      <w:r w:rsidR="001A12FF" w:rsidRPr="00AE322B">
        <w:rPr>
          <w:rFonts w:ascii="Times New Roman" w:hAnsi="Times New Roman"/>
          <w:color w:val="auto"/>
          <w:sz w:val="20"/>
        </w:rPr>
        <w:t>a</w:t>
      </w:r>
      <w:r w:rsidR="00B04C55" w:rsidRPr="00AE322B">
        <w:rPr>
          <w:rFonts w:ascii="Times New Roman" w:hAnsi="Times New Roman"/>
          <w:color w:val="auto"/>
          <w:sz w:val="20"/>
        </w:rPr>
        <w:t> </w:t>
      </w:r>
      <w:r w:rsidR="001A12FF" w:rsidRPr="00AE322B">
        <w:rPr>
          <w:rFonts w:ascii="Times New Roman" w:hAnsi="Times New Roman"/>
          <w:color w:val="auto"/>
          <w:sz w:val="20"/>
        </w:rPr>
        <w:t>zaevidovat všechny změny a časové posuny</w:t>
      </w:r>
      <w:r w:rsidR="00FD53EB" w:rsidRPr="00AE322B">
        <w:rPr>
          <w:rFonts w:ascii="Times New Roman" w:hAnsi="Times New Roman"/>
          <w:color w:val="auto"/>
          <w:sz w:val="20"/>
        </w:rPr>
        <w:t xml:space="preserve"> </w:t>
      </w:r>
      <w:r w:rsidR="00115AD6" w:rsidRPr="00AE322B">
        <w:rPr>
          <w:rFonts w:ascii="Times New Roman" w:hAnsi="Times New Roman"/>
          <w:color w:val="auto"/>
          <w:sz w:val="20"/>
        </w:rPr>
        <w:t>bez</w:t>
      </w:r>
      <w:r w:rsidR="00FD53EB" w:rsidRPr="00AE322B">
        <w:rPr>
          <w:rFonts w:ascii="Times New Roman" w:hAnsi="Times New Roman"/>
          <w:color w:val="auto"/>
          <w:sz w:val="20"/>
        </w:rPr>
        <w:t xml:space="preserve"> zbytečného odkladu, </w:t>
      </w:r>
      <w:r w:rsidR="00115AD6" w:rsidRPr="00AE322B">
        <w:rPr>
          <w:rFonts w:ascii="Times New Roman" w:hAnsi="Times New Roman"/>
          <w:color w:val="auto"/>
          <w:sz w:val="20"/>
        </w:rPr>
        <w:t>nejpozději však</w:t>
      </w:r>
      <w:r w:rsidR="00FD53EB" w:rsidRPr="00AE322B">
        <w:rPr>
          <w:rFonts w:ascii="Times New Roman" w:hAnsi="Times New Roman"/>
          <w:color w:val="auto"/>
          <w:sz w:val="20"/>
        </w:rPr>
        <w:t xml:space="preserve"> do</w:t>
      </w:r>
      <w:r w:rsidR="003E1CF6" w:rsidRPr="00AE322B">
        <w:rPr>
          <w:rFonts w:ascii="Times New Roman" w:hAnsi="Times New Roman"/>
          <w:color w:val="auto"/>
          <w:sz w:val="20"/>
        </w:rPr>
        <w:t xml:space="preserve"> </w:t>
      </w:r>
      <w:r w:rsidR="00700114" w:rsidRPr="00AE322B">
        <w:rPr>
          <w:rFonts w:ascii="Times New Roman" w:hAnsi="Times New Roman"/>
          <w:color w:val="auto"/>
          <w:sz w:val="20"/>
        </w:rPr>
        <w:t>10</w:t>
      </w:r>
      <w:r w:rsidR="00FD53EB" w:rsidRPr="00AE322B">
        <w:rPr>
          <w:rFonts w:ascii="Times New Roman" w:hAnsi="Times New Roman"/>
          <w:color w:val="auto"/>
          <w:sz w:val="20"/>
        </w:rPr>
        <w:t xml:space="preserve"> </w:t>
      </w:r>
      <w:r w:rsidR="003E1CF6" w:rsidRPr="00AE322B">
        <w:rPr>
          <w:rFonts w:ascii="Times New Roman" w:hAnsi="Times New Roman"/>
          <w:color w:val="auto"/>
          <w:sz w:val="20"/>
        </w:rPr>
        <w:t xml:space="preserve">pracovních </w:t>
      </w:r>
      <w:r w:rsidR="00FD53EB" w:rsidRPr="00AE322B">
        <w:rPr>
          <w:rFonts w:ascii="Times New Roman" w:hAnsi="Times New Roman"/>
          <w:color w:val="auto"/>
          <w:sz w:val="20"/>
        </w:rPr>
        <w:t>dnů</w:t>
      </w:r>
      <w:r w:rsidR="00FC17DA" w:rsidRPr="00AE322B">
        <w:rPr>
          <w:rFonts w:ascii="Times New Roman" w:hAnsi="Times New Roman"/>
          <w:color w:val="auto"/>
          <w:sz w:val="20"/>
        </w:rPr>
        <w:t xml:space="preserve"> od jejich vzniku</w:t>
      </w:r>
      <w:r w:rsidR="001A12FF" w:rsidRPr="00AE322B">
        <w:rPr>
          <w:rFonts w:ascii="Times New Roman" w:hAnsi="Times New Roman"/>
          <w:color w:val="auto"/>
          <w:sz w:val="20"/>
        </w:rPr>
        <w:t>.</w:t>
      </w:r>
    </w:p>
    <w:p w:rsidR="00C01F9D" w:rsidRPr="00AE322B" w:rsidRDefault="00D36E1D" w:rsidP="0022394A">
      <w:pPr>
        <w:pStyle w:val="Odstavecseseznamem"/>
        <w:numPr>
          <w:ilvl w:val="0"/>
          <w:numId w:val="53"/>
        </w:numPr>
        <w:tabs>
          <w:tab w:val="left" w:pos="709"/>
        </w:tabs>
        <w:spacing w:after="120"/>
        <w:ind w:left="568" w:hanging="284"/>
        <w:jc w:val="both"/>
        <w:rPr>
          <w:rFonts w:ascii="Times New Roman" w:hAnsi="Times New Roman"/>
          <w:color w:val="auto"/>
          <w:sz w:val="20"/>
        </w:rPr>
      </w:pPr>
      <w:bookmarkStart w:id="70" w:name="_Hlk114132394"/>
      <w:r w:rsidRPr="00AE322B">
        <w:rPr>
          <w:rFonts w:ascii="Times New Roman" w:hAnsi="Times New Roman"/>
          <w:color w:val="auto"/>
          <w:sz w:val="20"/>
        </w:rPr>
        <w:t xml:space="preserve">Záznamy v rámci aplikace </w:t>
      </w:r>
      <w:r w:rsidR="00B04C55" w:rsidRPr="00AE322B">
        <w:rPr>
          <w:rFonts w:ascii="Times New Roman" w:hAnsi="Times New Roman"/>
          <w:color w:val="auto"/>
          <w:sz w:val="20"/>
        </w:rPr>
        <w:t xml:space="preserve">ED </w:t>
      </w:r>
      <w:r w:rsidRPr="00AE322B">
        <w:rPr>
          <w:rFonts w:ascii="Times New Roman" w:hAnsi="Times New Roman"/>
          <w:color w:val="auto"/>
          <w:sz w:val="20"/>
        </w:rPr>
        <w:t xml:space="preserve">slouží jako komunikační prostředek mezi </w:t>
      </w:r>
      <w:r w:rsidR="008C4FA4" w:rsidRPr="00AE322B">
        <w:rPr>
          <w:rFonts w:ascii="Times New Roman" w:hAnsi="Times New Roman"/>
          <w:color w:val="auto"/>
          <w:sz w:val="20"/>
        </w:rPr>
        <w:t xml:space="preserve">SMP </w:t>
      </w:r>
      <w:r w:rsidRPr="00AE322B">
        <w:rPr>
          <w:rFonts w:ascii="Times New Roman" w:hAnsi="Times New Roman"/>
          <w:color w:val="auto"/>
          <w:sz w:val="20"/>
        </w:rPr>
        <w:t>jako poskytovatelem dotace</w:t>
      </w:r>
      <w:r w:rsidR="00B04C55" w:rsidRPr="00AE322B">
        <w:rPr>
          <w:rFonts w:ascii="Times New Roman" w:hAnsi="Times New Roman"/>
          <w:color w:val="auto"/>
          <w:sz w:val="20"/>
        </w:rPr>
        <w:t>/</w:t>
      </w:r>
      <w:r w:rsidR="001A3F79" w:rsidRPr="00AE322B">
        <w:rPr>
          <w:rFonts w:ascii="Times New Roman" w:hAnsi="Times New Roman"/>
          <w:color w:val="auto"/>
          <w:sz w:val="20"/>
        </w:rPr>
        <w:t>finanční podpory</w:t>
      </w:r>
      <w:r w:rsidRPr="00AE322B">
        <w:rPr>
          <w:rFonts w:ascii="Times New Roman" w:hAnsi="Times New Roman"/>
          <w:color w:val="auto"/>
          <w:sz w:val="20"/>
        </w:rPr>
        <w:t xml:space="preserve"> a žadatelem</w:t>
      </w:r>
      <w:r w:rsidR="00E41DB9" w:rsidRPr="00AE322B">
        <w:rPr>
          <w:rFonts w:ascii="Times New Roman" w:hAnsi="Times New Roman"/>
          <w:color w:val="auto"/>
          <w:sz w:val="20"/>
        </w:rPr>
        <w:t>, resp. příjemcem</w:t>
      </w:r>
      <w:r w:rsidR="00C33784" w:rsidRPr="00AE322B">
        <w:rPr>
          <w:rFonts w:ascii="Times New Roman" w:hAnsi="Times New Roman"/>
          <w:color w:val="auto"/>
          <w:sz w:val="20"/>
        </w:rPr>
        <w:t xml:space="preserve">. Vybrané záznamy o žádostech </w:t>
      </w:r>
      <w:r w:rsidR="001A3F79" w:rsidRPr="00AE322B">
        <w:rPr>
          <w:rFonts w:ascii="Times New Roman" w:hAnsi="Times New Roman"/>
          <w:color w:val="auto"/>
          <w:sz w:val="20"/>
        </w:rPr>
        <w:t>a</w:t>
      </w:r>
      <w:r w:rsidR="002060D9" w:rsidRPr="00AE322B">
        <w:rPr>
          <w:rFonts w:ascii="Times New Roman" w:hAnsi="Times New Roman"/>
          <w:color w:val="auto"/>
          <w:sz w:val="20"/>
        </w:rPr>
        <w:t> </w:t>
      </w:r>
      <w:r w:rsidR="001A3F79" w:rsidRPr="00AE322B">
        <w:rPr>
          <w:rFonts w:ascii="Times New Roman" w:hAnsi="Times New Roman"/>
          <w:color w:val="auto"/>
          <w:sz w:val="20"/>
        </w:rPr>
        <w:t xml:space="preserve">průběhu dotačního </w:t>
      </w:r>
      <w:r w:rsidR="001A3F79" w:rsidRPr="00AE322B">
        <w:rPr>
          <w:rFonts w:ascii="Times New Roman" w:hAnsi="Times New Roman"/>
          <w:color w:val="auto"/>
          <w:sz w:val="20"/>
        </w:rPr>
        <w:lastRenderedPageBreak/>
        <w:t xml:space="preserve">procesu </w:t>
      </w:r>
      <w:r w:rsidR="001A12FF" w:rsidRPr="00AE322B">
        <w:rPr>
          <w:rFonts w:ascii="Times New Roman" w:hAnsi="Times New Roman"/>
          <w:color w:val="auto"/>
          <w:sz w:val="20"/>
        </w:rPr>
        <w:t xml:space="preserve">jsou </w:t>
      </w:r>
      <w:r w:rsidR="00C33784" w:rsidRPr="00AE322B">
        <w:rPr>
          <w:rFonts w:ascii="Times New Roman" w:hAnsi="Times New Roman"/>
          <w:color w:val="auto"/>
          <w:sz w:val="20"/>
        </w:rPr>
        <w:t>veřejně přístupné</w:t>
      </w:r>
      <w:r w:rsidR="001A12FF" w:rsidRPr="00AE322B">
        <w:rPr>
          <w:rFonts w:ascii="Times New Roman" w:hAnsi="Times New Roman"/>
          <w:color w:val="auto"/>
          <w:sz w:val="20"/>
        </w:rPr>
        <w:t xml:space="preserve"> a jsou podkladem pro přehled dotací poskytnutých z rozpočtu </w:t>
      </w:r>
      <w:r w:rsidR="00E06FD1" w:rsidRPr="00AE322B">
        <w:rPr>
          <w:rFonts w:ascii="Times New Roman" w:hAnsi="Times New Roman"/>
          <w:color w:val="auto"/>
          <w:sz w:val="20"/>
        </w:rPr>
        <w:t>SMP</w:t>
      </w:r>
      <w:r w:rsidR="001A12FF" w:rsidRPr="00AE322B">
        <w:rPr>
          <w:rFonts w:ascii="Times New Roman" w:hAnsi="Times New Roman"/>
          <w:color w:val="auto"/>
          <w:sz w:val="20"/>
        </w:rPr>
        <w:t xml:space="preserve"> vč</w:t>
      </w:r>
      <w:r w:rsidR="002060D9" w:rsidRPr="00AE322B">
        <w:rPr>
          <w:rFonts w:ascii="Times New Roman" w:hAnsi="Times New Roman"/>
          <w:color w:val="auto"/>
          <w:sz w:val="20"/>
        </w:rPr>
        <w:t>etně</w:t>
      </w:r>
      <w:r w:rsidR="001A12FF" w:rsidRPr="00AE322B">
        <w:rPr>
          <w:rFonts w:ascii="Times New Roman" w:hAnsi="Times New Roman"/>
          <w:color w:val="auto"/>
          <w:sz w:val="20"/>
        </w:rPr>
        <w:t xml:space="preserve"> údajů o jejich vyúčtování v rámci dokumentu Závěrečný účet města za</w:t>
      </w:r>
      <w:r w:rsidR="003D1875" w:rsidRPr="00AE322B">
        <w:rPr>
          <w:rFonts w:ascii="Times New Roman" w:hAnsi="Times New Roman"/>
          <w:color w:val="auto"/>
          <w:sz w:val="20"/>
        </w:rPr>
        <w:t> </w:t>
      </w:r>
      <w:r w:rsidR="001A12FF" w:rsidRPr="00AE322B">
        <w:rPr>
          <w:rFonts w:ascii="Times New Roman" w:hAnsi="Times New Roman"/>
          <w:color w:val="auto"/>
          <w:sz w:val="20"/>
        </w:rPr>
        <w:t>příslušný kalendářní rok.</w:t>
      </w:r>
    </w:p>
    <w:p w:rsidR="00E14974" w:rsidRPr="00AE322B" w:rsidRDefault="00E14974" w:rsidP="004B3867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71" w:name="_Toc167864814"/>
      <w:bookmarkEnd w:id="70"/>
      <w:r w:rsidRPr="00AE322B">
        <w:rPr>
          <w:rFonts w:ascii="Times New Roman" w:hAnsi="Times New Roman" w:cs="Times New Roman"/>
        </w:rPr>
        <w:t>Využití dotací</w:t>
      </w:r>
      <w:r w:rsidR="00462D54" w:rsidRPr="00AE322B">
        <w:rPr>
          <w:rFonts w:ascii="Times New Roman" w:hAnsi="Times New Roman" w:cs="Times New Roman"/>
        </w:rPr>
        <w:t>/finančních podpor</w:t>
      </w:r>
      <w:bookmarkEnd w:id="71"/>
    </w:p>
    <w:p w:rsidR="00346A9C" w:rsidRPr="00AE322B" w:rsidRDefault="00346A9C" w:rsidP="0022394A">
      <w:pPr>
        <w:pStyle w:val="Odstavecseseznamem"/>
        <w:numPr>
          <w:ilvl w:val="0"/>
          <w:numId w:val="26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Dotaci</w:t>
      </w:r>
      <w:r w:rsidR="00462D54" w:rsidRPr="00AE322B">
        <w:rPr>
          <w:rFonts w:ascii="Times New Roman" w:hAnsi="Times New Roman"/>
          <w:sz w:val="20"/>
        </w:rPr>
        <w:t>/</w:t>
      </w:r>
      <w:r w:rsidR="00532152" w:rsidRPr="00AE322B">
        <w:rPr>
          <w:rFonts w:ascii="Times New Roman" w:hAnsi="Times New Roman"/>
          <w:sz w:val="20"/>
        </w:rPr>
        <w:t>finanční podporu</w:t>
      </w:r>
      <w:r w:rsidRPr="00AE322B">
        <w:rPr>
          <w:rFonts w:ascii="Times New Roman" w:hAnsi="Times New Roman"/>
          <w:sz w:val="20"/>
        </w:rPr>
        <w:t xml:space="preserve"> lze použít jen ke schválenému a smlouvou o poskytnutí dotace sjednanému účelu. </w:t>
      </w:r>
    </w:p>
    <w:p w:rsidR="00E14974" w:rsidRPr="00AE322B" w:rsidRDefault="002125EB" w:rsidP="0022394A">
      <w:pPr>
        <w:pStyle w:val="Odstavecseseznamem"/>
        <w:numPr>
          <w:ilvl w:val="0"/>
          <w:numId w:val="26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b/>
          <w:sz w:val="20"/>
          <w:u w:val="single"/>
        </w:rPr>
        <w:t>Neinvestiční d</w:t>
      </w:r>
      <w:r w:rsidR="00511D22" w:rsidRPr="00AE322B">
        <w:rPr>
          <w:rFonts w:ascii="Times New Roman" w:hAnsi="Times New Roman"/>
          <w:b/>
          <w:sz w:val="20"/>
          <w:u w:val="single"/>
        </w:rPr>
        <w:t>otaci</w:t>
      </w:r>
      <w:r w:rsidR="00D314E2" w:rsidRPr="00AE322B">
        <w:rPr>
          <w:rFonts w:ascii="Times New Roman" w:hAnsi="Times New Roman"/>
          <w:b/>
          <w:sz w:val="20"/>
          <w:u w:val="single"/>
        </w:rPr>
        <w:t>/</w:t>
      </w:r>
      <w:r w:rsidR="00812876" w:rsidRPr="00AE322B">
        <w:rPr>
          <w:rFonts w:ascii="Times New Roman" w:hAnsi="Times New Roman"/>
          <w:b/>
          <w:sz w:val="20"/>
          <w:u w:val="single"/>
        </w:rPr>
        <w:t>fina</w:t>
      </w:r>
      <w:r w:rsidR="00B45A92" w:rsidRPr="00AE322B">
        <w:rPr>
          <w:rFonts w:ascii="Times New Roman" w:hAnsi="Times New Roman"/>
          <w:b/>
          <w:sz w:val="20"/>
          <w:u w:val="single"/>
        </w:rPr>
        <w:t>n</w:t>
      </w:r>
      <w:r w:rsidR="00812876" w:rsidRPr="00AE322B">
        <w:rPr>
          <w:rFonts w:ascii="Times New Roman" w:hAnsi="Times New Roman"/>
          <w:b/>
          <w:sz w:val="20"/>
          <w:u w:val="single"/>
        </w:rPr>
        <w:t>ční podporu</w:t>
      </w:r>
      <w:r w:rsidR="00511D22" w:rsidRPr="00AE322B">
        <w:rPr>
          <w:rFonts w:ascii="Times New Roman" w:hAnsi="Times New Roman"/>
          <w:b/>
          <w:sz w:val="20"/>
          <w:u w:val="single"/>
        </w:rPr>
        <w:t xml:space="preserve"> lze poskytnout</w:t>
      </w:r>
      <w:r w:rsidR="00511D22" w:rsidRPr="00AE322B">
        <w:rPr>
          <w:rFonts w:ascii="Times New Roman" w:hAnsi="Times New Roman"/>
          <w:sz w:val="20"/>
        </w:rPr>
        <w:t xml:space="preserve"> na: </w:t>
      </w:r>
    </w:p>
    <w:p w:rsidR="0031427A" w:rsidRPr="00AE322B" w:rsidRDefault="00E14974" w:rsidP="004B3867">
      <w:pPr>
        <w:pStyle w:val="Odstavecseseznamem"/>
        <w:tabs>
          <w:tab w:val="left" w:pos="709"/>
        </w:tabs>
        <w:spacing w:after="120"/>
        <w:ind w:left="567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prokazatelné náklady příjemc</w:t>
      </w:r>
      <w:r w:rsidR="00B45A92" w:rsidRPr="00AE322B">
        <w:rPr>
          <w:rFonts w:ascii="Times New Roman" w:hAnsi="Times New Roman"/>
          <w:sz w:val="20"/>
        </w:rPr>
        <w:t>e</w:t>
      </w:r>
      <w:r w:rsidRPr="00AE322B">
        <w:rPr>
          <w:rFonts w:ascii="Times New Roman" w:hAnsi="Times New Roman"/>
          <w:sz w:val="20"/>
        </w:rPr>
        <w:t>, které jsou nezbytné</w:t>
      </w:r>
      <w:r w:rsidR="006D575A" w:rsidRPr="00AE322B">
        <w:rPr>
          <w:rFonts w:ascii="Times New Roman" w:hAnsi="Times New Roman"/>
          <w:sz w:val="20"/>
        </w:rPr>
        <w:t xml:space="preserve"> pro realizaci projektu</w:t>
      </w:r>
      <w:r w:rsidR="00927B78" w:rsidRPr="00AE322B">
        <w:rPr>
          <w:rFonts w:ascii="Times New Roman" w:hAnsi="Times New Roman"/>
          <w:sz w:val="20"/>
        </w:rPr>
        <w:t>,</w:t>
      </w:r>
      <w:r w:rsidRPr="00AE322B">
        <w:rPr>
          <w:rFonts w:ascii="Times New Roman" w:hAnsi="Times New Roman"/>
          <w:sz w:val="20"/>
        </w:rPr>
        <w:t xml:space="preserve"> </w:t>
      </w:r>
      <w:r w:rsidR="00927B78" w:rsidRPr="00AE322B">
        <w:rPr>
          <w:rFonts w:ascii="Times New Roman" w:hAnsi="Times New Roman"/>
          <w:sz w:val="20"/>
        </w:rPr>
        <w:t xml:space="preserve">jejichž výše nepřesahuje výši obvyklou v daném místě a čase </w:t>
      </w:r>
      <w:r w:rsidRPr="00AE322B">
        <w:rPr>
          <w:rFonts w:ascii="Times New Roman" w:hAnsi="Times New Roman"/>
          <w:sz w:val="20"/>
        </w:rPr>
        <w:t>a které jsou identifikovatelné, účetně evidované, ověřitelné, podložené originálními účetními doklady a uvedené v rozpočtu schválené žádosti</w:t>
      </w:r>
      <w:r w:rsidR="005D6234" w:rsidRPr="00AE322B">
        <w:rPr>
          <w:rFonts w:ascii="Times New Roman" w:hAnsi="Times New Roman"/>
          <w:sz w:val="20"/>
        </w:rPr>
        <w:t>.</w:t>
      </w:r>
      <w:r w:rsidR="0025667D" w:rsidRPr="00AE322B" w:rsidDel="0025667D">
        <w:rPr>
          <w:rFonts w:ascii="Times New Roman" w:hAnsi="Times New Roman"/>
          <w:sz w:val="20"/>
        </w:rPr>
        <w:t xml:space="preserve"> </w:t>
      </w:r>
      <w:bookmarkStart w:id="72" w:name="_Hlk168990659"/>
    </w:p>
    <w:p w:rsidR="00482BA7" w:rsidRPr="00AE322B" w:rsidRDefault="005D6234" w:rsidP="004B3867">
      <w:pPr>
        <w:pStyle w:val="Odstavecseseznamem"/>
        <w:tabs>
          <w:tab w:val="left" w:pos="709"/>
        </w:tabs>
        <w:spacing w:after="120"/>
        <w:ind w:left="567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U </w:t>
      </w:r>
      <w:r w:rsidR="00FD48E3" w:rsidRPr="00AE322B">
        <w:rPr>
          <w:rFonts w:ascii="Times New Roman" w:hAnsi="Times New Roman"/>
          <w:sz w:val="20"/>
        </w:rPr>
        <w:t xml:space="preserve">spotřeby energií se </w:t>
      </w:r>
      <w:r w:rsidR="00CE183D" w:rsidRPr="00AE322B">
        <w:rPr>
          <w:rFonts w:ascii="Times New Roman" w:hAnsi="Times New Roman"/>
          <w:sz w:val="20"/>
        </w:rPr>
        <w:t>za uznatelné náklady považují také</w:t>
      </w:r>
      <w:r w:rsidR="00CE183D" w:rsidRPr="00AE322B" w:rsidDel="00CE183D">
        <w:rPr>
          <w:rFonts w:ascii="Times New Roman" w:hAnsi="Times New Roman"/>
          <w:sz w:val="20"/>
        </w:rPr>
        <w:t xml:space="preserve"> </w:t>
      </w:r>
      <w:r w:rsidR="00FD48E3" w:rsidRPr="00AE322B">
        <w:rPr>
          <w:rFonts w:ascii="Times New Roman" w:hAnsi="Times New Roman"/>
          <w:sz w:val="20"/>
        </w:rPr>
        <w:t xml:space="preserve">poskytnuté zálohy </w:t>
      </w:r>
      <w:r w:rsidR="00CE183D" w:rsidRPr="00AE322B">
        <w:rPr>
          <w:rFonts w:ascii="Times New Roman" w:hAnsi="Times New Roman"/>
          <w:sz w:val="20"/>
        </w:rPr>
        <w:t xml:space="preserve">a dohadné položky </w:t>
      </w:r>
      <w:r w:rsidR="00FD48E3" w:rsidRPr="00AE322B">
        <w:rPr>
          <w:rFonts w:ascii="Times New Roman" w:hAnsi="Times New Roman"/>
          <w:sz w:val="20"/>
        </w:rPr>
        <w:t xml:space="preserve">s tím, že výši skutečně spotřebovaných energií je příjemce povinen </w:t>
      </w:r>
      <w:r w:rsidR="00CE183D" w:rsidRPr="00AE322B">
        <w:rPr>
          <w:rFonts w:ascii="Times New Roman" w:hAnsi="Times New Roman"/>
          <w:sz w:val="20"/>
        </w:rPr>
        <w:t xml:space="preserve">poskytovateli </w:t>
      </w:r>
      <w:r w:rsidR="00FD48E3" w:rsidRPr="00AE322B">
        <w:rPr>
          <w:rFonts w:ascii="Times New Roman" w:hAnsi="Times New Roman"/>
          <w:sz w:val="20"/>
        </w:rPr>
        <w:t>do</w:t>
      </w:r>
      <w:r w:rsidR="005C478F" w:rsidRPr="00AE322B">
        <w:rPr>
          <w:rFonts w:ascii="Times New Roman" w:hAnsi="Times New Roman"/>
          <w:sz w:val="20"/>
        </w:rPr>
        <w:t xml:space="preserve">ložit </w:t>
      </w:r>
      <w:r w:rsidR="00CE183D" w:rsidRPr="00AE322B">
        <w:rPr>
          <w:rFonts w:ascii="Times New Roman" w:hAnsi="Times New Roman"/>
          <w:sz w:val="20"/>
        </w:rPr>
        <w:t xml:space="preserve">neprodleně </w:t>
      </w:r>
      <w:r w:rsidR="005C478F" w:rsidRPr="00AE322B">
        <w:rPr>
          <w:rFonts w:ascii="Times New Roman" w:hAnsi="Times New Roman"/>
          <w:sz w:val="20"/>
        </w:rPr>
        <w:t xml:space="preserve">po obdržení ročního </w:t>
      </w:r>
      <w:r w:rsidR="00F36ED0" w:rsidRPr="00AE322B">
        <w:rPr>
          <w:rFonts w:ascii="Times New Roman" w:hAnsi="Times New Roman"/>
          <w:sz w:val="20"/>
        </w:rPr>
        <w:t xml:space="preserve">(konečného) </w:t>
      </w:r>
      <w:r w:rsidR="005C478F" w:rsidRPr="00AE322B">
        <w:rPr>
          <w:rFonts w:ascii="Times New Roman" w:hAnsi="Times New Roman"/>
          <w:sz w:val="20"/>
        </w:rPr>
        <w:t xml:space="preserve">vyúčtování </w:t>
      </w:r>
      <w:r w:rsidR="00CE183D" w:rsidRPr="00AE322B">
        <w:rPr>
          <w:rFonts w:ascii="Times New Roman" w:hAnsi="Times New Roman"/>
          <w:sz w:val="20"/>
        </w:rPr>
        <w:t>od</w:t>
      </w:r>
      <w:r w:rsidR="009A0E57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 xml:space="preserve">dodavatele </w:t>
      </w:r>
      <w:r w:rsidR="005C478F" w:rsidRPr="00AE322B">
        <w:rPr>
          <w:rFonts w:ascii="Times New Roman" w:hAnsi="Times New Roman"/>
          <w:sz w:val="20"/>
        </w:rPr>
        <w:t>energií</w:t>
      </w:r>
      <w:r w:rsidR="00BC4B1E" w:rsidRPr="00AE322B">
        <w:rPr>
          <w:rFonts w:ascii="Times New Roman" w:hAnsi="Times New Roman"/>
          <w:sz w:val="20"/>
        </w:rPr>
        <w:t xml:space="preserve">. </w:t>
      </w:r>
    </w:p>
    <w:p w:rsidR="001446CC" w:rsidRPr="00AE322B" w:rsidRDefault="00BC4B1E" w:rsidP="004B3867">
      <w:pPr>
        <w:pStyle w:val="Odstavecseseznamem"/>
        <w:tabs>
          <w:tab w:val="left" w:pos="709"/>
        </w:tabs>
        <w:spacing w:after="120"/>
        <w:ind w:left="567"/>
        <w:jc w:val="both"/>
        <w:rPr>
          <w:rFonts w:ascii="Times New Roman" w:hAnsi="Times New Roman"/>
          <w:sz w:val="20"/>
        </w:rPr>
      </w:pPr>
      <w:bookmarkStart w:id="73" w:name="_Hlk168995818"/>
      <w:r w:rsidRPr="00AE322B">
        <w:rPr>
          <w:rFonts w:ascii="Times New Roman" w:hAnsi="Times New Roman"/>
          <w:sz w:val="20"/>
        </w:rPr>
        <w:t xml:space="preserve">Je-li po konečném vyúčtování </w:t>
      </w:r>
      <w:r w:rsidR="00604ED7" w:rsidRPr="00AE322B">
        <w:rPr>
          <w:rFonts w:ascii="Times New Roman" w:hAnsi="Times New Roman"/>
          <w:sz w:val="20"/>
        </w:rPr>
        <w:t xml:space="preserve">spotřeby energií rozdíl mezi příjemcem uhrazenými zálohami/dohadnou položkou a skutečnými náklady kladný (tzn. došlo k přeplatku) </w:t>
      </w:r>
      <w:r w:rsidR="002B7D69" w:rsidRPr="00AE322B">
        <w:rPr>
          <w:rFonts w:ascii="Times New Roman" w:hAnsi="Times New Roman"/>
          <w:sz w:val="20"/>
        </w:rPr>
        <w:t>a</w:t>
      </w:r>
      <w:r w:rsidR="00604ED7" w:rsidRPr="00AE322B">
        <w:rPr>
          <w:rFonts w:ascii="Times New Roman" w:hAnsi="Times New Roman"/>
          <w:sz w:val="20"/>
        </w:rPr>
        <w:t xml:space="preserve"> zároveň příjemce uplatnil k úhradě z dotace částku vyšší, než jsou skutečné </w:t>
      </w:r>
      <w:r w:rsidR="007937EB" w:rsidRPr="00AE322B">
        <w:rPr>
          <w:rFonts w:ascii="Times New Roman" w:hAnsi="Times New Roman"/>
          <w:sz w:val="20"/>
        </w:rPr>
        <w:t xml:space="preserve">celkové </w:t>
      </w:r>
      <w:r w:rsidR="00604ED7" w:rsidRPr="00AE322B">
        <w:rPr>
          <w:rFonts w:ascii="Times New Roman" w:hAnsi="Times New Roman"/>
          <w:sz w:val="20"/>
        </w:rPr>
        <w:t>náklady</w:t>
      </w:r>
      <w:r w:rsidR="00482BA7" w:rsidRPr="00AE322B">
        <w:rPr>
          <w:rFonts w:ascii="Times New Roman" w:hAnsi="Times New Roman"/>
          <w:sz w:val="20"/>
        </w:rPr>
        <w:t xml:space="preserve">, je příjemce povinen </w:t>
      </w:r>
      <w:r w:rsidR="005D6234" w:rsidRPr="00AE322B">
        <w:rPr>
          <w:rFonts w:ascii="Times New Roman" w:hAnsi="Times New Roman"/>
          <w:sz w:val="20"/>
        </w:rPr>
        <w:t xml:space="preserve">část </w:t>
      </w:r>
      <w:r w:rsidR="002B7D69" w:rsidRPr="00AE322B">
        <w:rPr>
          <w:rFonts w:ascii="Times New Roman" w:hAnsi="Times New Roman"/>
          <w:sz w:val="20"/>
        </w:rPr>
        <w:t>přepla</w:t>
      </w:r>
      <w:r w:rsidR="003C619C" w:rsidRPr="00AE322B">
        <w:rPr>
          <w:rFonts w:ascii="Times New Roman" w:hAnsi="Times New Roman"/>
          <w:sz w:val="20"/>
        </w:rPr>
        <w:t>t</w:t>
      </w:r>
      <w:r w:rsidR="002B7D69" w:rsidRPr="00AE322B">
        <w:rPr>
          <w:rFonts w:ascii="Times New Roman" w:hAnsi="Times New Roman"/>
          <w:sz w:val="20"/>
        </w:rPr>
        <w:t>k</w:t>
      </w:r>
      <w:r w:rsidR="003C619C" w:rsidRPr="00AE322B">
        <w:rPr>
          <w:rFonts w:ascii="Times New Roman" w:hAnsi="Times New Roman"/>
          <w:sz w:val="20"/>
        </w:rPr>
        <w:t>u</w:t>
      </w:r>
      <w:r w:rsidR="005D6234" w:rsidRPr="00AE322B">
        <w:rPr>
          <w:rFonts w:ascii="Times New Roman" w:hAnsi="Times New Roman"/>
          <w:sz w:val="20"/>
        </w:rPr>
        <w:t xml:space="preserve"> </w:t>
      </w:r>
      <w:r w:rsidR="00482BA7" w:rsidRPr="00AE322B">
        <w:rPr>
          <w:rFonts w:ascii="Times New Roman" w:hAnsi="Times New Roman"/>
          <w:sz w:val="20"/>
        </w:rPr>
        <w:t>(</w:t>
      </w:r>
      <w:r w:rsidR="005D6234" w:rsidRPr="00AE322B">
        <w:rPr>
          <w:rFonts w:ascii="Times New Roman" w:hAnsi="Times New Roman"/>
          <w:sz w:val="20"/>
        </w:rPr>
        <w:t xml:space="preserve">odpovídající rozdílu mezi </w:t>
      </w:r>
      <w:r w:rsidR="00482BA7" w:rsidRPr="00AE322B">
        <w:rPr>
          <w:rFonts w:ascii="Times New Roman" w:hAnsi="Times New Roman"/>
          <w:sz w:val="20"/>
        </w:rPr>
        <w:t>náklady uplatněnými k úhradě z dotace na základě zálohových faktur/dohadných položek a </w:t>
      </w:r>
      <w:r w:rsidR="005D6234" w:rsidRPr="00AE322B">
        <w:rPr>
          <w:rFonts w:ascii="Times New Roman" w:hAnsi="Times New Roman"/>
          <w:sz w:val="20"/>
        </w:rPr>
        <w:t xml:space="preserve">skutečnými </w:t>
      </w:r>
      <w:r w:rsidR="007937EB" w:rsidRPr="00AE322B">
        <w:rPr>
          <w:rFonts w:ascii="Times New Roman" w:hAnsi="Times New Roman"/>
          <w:sz w:val="20"/>
        </w:rPr>
        <w:t xml:space="preserve">celkovými </w:t>
      </w:r>
      <w:r w:rsidR="005D6234" w:rsidRPr="00AE322B">
        <w:rPr>
          <w:rFonts w:ascii="Times New Roman" w:hAnsi="Times New Roman"/>
          <w:sz w:val="20"/>
        </w:rPr>
        <w:t>náklady</w:t>
      </w:r>
      <w:r w:rsidR="00482BA7" w:rsidRPr="00AE322B">
        <w:rPr>
          <w:rFonts w:ascii="Times New Roman" w:hAnsi="Times New Roman"/>
          <w:sz w:val="20"/>
        </w:rPr>
        <w:t>)</w:t>
      </w:r>
      <w:r w:rsidR="002B7D69" w:rsidRPr="00AE322B">
        <w:rPr>
          <w:rFonts w:ascii="Times New Roman" w:hAnsi="Times New Roman"/>
          <w:sz w:val="20"/>
        </w:rPr>
        <w:t xml:space="preserve"> vrátit</w:t>
      </w:r>
      <w:r w:rsidR="003C619C" w:rsidRPr="00AE322B">
        <w:rPr>
          <w:rFonts w:ascii="Times New Roman" w:hAnsi="Times New Roman"/>
          <w:sz w:val="20"/>
        </w:rPr>
        <w:t xml:space="preserve"> </w:t>
      </w:r>
      <w:r w:rsidR="005D6234" w:rsidRPr="00AE322B">
        <w:rPr>
          <w:rFonts w:ascii="Times New Roman" w:hAnsi="Times New Roman"/>
          <w:sz w:val="20"/>
        </w:rPr>
        <w:t xml:space="preserve">poskytovateli dotace </w:t>
      </w:r>
      <w:r w:rsidR="00B46C95" w:rsidRPr="00AE322B">
        <w:rPr>
          <w:rFonts w:ascii="Times New Roman" w:hAnsi="Times New Roman"/>
          <w:sz w:val="20"/>
        </w:rPr>
        <w:t>dle </w:t>
      </w:r>
      <w:r w:rsidR="003C619C" w:rsidRPr="00AE322B">
        <w:rPr>
          <w:rFonts w:ascii="Times New Roman" w:hAnsi="Times New Roman"/>
          <w:sz w:val="20"/>
        </w:rPr>
        <w:t>pokynů odvětvového odboru</w:t>
      </w:r>
      <w:r w:rsidR="00FD48E3" w:rsidRPr="00AE322B">
        <w:rPr>
          <w:rFonts w:ascii="Times New Roman" w:hAnsi="Times New Roman"/>
          <w:sz w:val="20"/>
        </w:rPr>
        <w:t>.</w:t>
      </w:r>
      <w:bookmarkEnd w:id="72"/>
      <w:bookmarkEnd w:id="73"/>
    </w:p>
    <w:p w:rsidR="00E14974" w:rsidRPr="00AE322B" w:rsidRDefault="00812876" w:rsidP="0022394A">
      <w:pPr>
        <w:pStyle w:val="Odstavecseseznamem"/>
        <w:numPr>
          <w:ilvl w:val="0"/>
          <w:numId w:val="26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b/>
          <w:sz w:val="20"/>
        </w:rPr>
      </w:pPr>
      <w:bookmarkStart w:id="74" w:name="_Ref111125867"/>
      <w:r w:rsidRPr="00AE322B">
        <w:rPr>
          <w:rFonts w:ascii="Times New Roman" w:hAnsi="Times New Roman"/>
          <w:b/>
          <w:sz w:val="20"/>
          <w:u w:val="single"/>
        </w:rPr>
        <w:t>Neinvestiční d</w:t>
      </w:r>
      <w:r w:rsidR="00511D22" w:rsidRPr="00AE322B">
        <w:rPr>
          <w:rFonts w:ascii="Times New Roman" w:hAnsi="Times New Roman"/>
          <w:b/>
          <w:sz w:val="20"/>
          <w:u w:val="single"/>
        </w:rPr>
        <w:t>otaci</w:t>
      </w:r>
      <w:r w:rsidR="008E00F5" w:rsidRPr="00AE322B">
        <w:rPr>
          <w:rFonts w:ascii="Times New Roman" w:hAnsi="Times New Roman"/>
          <w:b/>
          <w:sz w:val="20"/>
          <w:u w:val="single"/>
        </w:rPr>
        <w:t>/finanční podporu</w:t>
      </w:r>
      <w:r w:rsidR="00511D22" w:rsidRPr="00AE322B">
        <w:rPr>
          <w:rFonts w:ascii="Times New Roman" w:hAnsi="Times New Roman"/>
          <w:b/>
          <w:sz w:val="20"/>
          <w:u w:val="single"/>
        </w:rPr>
        <w:t xml:space="preserve"> nelze poskytnout</w:t>
      </w:r>
      <w:r w:rsidR="00511D22" w:rsidRPr="00AE322B">
        <w:rPr>
          <w:rFonts w:ascii="Times New Roman" w:hAnsi="Times New Roman"/>
          <w:sz w:val="20"/>
        </w:rPr>
        <w:t xml:space="preserve"> na:</w:t>
      </w:r>
      <w:bookmarkEnd w:id="74"/>
      <w:r w:rsidR="00511D22" w:rsidRPr="00AE322B">
        <w:rPr>
          <w:rFonts w:ascii="Times New Roman" w:hAnsi="Times New Roman"/>
          <w:sz w:val="20"/>
        </w:rPr>
        <w:t xml:space="preserve"> </w:t>
      </w:r>
    </w:p>
    <w:p w:rsidR="007A56AD" w:rsidRPr="00AE322B" w:rsidRDefault="007A56AD" w:rsidP="0022394A">
      <w:pPr>
        <w:pStyle w:val="Odstavecseseznamem"/>
        <w:numPr>
          <w:ilvl w:val="0"/>
          <w:numId w:val="18"/>
        </w:numPr>
        <w:tabs>
          <w:tab w:val="left" w:pos="709"/>
          <w:tab w:val="right" w:pos="9070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nespecifikované (nezpůsobilé) výdaje</w:t>
      </w:r>
      <w:r w:rsidR="00F85636" w:rsidRPr="00AE322B">
        <w:rPr>
          <w:rFonts w:ascii="Times New Roman" w:hAnsi="Times New Roman"/>
          <w:sz w:val="20"/>
        </w:rPr>
        <w:t>,</w:t>
      </w:r>
      <w:r w:rsidRPr="00AE322B">
        <w:rPr>
          <w:rFonts w:ascii="Times New Roman" w:hAnsi="Times New Roman"/>
          <w:sz w:val="20"/>
        </w:rPr>
        <w:t xml:space="preserve"> tj. výdaje, které nelze účetně doložit;</w:t>
      </w:r>
      <w:r w:rsidRPr="00AE322B">
        <w:rPr>
          <w:rFonts w:ascii="Times New Roman" w:hAnsi="Times New Roman"/>
          <w:sz w:val="20"/>
        </w:rPr>
        <w:tab/>
      </w:r>
    </w:p>
    <w:p w:rsidR="00AE7099" w:rsidRPr="00AE322B" w:rsidRDefault="00E14974" w:rsidP="0022394A">
      <w:pPr>
        <w:pStyle w:val="Odstavecseseznamem"/>
        <w:numPr>
          <w:ilvl w:val="2"/>
          <w:numId w:val="18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náklady na reprezentaci (tj. na občerstvení, pohoštění, dary</w:t>
      </w:r>
      <w:r w:rsidR="00C87138" w:rsidRPr="00AE322B">
        <w:rPr>
          <w:rStyle w:val="Znakapoznpodarou"/>
          <w:rFonts w:ascii="Times New Roman" w:hAnsi="Times New Roman"/>
          <w:sz w:val="20"/>
        </w:rPr>
        <w:footnoteReference w:id="3"/>
      </w:r>
      <w:r w:rsidRPr="00AE322B">
        <w:rPr>
          <w:rFonts w:ascii="Times New Roman" w:hAnsi="Times New Roman"/>
          <w:sz w:val="20"/>
        </w:rPr>
        <w:t xml:space="preserve"> a obdobná plnění</w:t>
      </w:r>
      <w:r w:rsidR="00F840F8" w:rsidRPr="00AE322B">
        <w:rPr>
          <w:rFonts w:ascii="Times New Roman" w:hAnsi="Times New Roman"/>
          <w:sz w:val="20"/>
        </w:rPr>
        <w:t>);</w:t>
      </w:r>
    </w:p>
    <w:p w:rsidR="00C94454" w:rsidRPr="00AE322B" w:rsidRDefault="001B0EE4" w:rsidP="004B3867">
      <w:pPr>
        <w:pStyle w:val="Odstavecseseznamem"/>
        <w:tabs>
          <w:tab w:val="left" w:pos="709"/>
        </w:tabs>
        <w:spacing w:after="60"/>
        <w:ind w:left="709"/>
        <w:jc w:val="both"/>
        <w:rPr>
          <w:rFonts w:ascii="Times New Roman" w:hAnsi="Times New Roman"/>
          <w:sz w:val="20"/>
        </w:rPr>
      </w:pPr>
      <w:bookmarkStart w:id="75" w:name="_Hlk146541872"/>
      <w:r w:rsidRPr="00AE322B">
        <w:rPr>
          <w:rFonts w:ascii="Times New Roman" w:hAnsi="Times New Roman"/>
          <w:sz w:val="20"/>
          <w:u w:val="single"/>
        </w:rPr>
        <w:t xml:space="preserve">Darem </w:t>
      </w:r>
      <w:r w:rsidR="005A3A38" w:rsidRPr="00AE322B">
        <w:rPr>
          <w:rFonts w:ascii="Times New Roman" w:hAnsi="Times New Roman"/>
          <w:sz w:val="20"/>
          <w:u w:val="single"/>
        </w:rPr>
        <w:t xml:space="preserve">a obdobným plněním </w:t>
      </w:r>
      <w:r w:rsidRPr="00AE322B">
        <w:rPr>
          <w:rFonts w:ascii="Times New Roman" w:hAnsi="Times New Roman"/>
          <w:sz w:val="20"/>
          <w:u w:val="single"/>
        </w:rPr>
        <w:t>se rozumí</w:t>
      </w:r>
      <w:r w:rsidR="009C2E7C" w:rsidRPr="00AE322B">
        <w:rPr>
          <w:rFonts w:ascii="Times New Roman" w:hAnsi="Times New Roman"/>
          <w:sz w:val="20"/>
          <w:u w:val="single"/>
        </w:rPr>
        <w:t xml:space="preserve"> zejména</w:t>
      </w:r>
      <w:r w:rsidRPr="00AE322B">
        <w:rPr>
          <w:rFonts w:ascii="Times New Roman" w:hAnsi="Times New Roman"/>
          <w:sz w:val="20"/>
        </w:rPr>
        <w:t>:</w:t>
      </w:r>
      <w:r w:rsidR="008C6EBD" w:rsidRPr="00AE322B">
        <w:rPr>
          <w:rFonts w:ascii="Times New Roman" w:hAnsi="Times New Roman"/>
          <w:sz w:val="20"/>
        </w:rPr>
        <w:t xml:space="preserve"> </w:t>
      </w:r>
      <w:r w:rsidR="000222BF" w:rsidRPr="00AE322B">
        <w:rPr>
          <w:rFonts w:ascii="Times New Roman" w:hAnsi="Times New Roman"/>
          <w:sz w:val="20"/>
        </w:rPr>
        <w:t xml:space="preserve">věci </w:t>
      </w:r>
      <w:r w:rsidR="007A56AD" w:rsidRPr="00AE322B">
        <w:rPr>
          <w:rFonts w:ascii="Times New Roman" w:hAnsi="Times New Roman"/>
          <w:sz w:val="20"/>
        </w:rPr>
        <w:t>či finanční p</w:t>
      </w:r>
      <w:r w:rsidR="000222BF" w:rsidRPr="00AE322B">
        <w:rPr>
          <w:rFonts w:ascii="Times New Roman" w:hAnsi="Times New Roman"/>
          <w:sz w:val="20"/>
        </w:rPr>
        <w:t>rostředky</w:t>
      </w:r>
      <w:r w:rsidR="007A56AD" w:rsidRPr="00AE322B">
        <w:rPr>
          <w:rFonts w:ascii="Times New Roman" w:hAnsi="Times New Roman"/>
          <w:sz w:val="20"/>
        </w:rPr>
        <w:t>, ke který</w:t>
      </w:r>
      <w:r w:rsidR="008C6EBD" w:rsidRPr="00AE322B">
        <w:rPr>
          <w:rFonts w:ascii="Times New Roman" w:hAnsi="Times New Roman"/>
          <w:sz w:val="20"/>
        </w:rPr>
        <w:t>m má darující vlastnické právo a</w:t>
      </w:r>
      <w:r w:rsidR="009C2E7C" w:rsidRPr="00AE322B">
        <w:rPr>
          <w:rFonts w:ascii="Times New Roman" w:hAnsi="Times New Roman"/>
          <w:sz w:val="20"/>
        </w:rPr>
        <w:t> </w:t>
      </w:r>
      <w:r w:rsidR="008C6EBD" w:rsidRPr="00AE322B">
        <w:rPr>
          <w:rFonts w:ascii="Times New Roman" w:hAnsi="Times New Roman"/>
          <w:sz w:val="20"/>
        </w:rPr>
        <w:t>kter</w:t>
      </w:r>
      <w:r w:rsidR="007A56AD" w:rsidRPr="00AE322B">
        <w:rPr>
          <w:rFonts w:ascii="Times New Roman" w:hAnsi="Times New Roman"/>
          <w:sz w:val="20"/>
        </w:rPr>
        <w:t>é</w:t>
      </w:r>
      <w:r w:rsidR="008C6EBD" w:rsidRPr="00AE322B">
        <w:rPr>
          <w:rFonts w:ascii="Times New Roman" w:hAnsi="Times New Roman"/>
          <w:sz w:val="20"/>
        </w:rPr>
        <w:t xml:space="preserve"> daruje obdarovanému bez nároku na protiplnění</w:t>
      </w:r>
      <w:r w:rsidR="005A3A38" w:rsidRPr="00AE322B">
        <w:rPr>
          <w:rFonts w:ascii="Times New Roman" w:hAnsi="Times New Roman"/>
          <w:sz w:val="20"/>
        </w:rPr>
        <w:t>.</w:t>
      </w:r>
      <w:r w:rsidR="008C6EBD" w:rsidRPr="00AE322B">
        <w:rPr>
          <w:rFonts w:ascii="Times New Roman" w:hAnsi="Times New Roman"/>
          <w:sz w:val="20"/>
        </w:rPr>
        <w:t xml:space="preserve"> </w:t>
      </w:r>
      <w:r w:rsidR="005A3A38" w:rsidRPr="00AE322B">
        <w:rPr>
          <w:rFonts w:ascii="Times New Roman" w:hAnsi="Times New Roman"/>
          <w:sz w:val="20"/>
        </w:rPr>
        <w:t>Např.</w:t>
      </w:r>
      <w:r w:rsidR="008C6EBD" w:rsidRPr="00AE322B">
        <w:rPr>
          <w:rFonts w:ascii="Times New Roman" w:hAnsi="Times New Roman"/>
          <w:sz w:val="20"/>
        </w:rPr>
        <w:t xml:space="preserve"> ocenění</w:t>
      </w:r>
      <w:r w:rsidR="007A56AD" w:rsidRPr="00AE322B">
        <w:rPr>
          <w:rFonts w:ascii="Times New Roman" w:hAnsi="Times New Roman"/>
          <w:sz w:val="20"/>
        </w:rPr>
        <w:t xml:space="preserve"> k</w:t>
      </w:r>
      <w:r w:rsidR="000222BF" w:rsidRPr="00AE322B">
        <w:rPr>
          <w:rFonts w:ascii="Times New Roman" w:hAnsi="Times New Roman"/>
          <w:sz w:val="20"/>
        </w:rPr>
        <w:t> různým</w:t>
      </w:r>
      <w:r w:rsidR="007A56AD" w:rsidRPr="00AE322B">
        <w:rPr>
          <w:rFonts w:ascii="Times New Roman" w:hAnsi="Times New Roman"/>
          <w:sz w:val="20"/>
        </w:rPr>
        <w:t xml:space="preserve"> jubileím, </w:t>
      </w:r>
      <w:r w:rsidR="005A3A38" w:rsidRPr="00AE322B">
        <w:rPr>
          <w:rFonts w:ascii="Times New Roman" w:hAnsi="Times New Roman"/>
          <w:sz w:val="20"/>
        </w:rPr>
        <w:t>o</w:t>
      </w:r>
      <w:r w:rsidR="008C6EBD" w:rsidRPr="00AE322B">
        <w:rPr>
          <w:rFonts w:ascii="Times New Roman" w:hAnsi="Times New Roman"/>
          <w:sz w:val="20"/>
        </w:rPr>
        <w:t>dměny poskytnuté účastníkům plošně za</w:t>
      </w:r>
      <w:r w:rsidR="009C2E7C" w:rsidRPr="00AE322B">
        <w:rPr>
          <w:rFonts w:ascii="Times New Roman" w:hAnsi="Times New Roman"/>
          <w:sz w:val="20"/>
        </w:rPr>
        <w:t> </w:t>
      </w:r>
      <w:r w:rsidR="008C6EBD" w:rsidRPr="00AE322B">
        <w:rPr>
          <w:rFonts w:ascii="Times New Roman" w:hAnsi="Times New Roman"/>
          <w:sz w:val="20"/>
        </w:rPr>
        <w:t>účast na</w:t>
      </w:r>
      <w:r w:rsidR="005A3A38" w:rsidRPr="00AE322B">
        <w:rPr>
          <w:rFonts w:ascii="Times New Roman" w:hAnsi="Times New Roman"/>
          <w:sz w:val="20"/>
        </w:rPr>
        <w:t xml:space="preserve"> </w:t>
      </w:r>
      <w:r w:rsidR="008C6EBD" w:rsidRPr="00AE322B">
        <w:rPr>
          <w:rFonts w:ascii="Times New Roman" w:hAnsi="Times New Roman"/>
          <w:sz w:val="20"/>
        </w:rPr>
        <w:t>projektu</w:t>
      </w:r>
      <w:r w:rsidR="003A2998" w:rsidRPr="00AE322B">
        <w:rPr>
          <w:rFonts w:ascii="Times New Roman" w:hAnsi="Times New Roman"/>
          <w:sz w:val="20"/>
        </w:rPr>
        <w:t xml:space="preserve">. </w:t>
      </w:r>
    </w:p>
    <w:p w:rsidR="009B018B" w:rsidRPr="00AE322B" w:rsidRDefault="003A2998" w:rsidP="004B3867">
      <w:pPr>
        <w:pStyle w:val="Odstavecseseznamem"/>
        <w:tabs>
          <w:tab w:val="left" w:pos="709"/>
        </w:tabs>
        <w:spacing w:after="120"/>
        <w:ind w:left="709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  <w:u w:val="single"/>
        </w:rPr>
        <w:t>Za dar a obdobné plnění se nepovažují</w:t>
      </w:r>
      <w:r w:rsidR="008C6EBD" w:rsidRPr="00AE322B">
        <w:rPr>
          <w:rFonts w:ascii="Times New Roman" w:hAnsi="Times New Roman"/>
          <w:sz w:val="20"/>
        </w:rPr>
        <w:t xml:space="preserve"> cen</w:t>
      </w:r>
      <w:r w:rsidR="005A3A38" w:rsidRPr="00AE322B">
        <w:rPr>
          <w:rFonts w:ascii="Times New Roman" w:hAnsi="Times New Roman"/>
          <w:sz w:val="20"/>
        </w:rPr>
        <w:t>y</w:t>
      </w:r>
      <w:r w:rsidRPr="00AE322B">
        <w:rPr>
          <w:rFonts w:ascii="Times New Roman" w:hAnsi="Times New Roman"/>
          <w:sz w:val="20"/>
        </w:rPr>
        <w:t>/odměny</w:t>
      </w:r>
      <w:r w:rsidR="008C6EBD" w:rsidRPr="00AE322B">
        <w:rPr>
          <w:rFonts w:ascii="Times New Roman" w:hAnsi="Times New Roman"/>
          <w:sz w:val="20"/>
        </w:rPr>
        <w:t xml:space="preserve"> vítězů</w:t>
      </w:r>
      <w:r w:rsidR="005A3A38" w:rsidRPr="00AE322B">
        <w:rPr>
          <w:rFonts w:ascii="Times New Roman" w:hAnsi="Times New Roman"/>
          <w:sz w:val="20"/>
        </w:rPr>
        <w:t>m</w:t>
      </w:r>
      <w:r w:rsidR="008C6EBD" w:rsidRPr="00AE322B">
        <w:rPr>
          <w:rFonts w:ascii="Times New Roman" w:hAnsi="Times New Roman"/>
          <w:sz w:val="20"/>
        </w:rPr>
        <w:t xml:space="preserve"> v rámci projektů, jejichž základním cílem je soutěž/výběr nejlepších účastníků)</w:t>
      </w:r>
      <w:r w:rsidRPr="00AE322B">
        <w:rPr>
          <w:rFonts w:ascii="Times New Roman" w:hAnsi="Times New Roman"/>
          <w:sz w:val="20"/>
        </w:rPr>
        <w:t>.</w:t>
      </w:r>
      <w:bookmarkEnd w:id="75"/>
    </w:p>
    <w:p w:rsidR="00445403" w:rsidRPr="00AE322B" w:rsidRDefault="009B39D1" w:rsidP="002552FC">
      <w:pPr>
        <w:pStyle w:val="Odstavecseseznamem"/>
        <w:numPr>
          <w:ilvl w:val="0"/>
          <w:numId w:val="76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nákup návykových látek – např. </w:t>
      </w:r>
      <w:r w:rsidR="002E6BEA" w:rsidRPr="00AE322B">
        <w:rPr>
          <w:rFonts w:ascii="Times New Roman" w:hAnsi="Times New Roman"/>
          <w:sz w:val="20"/>
        </w:rPr>
        <w:t>alkohol, tabák, nikotin, omamné a psychotropní látky a jiné látky s</w:t>
      </w:r>
      <w:r w:rsidR="002552FC" w:rsidRPr="00AE322B">
        <w:rPr>
          <w:rFonts w:ascii="Times New Roman" w:hAnsi="Times New Roman"/>
          <w:sz w:val="20"/>
        </w:rPr>
        <w:t> </w:t>
      </w:r>
      <w:r w:rsidR="002E6BEA" w:rsidRPr="00AE322B">
        <w:rPr>
          <w:rFonts w:ascii="Times New Roman" w:hAnsi="Times New Roman"/>
          <w:sz w:val="20"/>
        </w:rPr>
        <w:t>psychoaktivními účinky, jejichž užívání může vést nebo se podílet na vzniku a rozvoji duševních poruch a poruch chování</w:t>
      </w:r>
      <w:r w:rsidRPr="00AE322B">
        <w:rPr>
          <w:rFonts w:ascii="Times New Roman" w:hAnsi="Times New Roman"/>
          <w:sz w:val="20"/>
        </w:rPr>
        <w:t xml:space="preserve"> (ve smyslu Zákon</w:t>
      </w:r>
      <w:r w:rsidR="002552FC" w:rsidRPr="00AE322B">
        <w:rPr>
          <w:rFonts w:ascii="Times New Roman" w:hAnsi="Times New Roman"/>
          <w:sz w:val="20"/>
        </w:rPr>
        <w:t>a</w:t>
      </w:r>
      <w:r w:rsidRPr="00AE322B">
        <w:rPr>
          <w:rFonts w:ascii="Times New Roman" w:hAnsi="Times New Roman"/>
          <w:sz w:val="20"/>
        </w:rPr>
        <w:t xml:space="preserve"> č. 65/2017 Sb</w:t>
      </w:r>
      <w:r w:rsidR="002552FC" w:rsidRPr="00AE322B">
        <w:rPr>
          <w:rFonts w:ascii="Times New Roman" w:hAnsi="Times New Roman"/>
          <w:sz w:val="20"/>
        </w:rPr>
        <w:t>., z</w:t>
      </w:r>
      <w:r w:rsidRPr="00AE322B">
        <w:rPr>
          <w:rFonts w:ascii="Times New Roman" w:hAnsi="Times New Roman"/>
          <w:i/>
          <w:iCs/>
          <w:sz w:val="20"/>
        </w:rPr>
        <w:t>ákon o ochraně zdraví před škodlivými účinky návykových látek</w:t>
      </w:r>
      <w:r w:rsidR="002552FC" w:rsidRPr="00AE322B">
        <w:rPr>
          <w:rFonts w:ascii="Times New Roman" w:hAnsi="Times New Roman"/>
          <w:i/>
          <w:iCs/>
          <w:sz w:val="20"/>
        </w:rPr>
        <w:t>)</w:t>
      </w:r>
      <w:r w:rsidR="00B34EE5" w:rsidRPr="00AE322B">
        <w:rPr>
          <w:rFonts w:ascii="Times New Roman" w:hAnsi="Times New Roman"/>
          <w:sz w:val="20"/>
        </w:rPr>
        <w:t>;</w:t>
      </w:r>
    </w:p>
    <w:p w:rsidR="001E2ACD" w:rsidRPr="00AE322B" w:rsidRDefault="0058295E" w:rsidP="0022394A">
      <w:pPr>
        <w:pStyle w:val="Odstavecseseznamem"/>
        <w:numPr>
          <w:ilvl w:val="0"/>
          <w:numId w:val="17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o</w:t>
      </w:r>
      <w:r w:rsidR="008A5A27" w:rsidRPr="00AE322B">
        <w:rPr>
          <w:rFonts w:ascii="Times New Roman" w:hAnsi="Times New Roman"/>
          <w:sz w:val="20"/>
        </w:rPr>
        <w:t>dměny</w:t>
      </w:r>
      <w:r w:rsidRPr="00AE322B">
        <w:rPr>
          <w:rFonts w:ascii="Times New Roman" w:hAnsi="Times New Roman"/>
          <w:sz w:val="20"/>
        </w:rPr>
        <w:t xml:space="preserve"> za výkon funkce</w:t>
      </w:r>
      <w:r w:rsidR="008A5A27" w:rsidRPr="00AE322B">
        <w:rPr>
          <w:rFonts w:ascii="Times New Roman" w:hAnsi="Times New Roman"/>
          <w:sz w:val="20"/>
        </w:rPr>
        <w:t xml:space="preserve"> členů správních</w:t>
      </w:r>
      <w:r w:rsidR="001E2ACD" w:rsidRPr="00AE322B">
        <w:rPr>
          <w:rFonts w:ascii="Times New Roman" w:hAnsi="Times New Roman"/>
          <w:sz w:val="20"/>
        </w:rPr>
        <w:t xml:space="preserve"> rad,</w:t>
      </w:r>
      <w:r w:rsidR="008A5A27" w:rsidRPr="00AE322B">
        <w:rPr>
          <w:rFonts w:ascii="Times New Roman" w:hAnsi="Times New Roman"/>
          <w:sz w:val="20"/>
        </w:rPr>
        <w:t xml:space="preserve"> dozorčích rad</w:t>
      </w:r>
      <w:r w:rsidR="00C23ABB" w:rsidRPr="00AE322B">
        <w:rPr>
          <w:rFonts w:ascii="Times New Roman" w:hAnsi="Times New Roman"/>
          <w:sz w:val="20"/>
        </w:rPr>
        <w:t>, statutárních</w:t>
      </w:r>
      <w:r w:rsidR="008A5A27" w:rsidRPr="00AE322B">
        <w:rPr>
          <w:rFonts w:ascii="Times New Roman" w:hAnsi="Times New Roman"/>
          <w:sz w:val="20"/>
        </w:rPr>
        <w:t xml:space="preserve"> </w:t>
      </w:r>
      <w:r w:rsidR="001E2ACD" w:rsidRPr="00AE322B">
        <w:rPr>
          <w:rFonts w:ascii="Times New Roman" w:hAnsi="Times New Roman"/>
          <w:sz w:val="20"/>
        </w:rPr>
        <w:t xml:space="preserve">a jiných orgánů </w:t>
      </w:r>
      <w:r w:rsidR="008A5A27" w:rsidRPr="00AE322B">
        <w:rPr>
          <w:rFonts w:ascii="Times New Roman" w:hAnsi="Times New Roman"/>
          <w:sz w:val="20"/>
        </w:rPr>
        <w:t xml:space="preserve">právnických </w:t>
      </w:r>
      <w:r w:rsidR="001E2ACD" w:rsidRPr="00AE322B">
        <w:rPr>
          <w:rFonts w:ascii="Times New Roman" w:hAnsi="Times New Roman"/>
          <w:sz w:val="20"/>
        </w:rPr>
        <w:t>osob</w:t>
      </w:r>
      <w:r w:rsidR="006C5428" w:rsidRPr="00AE322B">
        <w:rPr>
          <w:rFonts w:ascii="Times New Roman" w:hAnsi="Times New Roman"/>
          <w:sz w:val="20"/>
        </w:rPr>
        <w:t xml:space="preserve"> (vyjma </w:t>
      </w:r>
      <w:r w:rsidR="001B0EE4" w:rsidRPr="00AE322B">
        <w:rPr>
          <w:rFonts w:ascii="Times New Roman" w:hAnsi="Times New Roman"/>
          <w:sz w:val="20"/>
        </w:rPr>
        <w:t xml:space="preserve">statutárních zástupců </w:t>
      </w:r>
      <w:r w:rsidR="006C5428" w:rsidRPr="00AE322B">
        <w:rPr>
          <w:rFonts w:ascii="Times New Roman" w:hAnsi="Times New Roman"/>
          <w:sz w:val="20"/>
        </w:rPr>
        <w:t>obecně prospěšných společností</w:t>
      </w:r>
      <w:r w:rsidR="001B0EE4" w:rsidRPr="00AE322B">
        <w:rPr>
          <w:rFonts w:ascii="Times New Roman" w:hAnsi="Times New Roman"/>
          <w:sz w:val="20"/>
        </w:rPr>
        <w:t xml:space="preserve"> a zapsaných ústavů</w:t>
      </w:r>
      <w:r w:rsidR="00206EC1" w:rsidRPr="00AE322B">
        <w:rPr>
          <w:rFonts w:ascii="Times New Roman" w:hAnsi="Times New Roman"/>
          <w:sz w:val="20"/>
        </w:rPr>
        <w:t xml:space="preserve"> </w:t>
      </w:r>
      <w:r w:rsidR="00552D52" w:rsidRPr="00AE322B">
        <w:rPr>
          <w:rFonts w:ascii="Times New Roman" w:hAnsi="Times New Roman"/>
          <w:sz w:val="20"/>
        </w:rPr>
        <w:t xml:space="preserve">založených </w:t>
      </w:r>
      <w:r w:rsidR="00524F3E" w:rsidRPr="00AE322B">
        <w:rPr>
          <w:rFonts w:ascii="Times New Roman" w:hAnsi="Times New Roman"/>
          <w:sz w:val="20"/>
        </w:rPr>
        <w:t>SMP</w:t>
      </w:r>
      <w:r w:rsidR="006C5428" w:rsidRPr="00AE322B">
        <w:rPr>
          <w:rFonts w:ascii="Times New Roman" w:hAnsi="Times New Roman"/>
          <w:sz w:val="20"/>
        </w:rPr>
        <w:t>)</w:t>
      </w:r>
      <w:r w:rsidR="001E2ACD" w:rsidRPr="00AE322B">
        <w:rPr>
          <w:rFonts w:ascii="Times New Roman" w:hAnsi="Times New Roman"/>
          <w:sz w:val="20"/>
        </w:rPr>
        <w:t>;</w:t>
      </w:r>
    </w:p>
    <w:p w:rsidR="00E14974" w:rsidRPr="00AE322B" w:rsidRDefault="00E14974" w:rsidP="0022394A">
      <w:pPr>
        <w:pStyle w:val="Odstavecseseznamem"/>
        <w:numPr>
          <w:ilvl w:val="0"/>
          <w:numId w:val="17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tvorbu kapitálového jmění</w:t>
      </w:r>
      <w:r w:rsidR="005E362E" w:rsidRPr="00AE322B">
        <w:rPr>
          <w:rFonts w:ascii="Times New Roman" w:hAnsi="Times New Roman"/>
          <w:sz w:val="20"/>
        </w:rPr>
        <w:t>;</w:t>
      </w:r>
    </w:p>
    <w:p w:rsidR="00E14974" w:rsidRPr="00AE322B" w:rsidRDefault="00E14974" w:rsidP="0022394A">
      <w:pPr>
        <w:pStyle w:val="Odstavecseseznamem"/>
        <w:numPr>
          <w:ilvl w:val="0"/>
          <w:numId w:val="17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odpisy majetku</w:t>
      </w:r>
      <w:r w:rsidR="005E362E" w:rsidRPr="00AE322B">
        <w:rPr>
          <w:rFonts w:ascii="Times New Roman" w:hAnsi="Times New Roman"/>
          <w:sz w:val="20"/>
        </w:rPr>
        <w:t>;</w:t>
      </w:r>
    </w:p>
    <w:p w:rsidR="00E14974" w:rsidRPr="00AE322B" w:rsidRDefault="001F335F" w:rsidP="0022394A">
      <w:pPr>
        <w:pStyle w:val="Odstavecseseznamem"/>
        <w:numPr>
          <w:ilvl w:val="0"/>
          <w:numId w:val="17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DPH, pokud může žadatel uplatnit nárok na odpočet DPH vůči finančnímu úřadu nebo požádat o její vrácení v souladu se zákonem č. 235/2004 Sb., </w:t>
      </w:r>
      <w:r w:rsidR="008F19B8" w:rsidRPr="00AE322B">
        <w:rPr>
          <w:rFonts w:ascii="Times New Roman" w:hAnsi="Times New Roman"/>
          <w:sz w:val="20"/>
        </w:rPr>
        <w:t xml:space="preserve">o dani z přidané hodnoty, </w:t>
      </w:r>
      <w:r w:rsidRPr="00AE322B">
        <w:rPr>
          <w:rFonts w:ascii="Times New Roman" w:hAnsi="Times New Roman"/>
          <w:sz w:val="20"/>
        </w:rPr>
        <w:t>v platném znění</w:t>
      </w:r>
      <w:r w:rsidR="005E362E" w:rsidRPr="00AE322B">
        <w:rPr>
          <w:rFonts w:ascii="Times New Roman" w:hAnsi="Times New Roman"/>
          <w:sz w:val="20"/>
        </w:rPr>
        <w:t>;</w:t>
      </w:r>
    </w:p>
    <w:p w:rsidR="00E14974" w:rsidRPr="00AE322B" w:rsidRDefault="00BD63EA" w:rsidP="001C1727">
      <w:pPr>
        <w:pStyle w:val="Odstavecseseznamem"/>
        <w:numPr>
          <w:ilvl w:val="0"/>
          <w:numId w:val="17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</w:t>
      </w:r>
      <w:r w:rsidR="005E2957" w:rsidRPr="00AE322B">
        <w:rPr>
          <w:rFonts w:ascii="Times New Roman" w:hAnsi="Times New Roman"/>
          <w:sz w:val="20"/>
        </w:rPr>
        <w:t xml:space="preserve">římé </w:t>
      </w:r>
      <w:r w:rsidR="00E14974" w:rsidRPr="00AE322B">
        <w:rPr>
          <w:rFonts w:ascii="Times New Roman" w:hAnsi="Times New Roman"/>
          <w:sz w:val="20"/>
        </w:rPr>
        <w:t>daně</w:t>
      </w:r>
      <w:r w:rsidR="005E2957" w:rsidRPr="00AE322B">
        <w:rPr>
          <w:rFonts w:ascii="Times New Roman" w:hAnsi="Times New Roman"/>
          <w:sz w:val="20"/>
        </w:rPr>
        <w:t xml:space="preserve"> žadatele/příjemce</w:t>
      </w:r>
      <w:r w:rsidR="00E83604" w:rsidRPr="00AE322B">
        <w:rPr>
          <w:rFonts w:ascii="Times New Roman" w:hAnsi="Times New Roman"/>
          <w:sz w:val="20"/>
        </w:rPr>
        <w:t xml:space="preserve"> (</w:t>
      </w:r>
      <w:r w:rsidRPr="00AE322B">
        <w:rPr>
          <w:rFonts w:ascii="Times New Roman" w:hAnsi="Times New Roman"/>
          <w:sz w:val="20"/>
        </w:rPr>
        <w:t>daň z</w:t>
      </w:r>
      <w:r w:rsidR="00ED5A04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příjmu</w:t>
      </w:r>
      <w:r w:rsidR="00ED5A04" w:rsidRPr="00AE322B">
        <w:rPr>
          <w:rFonts w:ascii="Times New Roman" w:hAnsi="Times New Roman"/>
          <w:sz w:val="20"/>
        </w:rPr>
        <w:t xml:space="preserve"> žadatele</w:t>
      </w:r>
      <w:r w:rsidR="00861E1B" w:rsidRPr="00AE322B">
        <w:rPr>
          <w:rFonts w:ascii="Times New Roman" w:hAnsi="Times New Roman"/>
          <w:sz w:val="20"/>
        </w:rPr>
        <w:t>/příjemce</w:t>
      </w:r>
      <w:r w:rsidRPr="00AE322B">
        <w:rPr>
          <w:rFonts w:ascii="Times New Roman" w:hAnsi="Times New Roman"/>
          <w:sz w:val="20"/>
        </w:rPr>
        <w:t xml:space="preserve">, </w:t>
      </w:r>
      <w:r w:rsidR="0044782B" w:rsidRPr="00AE322B">
        <w:rPr>
          <w:rFonts w:ascii="Times New Roman" w:hAnsi="Times New Roman"/>
          <w:sz w:val="20"/>
        </w:rPr>
        <w:t xml:space="preserve">daň </w:t>
      </w:r>
      <w:r w:rsidRPr="00AE322B">
        <w:rPr>
          <w:rFonts w:ascii="Times New Roman" w:hAnsi="Times New Roman"/>
          <w:sz w:val="20"/>
        </w:rPr>
        <w:t>z nemovitosti,</w:t>
      </w:r>
      <w:r w:rsidR="0044782B" w:rsidRPr="00AE322B">
        <w:rPr>
          <w:rFonts w:ascii="Times New Roman" w:hAnsi="Times New Roman"/>
          <w:sz w:val="20"/>
        </w:rPr>
        <w:t xml:space="preserve"> daň </w:t>
      </w:r>
      <w:r w:rsidRPr="00AE322B">
        <w:rPr>
          <w:rFonts w:ascii="Times New Roman" w:hAnsi="Times New Roman"/>
          <w:sz w:val="20"/>
        </w:rPr>
        <w:t>z převodu nemovitosti, dědická a</w:t>
      </w:r>
      <w:r w:rsidR="00705DE1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darovací</w:t>
      </w:r>
      <w:r w:rsidR="0044782B" w:rsidRPr="00AE322B">
        <w:rPr>
          <w:rFonts w:ascii="Times New Roman" w:hAnsi="Times New Roman"/>
          <w:sz w:val="20"/>
        </w:rPr>
        <w:t xml:space="preserve"> daň</w:t>
      </w:r>
      <w:r w:rsidRPr="00AE322B">
        <w:rPr>
          <w:rFonts w:ascii="Times New Roman" w:hAnsi="Times New Roman"/>
          <w:sz w:val="20"/>
        </w:rPr>
        <w:t>, daň silniční</w:t>
      </w:r>
      <w:r w:rsidR="001C1727" w:rsidRPr="00AE322B">
        <w:rPr>
          <w:rFonts w:ascii="Times New Roman" w:hAnsi="Times New Roman"/>
          <w:sz w:val="20"/>
        </w:rPr>
        <w:t xml:space="preserve"> apod.</w:t>
      </w:r>
      <w:r w:rsidRPr="00AE322B">
        <w:rPr>
          <w:rFonts w:ascii="Times New Roman" w:hAnsi="Times New Roman"/>
          <w:sz w:val="20"/>
        </w:rPr>
        <w:t>)</w:t>
      </w:r>
      <w:r w:rsidR="005E362E" w:rsidRPr="00AE322B">
        <w:rPr>
          <w:rFonts w:ascii="Times New Roman" w:hAnsi="Times New Roman"/>
          <w:sz w:val="20"/>
        </w:rPr>
        <w:t>;</w:t>
      </w:r>
    </w:p>
    <w:p w:rsidR="00E14974" w:rsidRPr="00AE322B" w:rsidRDefault="00E14974" w:rsidP="0022394A">
      <w:pPr>
        <w:pStyle w:val="Odstavecseseznamem"/>
        <w:numPr>
          <w:ilvl w:val="0"/>
          <w:numId w:val="17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pořízení nebo technické zhodnocení dlouhodobého hmotného a nehmotného majetku (dlouhodobým hmotným majetkem se rozumí majetek, jehož </w:t>
      </w:r>
      <w:r w:rsidR="00B46C95" w:rsidRPr="00AE322B">
        <w:rPr>
          <w:rFonts w:ascii="Times New Roman" w:hAnsi="Times New Roman"/>
          <w:sz w:val="20"/>
        </w:rPr>
        <w:t>doba použitelnosti je delší než </w:t>
      </w:r>
      <w:r w:rsidRPr="00AE322B">
        <w:rPr>
          <w:rFonts w:ascii="Times New Roman" w:hAnsi="Times New Roman"/>
          <w:sz w:val="20"/>
        </w:rPr>
        <w:t>jeden rok a vstupní cena vyšší než 40.000,-</w:t>
      </w:r>
      <w:r w:rsidR="008A01E7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sz w:val="20"/>
        </w:rPr>
        <w:t>Kč; dlouhodobým nehmotným majetkem se rozumí majetek, jehož doba použitelnosti je delší než jed</w:t>
      </w:r>
      <w:r w:rsidR="00B46C95" w:rsidRPr="00AE322B">
        <w:rPr>
          <w:rFonts w:ascii="Times New Roman" w:hAnsi="Times New Roman"/>
          <w:sz w:val="20"/>
        </w:rPr>
        <w:t>en rok a vstupní cena vyšší než </w:t>
      </w:r>
      <w:r w:rsidRPr="00AE322B">
        <w:rPr>
          <w:rFonts w:ascii="Times New Roman" w:hAnsi="Times New Roman"/>
          <w:sz w:val="20"/>
        </w:rPr>
        <w:t>60.000,-</w:t>
      </w:r>
      <w:r w:rsidR="008A01E7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sz w:val="20"/>
        </w:rPr>
        <w:t>Kč)</w:t>
      </w:r>
      <w:r w:rsidR="005E362E" w:rsidRPr="00AE322B">
        <w:rPr>
          <w:rFonts w:ascii="Times New Roman" w:hAnsi="Times New Roman"/>
          <w:sz w:val="20"/>
        </w:rPr>
        <w:t>;</w:t>
      </w:r>
    </w:p>
    <w:p w:rsidR="00E14974" w:rsidRPr="00AE322B" w:rsidRDefault="00E14974" w:rsidP="0022394A">
      <w:pPr>
        <w:pStyle w:val="Odstavecseseznamem"/>
        <w:numPr>
          <w:ilvl w:val="0"/>
          <w:numId w:val="17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ostatní sociální výdaje na zaměstnance, ke kterým nejsou zaměstnavatelé povinni dle</w:t>
      </w:r>
      <w:r w:rsidR="00C53B1C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zvláštních právních předpisů (příspěvky na penzijní připojištění, životní pojištění, dary k</w:t>
      </w:r>
      <w:r w:rsidR="00185FA8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životním jubileím, příspěvky na</w:t>
      </w:r>
      <w:r w:rsidR="00501B27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rekreaci apod.)</w:t>
      </w:r>
      <w:r w:rsidR="009C3804" w:rsidRPr="00AE322B">
        <w:rPr>
          <w:rFonts w:ascii="Times New Roman" w:hAnsi="Times New Roman"/>
          <w:sz w:val="20"/>
        </w:rPr>
        <w:t xml:space="preserve"> – </w:t>
      </w:r>
      <w:r w:rsidR="0095724D" w:rsidRPr="00AE322B">
        <w:rPr>
          <w:rFonts w:ascii="Times New Roman" w:hAnsi="Times New Roman"/>
          <w:sz w:val="20"/>
        </w:rPr>
        <w:t>vyjma dotací na sociální službu</w:t>
      </w:r>
      <w:r w:rsidR="009C3804" w:rsidRPr="00AE322B">
        <w:rPr>
          <w:rFonts w:ascii="Times New Roman" w:hAnsi="Times New Roman"/>
          <w:sz w:val="20"/>
        </w:rPr>
        <w:t xml:space="preserve"> (z dotace lze hradit příspěvek zaměstnavatele na</w:t>
      </w:r>
      <w:r w:rsidR="00501B27" w:rsidRPr="00AE322B">
        <w:rPr>
          <w:rFonts w:ascii="Times New Roman" w:hAnsi="Times New Roman"/>
          <w:sz w:val="20"/>
        </w:rPr>
        <w:t> </w:t>
      </w:r>
      <w:r w:rsidR="009C3804" w:rsidRPr="00AE322B">
        <w:rPr>
          <w:rFonts w:ascii="Times New Roman" w:hAnsi="Times New Roman"/>
          <w:sz w:val="20"/>
        </w:rPr>
        <w:t>stravné)</w:t>
      </w:r>
      <w:r w:rsidR="005E362E" w:rsidRPr="00AE322B">
        <w:rPr>
          <w:rFonts w:ascii="Times New Roman" w:hAnsi="Times New Roman"/>
          <w:sz w:val="20"/>
        </w:rPr>
        <w:t>;</w:t>
      </w:r>
    </w:p>
    <w:p w:rsidR="002B3837" w:rsidRPr="00AE322B" w:rsidRDefault="002B3837" w:rsidP="002048E2">
      <w:pPr>
        <w:pStyle w:val="Odstavecseseznamem"/>
        <w:numPr>
          <w:ilvl w:val="0"/>
          <w:numId w:val="73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color w:val="auto"/>
          <w:sz w:val="20"/>
        </w:rPr>
      </w:pPr>
      <w:bookmarkStart w:id="76" w:name="_Hlk113462486"/>
      <w:bookmarkStart w:id="77" w:name="_Hlk168920668"/>
      <w:r w:rsidRPr="00AE322B">
        <w:rPr>
          <w:rFonts w:ascii="Times New Roman" w:hAnsi="Times New Roman"/>
          <w:color w:val="auto"/>
          <w:sz w:val="20"/>
        </w:rPr>
        <w:t xml:space="preserve">odměny vyplácené </w:t>
      </w:r>
      <w:r w:rsidR="00972537" w:rsidRPr="00AE322B">
        <w:rPr>
          <w:rFonts w:ascii="Times New Roman" w:hAnsi="Times New Roman"/>
          <w:color w:val="auto"/>
          <w:sz w:val="20"/>
        </w:rPr>
        <w:t xml:space="preserve">zaměstnancům příjemce, se kterými má příjemce uzavřenu </w:t>
      </w:r>
      <w:r w:rsidR="00972537" w:rsidRPr="00AE322B">
        <w:rPr>
          <w:rFonts w:ascii="Times New Roman" w:hAnsi="Times New Roman"/>
          <w:sz w:val="20"/>
        </w:rPr>
        <w:t>pracovn</w:t>
      </w:r>
      <w:r w:rsidR="00F4039B" w:rsidRPr="00AE322B">
        <w:rPr>
          <w:rFonts w:ascii="Times New Roman" w:hAnsi="Times New Roman"/>
          <w:sz w:val="20"/>
        </w:rPr>
        <w:t>ěprávní</w:t>
      </w:r>
      <w:r w:rsidR="00972537" w:rsidRPr="00AE322B">
        <w:rPr>
          <w:rFonts w:ascii="Times New Roman" w:hAnsi="Times New Roman"/>
          <w:sz w:val="20"/>
        </w:rPr>
        <w:t xml:space="preserve"> smlouvu na základě Zákoníku práce</w:t>
      </w:r>
      <w:r w:rsidR="00F4039B" w:rsidRPr="00AE322B">
        <w:rPr>
          <w:rFonts w:ascii="Times New Roman" w:hAnsi="Times New Roman"/>
          <w:sz w:val="20"/>
        </w:rPr>
        <w:t xml:space="preserve"> (pokud </w:t>
      </w:r>
      <w:r w:rsidR="006F1CC5" w:rsidRPr="00AE322B">
        <w:rPr>
          <w:rFonts w:ascii="Times New Roman" w:hAnsi="Times New Roman"/>
          <w:sz w:val="20"/>
        </w:rPr>
        <w:t>DP</w:t>
      </w:r>
      <w:r w:rsidR="0058084D" w:rsidRPr="00AE322B">
        <w:rPr>
          <w:rFonts w:ascii="Times New Roman" w:hAnsi="Times New Roman"/>
          <w:sz w:val="20"/>
        </w:rPr>
        <w:t xml:space="preserve"> nebo usnesení kompetenčních orgánů</w:t>
      </w:r>
      <w:r w:rsidR="00F4039B" w:rsidRPr="00AE322B">
        <w:rPr>
          <w:rFonts w:ascii="Times New Roman" w:hAnsi="Times New Roman"/>
          <w:color w:val="auto"/>
          <w:sz w:val="20"/>
        </w:rPr>
        <w:t xml:space="preserve"> </w:t>
      </w:r>
      <w:r w:rsidR="00A544BD" w:rsidRPr="00AE322B">
        <w:rPr>
          <w:rFonts w:ascii="Times New Roman" w:hAnsi="Times New Roman"/>
          <w:color w:val="auto"/>
          <w:sz w:val="20"/>
        </w:rPr>
        <w:t>ve</w:t>
      </w:r>
      <w:r w:rsidR="00C63464" w:rsidRPr="00AE322B">
        <w:rPr>
          <w:rFonts w:ascii="Times New Roman" w:hAnsi="Times New Roman"/>
          <w:color w:val="auto"/>
          <w:sz w:val="20"/>
        </w:rPr>
        <w:t> </w:t>
      </w:r>
      <w:r w:rsidR="00A544BD" w:rsidRPr="00AE322B">
        <w:rPr>
          <w:rFonts w:ascii="Times New Roman" w:hAnsi="Times New Roman"/>
          <w:color w:val="auto"/>
          <w:sz w:val="20"/>
        </w:rPr>
        <w:t xml:space="preserve">věci poskytnutí dotace </w:t>
      </w:r>
      <w:r w:rsidR="00F4039B" w:rsidRPr="00AE322B">
        <w:rPr>
          <w:rFonts w:ascii="Times New Roman" w:hAnsi="Times New Roman"/>
          <w:color w:val="auto"/>
          <w:sz w:val="20"/>
        </w:rPr>
        <w:t>nestanoví jinak</w:t>
      </w:r>
      <w:r w:rsidR="001A08C9" w:rsidRPr="00AE322B">
        <w:rPr>
          <w:rFonts w:ascii="Times New Roman" w:hAnsi="Times New Roman"/>
          <w:color w:val="auto"/>
          <w:sz w:val="20"/>
        </w:rPr>
        <w:t xml:space="preserve"> – viz bod 8.3</w:t>
      </w:r>
      <w:r w:rsidR="00972537" w:rsidRPr="00AE322B">
        <w:rPr>
          <w:rFonts w:ascii="Times New Roman" w:hAnsi="Times New Roman"/>
          <w:color w:val="auto"/>
          <w:sz w:val="20"/>
        </w:rPr>
        <w:t>)</w:t>
      </w:r>
      <w:bookmarkEnd w:id="76"/>
      <w:r w:rsidR="00F84570" w:rsidRPr="00AE322B">
        <w:rPr>
          <w:rFonts w:ascii="Times New Roman" w:hAnsi="Times New Roman"/>
          <w:color w:val="auto"/>
          <w:sz w:val="20"/>
        </w:rPr>
        <w:t>;</w:t>
      </w:r>
    </w:p>
    <w:p w:rsidR="00120BE3" w:rsidRPr="00AE322B" w:rsidRDefault="00120BE3" w:rsidP="00657BA8">
      <w:pPr>
        <w:pStyle w:val="Odstavecseseznamem"/>
        <w:tabs>
          <w:tab w:val="left" w:pos="709"/>
        </w:tabs>
        <w:spacing w:after="120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lastRenderedPageBreak/>
        <w:t xml:space="preserve">Za </w:t>
      </w:r>
      <w:r w:rsidRPr="00AE322B">
        <w:rPr>
          <w:rFonts w:ascii="Times New Roman" w:hAnsi="Times New Roman"/>
          <w:b/>
          <w:sz w:val="20"/>
          <w:u w:val="single"/>
        </w:rPr>
        <w:t>odměnu ve smyslu tohoto ustanovení</w:t>
      </w:r>
      <w:r w:rsidRPr="00AE322B">
        <w:rPr>
          <w:rFonts w:ascii="Times New Roman" w:hAnsi="Times New Roman"/>
          <w:sz w:val="20"/>
        </w:rPr>
        <w:t xml:space="preserve"> jsou považovány finanční prostředky vyplacené zaměstnanci na základě hodnocení kvality práce, výkonnosti zaměstnance - odměny, prémie, osobní ohodnocení</w:t>
      </w:r>
      <w:r w:rsidR="00657BA8" w:rsidRPr="00AE322B">
        <w:rPr>
          <w:rFonts w:ascii="Times New Roman" w:hAnsi="Times New Roman"/>
          <w:sz w:val="20"/>
        </w:rPr>
        <w:t xml:space="preserve"> apod.</w:t>
      </w:r>
    </w:p>
    <w:p w:rsidR="00120BE3" w:rsidRPr="00AE322B" w:rsidRDefault="00120BE3" w:rsidP="00120BE3">
      <w:pPr>
        <w:pStyle w:val="Odstavecseseznamem"/>
        <w:tabs>
          <w:tab w:val="left" w:pos="709"/>
        </w:tabs>
        <w:spacing w:after="120"/>
        <w:ind w:left="709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Toto ustanovení se nevztahuje na nárokové příplatky ke mzdě, které zaměstnanci náleží podle zákoníku práce (práce o víkendu, v noci, přesčas atd. – viz Zákoník práce).</w:t>
      </w:r>
    </w:p>
    <w:p w:rsidR="002E2532" w:rsidRPr="00AE322B" w:rsidRDefault="0028781E" w:rsidP="00F61D10">
      <w:pPr>
        <w:pStyle w:val="Odstavecseseznamem"/>
        <w:numPr>
          <w:ilvl w:val="0"/>
          <w:numId w:val="17"/>
        </w:numPr>
        <w:tabs>
          <w:tab w:val="left" w:pos="709"/>
        </w:tabs>
        <w:spacing w:after="120"/>
        <w:ind w:hanging="15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náhrady mzdy </w:t>
      </w:r>
      <w:r w:rsidR="00321E63" w:rsidRPr="00AE322B">
        <w:rPr>
          <w:rFonts w:ascii="Times New Roman" w:hAnsi="Times New Roman"/>
          <w:sz w:val="20"/>
        </w:rPr>
        <w:t xml:space="preserve">např. </w:t>
      </w:r>
      <w:r w:rsidR="00F61D10" w:rsidRPr="00AE322B">
        <w:rPr>
          <w:rFonts w:ascii="Times New Roman" w:hAnsi="Times New Roman"/>
          <w:sz w:val="20"/>
        </w:rPr>
        <w:t>za dovolenou nebo svátek, a to v</w:t>
      </w:r>
      <w:r w:rsidRPr="00AE322B">
        <w:rPr>
          <w:rFonts w:ascii="Times New Roman" w:hAnsi="Times New Roman"/>
          <w:sz w:val="20"/>
        </w:rPr>
        <w:t> případě dotace na konkrétní projekt</w:t>
      </w:r>
      <w:r w:rsidR="00EF75AA" w:rsidRPr="00AE322B">
        <w:rPr>
          <w:rFonts w:ascii="Times New Roman" w:hAnsi="Times New Roman"/>
          <w:sz w:val="20"/>
        </w:rPr>
        <w:t xml:space="preserve"> (včetně souboru jednotlivých samostatných projektů realizovaných v průběhu celého roku – např. </w:t>
      </w:r>
      <w:r w:rsidR="00CA3978" w:rsidRPr="00AE322B">
        <w:rPr>
          <w:rFonts w:ascii="Times New Roman" w:hAnsi="Times New Roman"/>
          <w:sz w:val="20"/>
        </w:rPr>
        <w:t xml:space="preserve">celoroční </w:t>
      </w:r>
      <w:r w:rsidR="00EF75AA" w:rsidRPr="00AE322B">
        <w:rPr>
          <w:rFonts w:ascii="Times New Roman" w:hAnsi="Times New Roman"/>
          <w:sz w:val="20"/>
        </w:rPr>
        <w:t>cyklus přednášek, koncertů</w:t>
      </w:r>
      <w:r w:rsidR="002E2532" w:rsidRPr="00AE322B">
        <w:rPr>
          <w:rFonts w:ascii="Times New Roman" w:hAnsi="Times New Roman"/>
          <w:sz w:val="20"/>
        </w:rPr>
        <w:t xml:space="preserve"> </w:t>
      </w:r>
      <w:r w:rsidR="00EF75AA" w:rsidRPr="00AE322B">
        <w:rPr>
          <w:rFonts w:ascii="Times New Roman" w:hAnsi="Times New Roman"/>
          <w:sz w:val="20"/>
        </w:rPr>
        <w:t>apod.)</w:t>
      </w:r>
      <w:r w:rsidRPr="00AE322B">
        <w:rPr>
          <w:rFonts w:ascii="Times New Roman" w:hAnsi="Times New Roman"/>
          <w:sz w:val="20"/>
        </w:rPr>
        <w:t xml:space="preserve">, </w:t>
      </w:r>
    </w:p>
    <w:p w:rsidR="0028781E" w:rsidRPr="00AE322B" w:rsidRDefault="002E2532" w:rsidP="00D50351">
      <w:pPr>
        <w:pStyle w:val="Odstavecseseznamem"/>
        <w:tabs>
          <w:tab w:val="left" w:pos="709"/>
        </w:tabs>
        <w:spacing w:after="120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Toto ustanovení se netýká dotací na </w:t>
      </w:r>
      <w:r w:rsidR="00CA3978" w:rsidRPr="00AE322B">
        <w:rPr>
          <w:rFonts w:ascii="Times New Roman" w:hAnsi="Times New Roman"/>
          <w:sz w:val="20"/>
        </w:rPr>
        <w:t xml:space="preserve">zajištění </w:t>
      </w:r>
      <w:r w:rsidR="0028781E" w:rsidRPr="00AE322B">
        <w:rPr>
          <w:rFonts w:ascii="Times New Roman" w:hAnsi="Times New Roman"/>
          <w:sz w:val="20"/>
        </w:rPr>
        <w:t>celoroční činnost</w:t>
      </w:r>
      <w:r w:rsidR="00CA3978" w:rsidRPr="00AE322B">
        <w:rPr>
          <w:rFonts w:ascii="Times New Roman" w:hAnsi="Times New Roman"/>
          <w:sz w:val="20"/>
        </w:rPr>
        <w:t>i žadatele/příjemce</w:t>
      </w:r>
      <w:r w:rsidR="003C4761" w:rsidRPr="00AE322B">
        <w:rPr>
          <w:rFonts w:ascii="Times New Roman" w:hAnsi="Times New Roman"/>
          <w:sz w:val="20"/>
        </w:rPr>
        <w:t xml:space="preserve"> (kontinuální</w:t>
      </w:r>
      <w:r w:rsidR="00B90F8E" w:rsidRPr="00AE322B">
        <w:rPr>
          <w:rFonts w:ascii="Times New Roman" w:hAnsi="Times New Roman"/>
          <w:sz w:val="20"/>
        </w:rPr>
        <w:t xml:space="preserve"> celoroční aktivita žadatele/příjemce vykonávaná </w:t>
      </w:r>
      <w:r w:rsidR="00576C33" w:rsidRPr="00AE322B">
        <w:rPr>
          <w:rFonts w:ascii="Times New Roman" w:hAnsi="Times New Roman"/>
          <w:sz w:val="20"/>
        </w:rPr>
        <w:t>ve stálých prostorách</w:t>
      </w:r>
      <w:r w:rsidR="00B90F8E" w:rsidRPr="00AE322B">
        <w:rPr>
          <w:rFonts w:ascii="Times New Roman" w:hAnsi="Times New Roman"/>
          <w:sz w:val="20"/>
        </w:rPr>
        <w:t>,</w:t>
      </w:r>
      <w:r w:rsidR="00C92E9E" w:rsidRPr="00AE322B">
        <w:rPr>
          <w:rFonts w:ascii="Times New Roman" w:hAnsi="Times New Roman"/>
          <w:sz w:val="20"/>
        </w:rPr>
        <w:t xml:space="preserve"> na jejíž realizaci se </w:t>
      </w:r>
      <w:r w:rsidR="00F75F6D" w:rsidRPr="00AE322B">
        <w:rPr>
          <w:rFonts w:ascii="Times New Roman" w:hAnsi="Times New Roman"/>
          <w:sz w:val="20"/>
        </w:rPr>
        <w:t xml:space="preserve">celoročně </w:t>
      </w:r>
      <w:r w:rsidR="00C92E9E" w:rsidRPr="00AE322B">
        <w:rPr>
          <w:rFonts w:ascii="Times New Roman" w:hAnsi="Times New Roman"/>
          <w:sz w:val="20"/>
        </w:rPr>
        <w:t>podílí konkrétní zaměstnanci -</w:t>
      </w:r>
      <w:r w:rsidR="00B90F8E" w:rsidRPr="00AE322B">
        <w:rPr>
          <w:rFonts w:ascii="Times New Roman" w:hAnsi="Times New Roman"/>
          <w:sz w:val="20"/>
        </w:rPr>
        <w:t xml:space="preserve"> např. celoroční činnost </w:t>
      </w:r>
      <w:r w:rsidRPr="00AE322B">
        <w:rPr>
          <w:rFonts w:ascii="Times New Roman" w:hAnsi="Times New Roman"/>
          <w:sz w:val="20"/>
        </w:rPr>
        <w:t>neziskových organizací</w:t>
      </w:r>
      <w:r w:rsidR="00B90F8E" w:rsidRPr="00AE322B">
        <w:rPr>
          <w:rFonts w:ascii="Times New Roman" w:hAnsi="Times New Roman"/>
          <w:sz w:val="20"/>
        </w:rPr>
        <w:t>)</w:t>
      </w:r>
      <w:r w:rsidR="00F61D10" w:rsidRPr="00AE322B">
        <w:rPr>
          <w:rFonts w:ascii="Times New Roman" w:hAnsi="Times New Roman"/>
          <w:sz w:val="20"/>
        </w:rPr>
        <w:t>;</w:t>
      </w:r>
    </w:p>
    <w:p w:rsidR="008B6C2D" w:rsidRPr="00AE322B" w:rsidRDefault="008B6C2D" w:rsidP="00F61D10">
      <w:pPr>
        <w:pStyle w:val="Odstavecseseznamem"/>
        <w:numPr>
          <w:ilvl w:val="0"/>
          <w:numId w:val="17"/>
        </w:numPr>
        <w:tabs>
          <w:tab w:val="left" w:pos="709"/>
        </w:tabs>
        <w:spacing w:after="120"/>
        <w:ind w:hanging="15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náhrady mzdy volených zástupců příjemce;</w:t>
      </w:r>
    </w:p>
    <w:bookmarkEnd w:id="77"/>
    <w:p w:rsidR="00E14974" w:rsidRPr="00AE322B" w:rsidRDefault="00E14974" w:rsidP="0022394A">
      <w:pPr>
        <w:pStyle w:val="Odstavecseseznamem"/>
        <w:numPr>
          <w:ilvl w:val="0"/>
          <w:numId w:val="17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splátky </w:t>
      </w:r>
      <w:r w:rsidR="007A56AD" w:rsidRPr="00AE322B">
        <w:rPr>
          <w:rFonts w:ascii="Times New Roman" w:hAnsi="Times New Roman"/>
          <w:sz w:val="20"/>
        </w:rPr>
        <w:t>půjček – včetně úroků</w:t>
      </w:r>
      <w:r w:rsidRPr="00AE322B">
        <w:rPr>
          <w:rFonts w:ascii="Times New Roman" w:hAnsi="Times New Roman"/>
          <w:sz w:val="20"/>
        </w:rPr>
        <w:t>, leasingové splátky, úhrad</w:t>
      </w:r>
      <w:r w:rsidR="007A56AD" w:rsidRPr="00AE322B">
        <w:rPr>
          <w:rFonts w:ascii="Times New Roman" w:hAnsi="Times New Roman"/>
          <w:sz w:val="20"/>
        </w:rPr>
        <w:t>y</w:t>
      </w:r>
      <w:r w:rsidRPr="00AE322B">
        <w:rPr>
          <w:rFonts w:ascii="Times New Roman" w:hAnsi="Times New Roman"/>
          <w:sz w:val="20"/>
        </w:rPr>
        <w:t xml:space="preserve"> dluhů</w:t>
      </w:r>
      <w:r w:rsidR="005E362E" w:rsidRPr="00AE322B">
        <w:rPr>
          <w:rFonts w:ascii="Times New Roman" w:hAnsi="Times New Roman"/>
          <w:sz w:val="20"/>
        </w:rPr>
        <w:t>;</w:t>
      </w:r>
    </w:p>
    <w:p w:rsidR="007A56AD" w:rsidRPr="00AE322B" w:rsidRDefault="007A56AD" w:rsidP="0022394A">
      <w:pPr>
        <w:pStyle w:val="Default"/>
        <w:numPr>
          <w:ilvl w:val="0"/>
          <w:numId w:val="17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 w:cs="Times New Roman"/>
          <w:sz w:val="20"/>
          <w:szCs w:val="22"/>
        </w:rPr>
      </w:pPr>
      <w:r w:rsidRPr="00AE322B">
        <w:rPr>
          <w:rFonts w:ascii="Times New Roman" w:hAnsi="Times New Roman" w:cs="Times New Roman"/>
          <w:sz w:val="20"/>
          <w:szCs w:val="22"/>
        </w:rPr>
        <w:t>výdaje sankčního charakteru (</w:t>
      </w:r>
      <w:r w:rsidR="000F1681" w:rsidRPr="00AE322B">
        <w:rPr>
          <w:rFonts w:ascii="Times New Roman" w:hAnsi="Times New Roman" w:cs="Times New Roman"/>
          <w:sz w:val="20"/>
          <w:szCs w:val="22"/>
        </w:rPr>
        <w:t xml:space="preserve">např. </w:t>
      </w:r>
      <w:r w:rsidR="00747CDA" w:rsidRPr="00AE322B">
        <w:rPr>
          <w:rFonts w:ascii="Times New Roman" w:hAnsi="Times New Roman" w:cs="Times New Roman"/>
          <w:sz w:val="20"/>
          <w:szCs w:val="22"/>
        </w:rPr>
        <w:t xml:space="preserve">smluvní pokuty, úroky z prodlení, ostatní pokuty a penále, </w:t>
      </w:r>
      <w:r w:rsidRPr="00AE322B">
        <w:rPr>
          <w:rFonts w:ascii="Times New Roman" w:hAnsi="Times New Roman" w:cs="Times New Roman"/>
          <w:sz w:val="20"/>
          <w:szCs w:val="22"/>
        </w:rPr>
        <w:t>manka a</w:t>
      </w:r>
      <w:r w:rsidR="00EC68E7" w:rsidRPr="00AE322B">
        <w:rPr>
          <w:rFonts w:ascii="Times New Roman" w:hAnsi="Times New Roman" w:cs="Times New Roman"/>
          <w:sz w:val="20"/>
          <w:szCs w:val="22"/>
        </w:rPr>
        <w:t> </w:t>
      </w:r>
      <w:r w:rsidRPr="00AE322B">
        <w:rPr>
          <w:rFonts w:ascii="Times New Roman" w:hAnsi="Times New Roman" w:cs="Times New Roman"/>
          <w:sz w:val="20"/>
          <w:szCs w:val="22"/>
        </w:rPr>
        <w:t>škody</w:t>
      </w:r>
      <w:r w:rsidR="00BB5411" w:rsidRPr="00AE322B">
        <w:rPr>
          <w:rFonts w:ascii="Times New Roman" w:hAnsi="Times New Roman" w:cs="Times New Roman"/>
          <w:sz w:val="20"/>
          <w:szCs w:val="22"/>
        </w:rPr>
        <w:t>,</w:t>
      </w:r>
      <w:r w:rsidR="00BB5411" w:rsidRPr="00AE322B">
        <w:rPr>
          <w:rFonts w:ascii="Times New Roman" w:hAnsi="Times New Roman" w:cs="Times New Roman"/>
          <w:sz w:val="20"/>
        </w:rPr>
        <w:t xml:space="preserve"> finanční odvody příjemce</w:t>
      </w:r>
      <w:r w:rsidR="000F1681" w:rsidRPr="00AE322B">
        <w:rPr>
          <w:rFonts w:ascii="Times New Roman" w:hAnsi="Times New Roman" w:cs="Times New Roman"/>
          <w:sz w:val="20"/>
        </w:rPr>
        <w:t xml:space="preserve"> apod.</w:t>
      </w:r>
      <w:r w:rsidRPr="00AE322B">
        <w:rPr>
          <w:rFonts w:ascii="Times New Roman" w:hAnsi="Times New Roman" w:cs="Times New Roman"/>
          <w:sz w:val="20"/>
          <w:szCs w:val="22"/>
        </w:rPr>
        <w:t xml:space="preserve">); </w:t>
      </w:r>
    </w:p>
    <w:p w:rsidR="000E09D4" w:rsidRPr="00AE322B" w:rsidRDefault="00747CDA" w:rsidP="0022394A">
      <w:pPr>
        <w:pStyle w:val="Default"/>
        <w:numPr>
          <w:ilvl w:val="0"/>
          <w:numId w:val="17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 w:cs="Times New Roman"/>
          <w:sz w:val="20"/>
          <w:szCs w:val="22"/>
        </w:rPr>
      </w:pPr>
      <w:r w:rsidRPr="00AE322B">
        <w:rPr>
          <w:rFonts w:ascii="Times New Roman" w:hAnsi="Times New Roman" w:cs="Times New Roman"/>
          <w:sz w:val="20"/>
          <w:szCs w:val="22"/>
        </w:rPr>
        <w:t>odpisy nedobytných pohledávek</w:t>
      </w:r>
      <w:r w:rsidR="000E09D4" w:rsidRPr="00AE322B">
        <w:rPr>
          <w:rFonts w:ascii="Times New Roman" w:hAnsi="Times New Roman" w:cs="Times New Roman"/>
          <w:sz w:val="20"/>
          <w:szCs w:val="22"/>
        </w:rPr>
        <w:t>;</w:t>
      </w:r>
    </w:p>
    <w:p w:rsidR="000E09D4" w:rsidRPr="00AE322B" w:rsidRDefault="00747CDA" w:rsidP="0022394A">
      <w:pPr>
        <w:pStyle w:val="Default"/>
        <w:numPr>
          <w:ilvl w:val="0"/>
          <w:numId w:val="17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 w:cs="Times New Roman"/>
          <w:sz w:val="20"/>
          <w:szCs w:val="22"/>
        </w:rPr>
      </w:pPr>
      <w:r w:rsidRPr="00AE322B">
        <w:rPr>
          <w:rFonts w:ascii="Times New Roman" w:hAnsi="Times New Roman" w:cs="Times New Roman"/>
          <w:sz w:val="20"/>
          <w:szCs w:val="22"/>
        </w:rPr>
        <w:t>kursové ztráty</w:t>
      </w:r>
      <w:r w:rsidR="000E09D4" w:rsidRPr="00AE322B">
        <w:rPr>
          <w:rFonts w:ascii="Times New Roman" w:hAnsi="Times New Roman" w:cs="Times New Roman"/>
          <w:sz w:val="20"/>
          <w:szCs w:val="22"/>
        </w:rPr>
        <w:t>;</w:t>
      </w:r>
    </w:p>
    <w:p w:rsidR="00747CDA" w:rsidRPr="00AE322B" w:rsidRDefault="000E09D4" w:rsidP="0022394A">
      <w:pPr>
        <w:pStyle w:val="Default"/>
        <w:numPr>
          <w:ilvl w:val="0"/>
          <w:numId w:val="17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 w:cs="Times New Roman"/>
          <w:sz w:val="20"/>
          <w:szCs w:val="22"/>
        </w:rPr>
      </w:pPr>
      <w:r w:rsidRPr="00AE322B">
        <w:rPr>
          <w:rFonts w:ascii="Times New Roman" w:hAnsi="Times New Roman" w:cs="Times New Roman"/>
          <w:sz w:val="20"/>
          <w:szCs w:val="22"/>
        </w:rPr>
        <w:t xml:space="preserve">náklady hrazené mezi </w:t>
      </w:r>
      <w:r w:rsidR="007B2596" w:rsidRPr="00AE322B">
        <w:rPr>
          <w:rFonts w:ascii="Times New Roman" w:hAnsi="Times New Roman" w:cs="Times New Roman"/>
          <w:sz w:val="20"/>
          <w:szCs w:val="22"/>
        </w:rPr>
        <w:t>příjemcem a jeho smluvním partnerem</w:t>
      </w:r>
      <w:r w:rsidRPr="00AE322B">
        <w:rPr>
          <w:rFonts w:ascii="Times New Roman" w:hAnsi="Times New Roman" w:cs="Times New Roman"/>
          <w:sz w:val="20"/>
          <w:szCs w:val="22"/>
        </w:rPr>
        <w:t xml:space="preserve"> formou vzájemného zápočtu pohledávek a</w:t>
      </w:r>
      <w:r w:rsidR="006E3915" w:rsidRPr="00AE322B">
        <w:rPr>
          <w:rFonts w:ascii="Times New Roman" w:hAnsi="Times New Roman" w:cs="Times New Roman"/>
          <w:sz w:val="20"/>
          <w:szCs w:val="22"/>
        </w:rPr>
        <w:t> </w:t>
      </w:r>
      <w:r w:rsidRPr="00AE322B">
        <w:rPr>
          <w:rFonts w:ascii="Times New Roman" w:hAnsi="Times New Roman" w:cs="Times New Roman"/>
          <w:sz w:val="20"/>
          <w:szCs w:val="22"/>
        </w:rPr>
        <w:t>závazků;</w:t>
      </w:r>
    </w:p>
    <w:p w:rsidR="00E14974" w:rsidRPr="00AE322B" w:rsidRDefault="00E14974" w:rsidP="0022394A">
      <w:pPr>
        <w:pStyle w:val="Odstavecseseznamem"/>
        <w:numPr>
          <w:ilvl w:val="0"/>
          <w:numId w:val="17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činnost politických stran a hnutí</w:t>
      </w:r>
      <w:r w:rsidR="005E362E" w:rsidRPr="00AE322B">
        <w:rPr>
          <w:rFonts w:ascii="Times New Roman" w:hAnsi="Times New Roman"/>
          <w:sz w:val="20"/>
        </w:rPr>
        <w:t>;</w:t>
      </w:r>
    </w:p>
    <w:p w:rsidR="00970FE0" w:rsidRPr="00AE322B" w:rsidRDefault="00E14974" w:rsidP="0022394A">
      <w:pPr>
        <w:pStyle w:val="Odstavecseseznamem"/>
        <w:numPr>
          <w:ilvl w:val="0"/>
          <w:numId w:val="17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poskytnutí dotace jinému subjektu (vyjma nadací a nadačních fondů)</w:t>
      </w:r>
      <w:r w:rsidR="005E362E" w:rsidRPr="00AE322B">
        <w:rPr>
          <w:rFonts w:ascii="Times New Roman" w:hAnsi="Times New Roman"/>
          <w:sz w:val="20"/>
        </w:rPr>
        <w:t>;</w:t>
      </w:r>
    </w:p>
    <w:p w:rsidR="00747CDA" w:rsidRPr="00AE322B" w:rsidRDefault="00747CDA" w:rsidP="0022394A">
      <w:pPr>
        <w:pStyle w:val="Default"/>
        <w:numPr>
          <w:ilvl w:val="0"/>
          <w:numId w:val="17"/>
        </w:numPr>
        <w:tabs>
          <w:tab w:val="left" w:pos="709"/>
        </w:tabs>
        <w:spacing w:after="120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AE322B">
        <w:rPr>
          <w:rFonts w:ascii="Times New Roman" w:hAnsi="Times New Roman" w:cs="Times New Roman"/>
          <w:sz w:val="20"/>
          <w:szCs w:val="20"/>
        </w:rPr>
        <w:t xml:space="preserve">zahraniční pracovní cesty </w:t>
      </w:r>
      <w:r w:rsidR="0080038E" w:rsidRPr="00AE322B">
        <w:rPr>
          <w:rFonts w:ascii="Times New Roman" w:hAnsi="Times New Roman" w:cs="Times New Roman"/>
          <w:sz w:val="20"/>
          <w:szCs w:val="20"/>
        </w:rPr>
        <w:t>(</w:t>
      </w:r>
      <w:r w:rsidRPr="00AE322B">
        <w:rPr>
          <w:rFonts w:ascii="Times New Roman" w:hAnsi="Times New Roman" w:cs="Times New Roman"/>
          <w:sz w:val="20"/>
          <w:szCs w:val="20"/>
        </w:rPr>
        <w:t xml:space="preserve">pokud to </w:t>
      </w:r>
      <w:r w:rsidR="005B733A" w:rsidRPr="00AE322B">
        <w:rPr>
          <w:rFonts w:ascii="Times New Roman" w:hAnsi="Times New Roman" w:cs="Times New Roman"/>
          <w:sz w:val="20"/>
          <w:szCs w:val="20"/>
        </w:rPr>
        <w:t>ne</w:t>
      </w:r>
      <w:r w:rsidRPr="00AE322B">
        <w:rPr>
          <w:rFonts w:ascii="Times New Roman" w:hAnsi="Times New Roman" w:cs="Times New Roman"/>
          <w:sz w:val="20"/>
          <w:szCs w:val="20"/>
        </w:rPr>
        <w:t>vyžaduje charakter projektu</w:t>
      </w:r>
      <w:r w:rsidR="0080038E" w:rsidRPr="00AE322B">
        <w:rPr>
          <w:rFonts w:ascii="Times New Roman" w:hAnsi="Times New Roman" w:cs="Times New Roman"/>
          <w:sz w:val="20"/>
          <w:szCs w:val="20"/>
        </w:rPr>
        <w:t>)</w:t>
      </w:r>
      <w:r w:rsidR="001635A8" w:rsidRPr="00AE322B">
        <w:rPr>
          <w:rFonts w:ascii="Times New Roman" w:hAnsi="Times New Roman" w:cs="Times New Roman"/>
          <w:sz w:val="20"/>
          <w:szCs w:val="20"/>
        </w:rPr>
        <w:t>;</w:t>
      </w:r>
    </w:p>
    <w:p w:rsidR="00CC625B" w:rsidRPr="00AE322B" w:rsidRDefault="00970FE0" w:rsidP="0058642E">
      <w:pPr>
        <w:pStyle w:val="Odstavecseseznamem"/>
        <w:numPr>
          <w:ilvl w:val="0"/>
          <w:numId w:val="65"/>
        </w:numPr>
        <w:tabs>
          <w:tab w:val="left" w:pos="709"/>
        </w:tabs>
        <w:spacing w:after="120"/>
        <w:ind w:left="709" w:hanging="141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další výdaje, </w:t>
      </w:r>
      <w:r w:rsidR="005A06D7" w:rsidRPr="00AE322B">
        <w:rPr>
          <w:rFonts w:ascii="Times New Roman" w:hAnsi="Times New Roman"/>
          <w:sz w:val="20"/>
        </w:rPr>
        <w:t>které</w:t>
      </w:r>
      <w:r w:rsidRPr="00AE322B">
        <w:rPr>
          <w:rFonts w:ascii="Times New Roman" w:hAnsi="Times New Roman"/>
          <w:sz w:val="20"/>
        </w:rPr>
        <w:t xml:space="preserve"> zákon č. 586/1992 Sb.</w:t>
      </w:r>
      <w:r w:rsidR="002C7752" w:rsidRPr="00AE322B">
        <w:rPr>
          <w:rFonts w:ascii="Times New Roman" w:hAnsi="Times New Roman"/>
          <w:sz w:val="20"/>
        </w:rPr>
        <w:t>,</w:t>
      </w:r>
      <w:r w:rsidRPr="00AE322B">
        <w:rPr>
          <w:rFonts w:ascii="Times New Roman" w:hAnsi="Times New Roman"/>
          <w:sz w:val="20"/>
        </w:rPr>
        <w:t xml:space="preserve"> o daních z příjmů, v platném znění, neuznává jako výdaje k zajištění a udržení zdanitelných příjmů, pokud žadatel je poplatníkem daně z příjmů</w:t>
      </w:r>
      <w:r w:rsidR="00E14974" w:rsidRPr="00AE322B">
        <w:rPr>
          <w:rFonts w:ascii="Times New Roman" w:hAnsi="Times New Roman"/>
          <w:sz w:val="20"/>
        </w:rPr>
        <w:t>.</w:t>
      </w:r>
    </w:p>
    <w:p w:rsidR="00960FC7" w:rsidRPr="00AE322B" w:rsidRDefault="00960FC7" w:rsidP="0022394A">
      <w:pPr>
        <w:pStyle w:val="Odstavecseseznamem"/>
        <w:numPr>
          <w:ilvl w:val="0"/>
          <w:numId w:val="26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bookmarkStart w:id="78" w:name="_Hlk168920832"/>
      <w:r w:rsidRPr="00AE322B">
        <w:rPr>
          <w:rFonts w:ascii="Times New Roman" w:hAnsi="Times New Roman"/>
          <w:sz w:val="20"/>
        </w:rPr>
        <w:t>Pokud</w:t>
      </w:r>
      <w:r w:rsidR="00905570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sz w:val="20"/>
        </w:rPr>
        <w:t xml:space="preserve">žadatel o </w:t>
      </w:r>
      <w:r w:rsidRPr="00AE322B">
        <w:rPr>
          <w:rFonts w:ascii="Times New Roman" w:hAnsi="Times New Roman"/>
          <w:b/>
          <w:sz w:val="20"/>
          <w:u w:val="single"/>
        </w:rPr>
        <w:t>investiční dotaci</w:t>
      </w:r>
      <w:r w:rsidRPr="00AE322B">
        <w:rPr>
          <w:rFonts w:ascii="Times New Roman" w:hAnsi="Times New Roman"/>
          <w:b/>
          <w:sz w:val="20"/>
        </w:rPr>
        <w:t xml:space="preserve"> žádá o finanční prostředky na realizaci zakázky, jejíž cena bez DPH přesahuje limit pro zadání veřejné zakázky z volné ruky ve smyslu bodu 5.4 Zásad ZVZ, a současně se jedná o zakázku, která je již ve fázi po uzavření smlouvy s vybraným dodavatelem, tudíž žadatel není fakticky schopen splnit povinnost řídit se při výběru dodavatele Zásadami ZVZ tak</w:t>
      </w:r>
      <w:r w:rsidR="00553868" w:rsidRPr="00AE322B">
        <w:rPr>
          <w:rFonts w:ascii="Times New Roman" w:hAnsi="Times New Roman"/>
          <w:b/>
          <w:sz w:val="20"/>
        </w:rPr>
        <w:t>,</w:t>
      </w:r>
      <w:r w:rsidRPr="00AE322B">
        <w:rPr>
          <w:rFonts w:ascii="Times New Roman" w:hAnsi="Times New Roman"/>
          <w:b/>
          <w:sz w:val="20"/>
        </w:rPr>
        <w:t xml:space="preserve"> jak </w:t>
      </w:r>
      <w:r w:rsidR="00553868" w:rsidRPr="00AE322B">
        <w:rPr>
          <w:rFonts w:ascii="Times New Roman" w:hAnsi="Times New Roman"/>
          <w:b/>
          <w:sz w:val="20"/>
        </w:rPr>
        <w:t>u</w:t>
      </w:r>
      <w:r w:rsidRPr="00AE322B">
        <w:rPr>
          <w:rFonts w:ascii="Times New Roman" w:hAnsi="Times New Roman"/>
          <w:b/>
          <w:sz w:val="20"/>
        </w:rPr>
        <w:t>kládá bod 5.8.1.12</w:t>
      </w:r>
      <w:r w:rsidRPr="00AE322B">
        <w:rPr>
          <w:rFonts w:ascii="Times New Roman" w:hAnsi="Times New Roman"/>
          <w:sz w:val="20"/>
        </w:rPr>
        <w:t xml:space="preserve">, </w:t>
      </w:r>
      <w:r w:rsidRPr="00AE322B">
        <w:rPr>
          <w:rFonts w:ascii="Times New Roman" w:hAnsi="Times New Roman"/>
          <w:b/>
          <w:sz w:val="20"/>
        </w:rPr>
        <w:t>může být dotace poskytnuta maximálně ve výši 50 % skutečné ceny takové zakázky</w:t>
      </w:r>
      <w:r w:rsidRPr="00AE322B">
        <w:rPr>
          <w:rFonts w:ascii="Times New Roman" w:hAnsi="Times New Roman"/>
          <w:sz w:val="20"/>
        </w:rPr>
        <w:t xml:space="preserve"> (bez</w:t>
      </w:r>
      <w:r w:rsidR="0058642E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DPH). Do limitu 50 % se přitom započítávají všechny dotace z rozpočtu města, městských obvodů a</w:t>
      </w:r>
      <w:r w:rsidR="00553868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příspěvkových organizací města poskytnutých na danou zakázku.</w:t>
      </w:r>
      <w:bookmarkEnd w:id="78"/>
    </w:p>
    <w:p w:rsidR="0086503E" w:rsidRPr="00AE322B" w:rsidRDefault="00E14974" w:rsidP="0022394A">
      <w:pPr>
        <w:pStyle w:val="Odstavecseseznamem"/>
        <w:numPr>
          <w:ilvl w:val="0"/>
          <w:numId w:val="26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Jednotlivé </w:t>
      </w:r>
      <w:r w:rsidR="00A62B7D" w:rsidRPr="00AE322B">
        <w:rPr>
          <w:rFonts w:ascii="Times New Roman" w:hAnsi="Times New Roman"/>
          <w:sz w:val="20"/>
        </w:rPr>
        <w:t>DP</w:t>
      </w:r>
      <w:r w:rsidRPr="00AE322B">
        <w:rPr>
          <w:rFonts w:ascii="Times New Roman" w:hAnsi="Times New Roman"/>
          <w:sz w:val="20"/>
        </w:rPr>
        <w:t xml:space="preserve"> mohou účel </w:t>
      </w:r>
      <w:r w:rsidR="00CE183D" w:rsidRPr="00AE322B">
        <w:rPr>
          <w:rFonts w:ascii="Times New Roman" w:hAnsi="Times New Roman"/>
          <w:sz w:val="20"/>
        </w:rPr>
        <w:t>po</w:t>
      </w:r>
      <w:r w:rsidRPr="00AE322B">
        <w:rPr>
          <w:rFonts w:ascii="Times New Roman" w:hAnsi="Times New Roman"/>
          <w:sz w:val="20"/>
        </w:rPr>
        <w:t>užití dotace</w:t>
      </w:r>
      <w:r w:rsidR="00960781" w:rsidRPr="00AE322B">
        <w:rPr>
          <w:rFonts w:ascii="Times New Roman" w:hAnsi="Times New Roman"/>
          <w:sz w:val="20"/>
        </w:rPr>
        <w:t>/finanční podpory</w:t>
      </w:r>
      <w:r w:rsidRPr="00AE322B">
        <w:rPr>
          <w:rFonts w:ascii="Times New Roman" w:hAnsi="Times New Roman"/>
          <w:sz w:val="20"/>
        </w:rPr>
        <w:t xml:space="preserve"> blíže specifikovat a jejich znění je </w:t>
      </w:r>
      <w:r w:rsidR="008334E1" w:rsidRPr="00AE322B">
        <w:rPr>
          <w:rFonts w:ascii="Times New Roman" w:hAnsi="Times New Roman"/>
          <w:sz w:val="20"/>
        </w:rPr>
        <w:t xml:space="preserve">součástí </w:t>
      </w:r>
      <w:r w:rsidR="00CE183D" w:rsidRPr="00AE322B">
        <w:rPr>
          <w:rFonts w:ascii="Times New Roman" w:hAnsi="Times New Roman"/>
          <w:sz w:val="20"/>
        </w:rPr>
        <w:t xml:space="preserve">konkrétního výtisku </w:t>
      </w:r>
      <w:r w:rsidRPr="00AE322B">
        <w:rPr>
          <w:rFonts w:ascii="Times New Roman" w:hAnsi="Times New Roman"/>
          <w:sz w:val="20"/>
        </w:rPr>
        <w:t>smlouvy o poskytnutí dotace</w:t>
      </w:r>
      <w:r w:rsidR="00CE183D" w:rsidRPr="00AE322B">
        <w:rPr>
          <w:rFonts w:ascii="Times New Roman" w:hAnsi="Times New Roman"/>
          <w:sz w:val="20"/>
        </w:rPr>
        <w:t xml:space="preserve"> určeného pro příjemce</w:t>
      </w:r>
      <w:r w:rsidRPr="00AE322B">
        <w:rPr>
          <w:rFonts w:ascii="Times New Roman" w:hAnsi="Times New Roman"/>
          <w:sz w:val="20"/>
        </w:rPr>
        <w:t>.</w:t>
      </w:r>
    </w:p>
    <w:p w:rsidR="001737DA" w:rsidRPr="00AE322B" w:rsidRDefault="001737DA" w:rsidP="0022394A">
      <w:pPr>
        <w:pStyle w:val="Odstavecseseznamem"/>
        <w:numPr>
          <w:ilvl w:val="0"/>
          <w:numId w:val="26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Dotace</w:t>
      </w:r>
      <w:r w:rsidR="00960781" w:rsidRPr="00AE322B">
        <w:rPr>
          <w:rFonts w:ascii="Times New Roman" w:hAnsi="Times New Roman"/>
          <w:sz w:val="20"/>
        </w:rPr>
        <w:t>/</w:t>
      </w:r>
      <w:r w:rsidRPr="00AE322B">
        <w:rPr>
          <w:rFonts w:ascii="Times New Roman" w:hAnsi="Times New Roman"/>
          <w:sz w:val="20"/>
        </w:rPr>
        <w:t>finanční podpory z FŽP jsou poskytovány dle účelu a podmínek vymezených v rámci Statutu FŽP</w:t>
      </w:r>
      <w:r w:rsidR="007307D7" w:rsidRPr="00AE322B">
        <w:rPr>
          <w:rFonts w:ascii="Times New Roman" w:hAnsi="Times New Roman"/>
          <w:sz w:val="20"/>
        </w:rPr>
        <w:t xml:space="preserve"> (vnitřní řídící dokumentace </w:t>
      </w:r>
      <w:r w:rsidR="000A7F14" w:rsidRPr="00AE322B">
        <w:rPr>
          <w:rFonts w:ascii="Times New Roman" w:hAnsi="Times New Roman"/>
          <w:sz w:val="20"/>
        </w:rPr>
        <w:t>QS 61-10)</w:t>
      </w:r>
      <w:r w:rsidR="00796DE8" w:rsidRPr="00AE322B">
        <w:rPr>
          <w:rFonts w:ascii="Times New Roman" w:hAnsi="Times New Roman"/>
          <w:sz w:val="20"/>
        </w:rPr>
        <w:t>.</w:t>
      </w:r>
      <w:r w:rsidRPr="00AE322B">
        <w:rPr>
          <w:rFonts w:ascii="Times New Roman" w:hAnsi="Times New Roman"/>
          <w:sz w:val="20"/>
        </w:rPr>
        <w:t xml:space="preserve"> </w:t>
      </w:r>
    </w:p>
    <w:p w:rsidR="00142DD7" w:rsidRPr="00AE322B" w:rsidRDefault="00142DD7" w:rsidP="00142DD7">
      <w:pPr>
        <w:pStyle w:val="Odstavecseseznamem"/>
        <w:tabs>
          <w:tab w:val="left" w:pos="709"/>
        </w:tabs>
        <w:spacing w:after="120"/>
        <w:ind w:left="567"/>
        <w:jc w:val="both"/>
        <w:rPr>
          <w:rFonts w:ascii="Times New Roman" w:hAnsi="Times New Roman"/>
          <w:sz w:val="20"/>
        </w:rPr>
      </w:pPr>
    </w:p>
    <w:p w:rsidR="00E14974" w:rsidRPr="00AE322B" w:rsidRDefault="00E14974" w:rsidP="004B3867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79" w:name="_Toc107214063"/>
      <w:bookmarkStart w:id="80" w:name="_Toc107214218"/>
      <w:bookmarkStart w:id="81" w:name="_Toc167864815"/>
      <w:bookmarkEnd w:id="79"/>
      <w:bookmarkEnd w:id="80"/>
      <w:r w:rsidRPr="00AE322B">
        <w:rPr>
          <w:rFonts w:ascii="Times New Roman" w:hAnsi="Times New Roman" w:cs="Times New Roman"/>
        </w:rPr>
        <w:t>Žadatelé o dotac</w:t>
      </w:r>
      <w:r w:rsidR="00794A07" w:rsidRPr="00AE322B">
        <w:rPr>
          <w:rFonts w:ascii="Times New Roman" w:hAnsi="Times New Roman" w:cs="Times New Roman"/>
        </w:rPr>
        <w:t>i</w:t>
      </w:r>
      <w:r w:rsidR="00B735C6" w:rsidRPr="00AE322B">
        <w:rPr>
          <w:rFonts w:ascii="Times New Roman" w:hAnsi="Times New Roman" w:cs="Times New Roman"/>
        </w:rPr>
        <w:t>/</w:t>
      </w:r>
      <w:r w:rsidR="00136C88" w:rsidRPr="00AE322B">
        <w:rPr>
          <w:rFonts w:ascii="Times New Roman" w:hAnsi="Times New Roman" w:cs="Times New Roman"/>
        </w:rPr>
        <w:t>finanční podporu (plat</w:t>
      </w:r>
      <w:r w:rsidR="00B735C6" w:rsidRPr="00AE322B">
        <w:rPr>
          <w:rFonts w:ascii="Times New Roman" w:hAnsi="Times New Roman" w:cs="Times New Roman"/>
        </w:rPr>
        <w:t>né</w:t>
      </w:r>
      <w:r w:rsidR="00136C88" w:rsidRPr="00AE322B">
        <w:rPr>
          <w:rFonts w:ascii="Times New Roman" w:hAnsi="Times New Roman" w:cs="Times New Roman"/>
        </w:rPr>
        <w:t xml:space="preserve"> i pro MO)</w:t>
      </w:r>
      <w:bookmarkEnd w:id="81"/>
    </w:p>
    <w:p w:rsidR="00E41763" w:rsidRPr="00AE322B" w:rsidRDefault="00DD253A" w:rsidP="004B3867">
      <w:pPr>
        <w:tabs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t>Žadatelem</w:t>
      </w:r>
      <w:r w:rsidR="00E14974" w:rsidRPr="00AE322B">
        <w:rPr>
          <w:b/>
          <w:sz w:val="20"/>
        </w:rPr>
        <w:t xml:space="preserve"> </w:t>
      </w:r>
      <w:r w:rsidR="00E14974" w:rsidRPr="00AE322B">
        <w:rPr>
          <w:sz w:val="20"/>
        </w:rPr>
        <w:t xml:space="preserve">mohou </w:t>
      </w:r>
      <w:r w:rsidRPr="00AE322B">
        <w:rPr>
          <w:sz w:val="20"/>
        </w:rPr>
        <w:t>být</w:t>
      </w:r>
      <w:r w:rsidR="00E14974" w:rsidRPr="00AE322B">
        <w:rPr>
          <w:sz w:val="20"/>
        </w:rPr>
        <w:t xml:space="preserve"> fyzické a právnické osoby s trvalým bydlištěm nebo sídlem na území ČR</w:t>
      </w:r>
      <w:r w:rsidR="00B417F7" w:rsidRPr="00AE322B">
        <w:rPr>
          <w:sz w:val="20"/>
        </w:rPr>
        <w:t>, které se</w:t>
      </w:r>
      <w:r w:rsidR="000E2F1D" w:rsidRPr="00AE322B">
        <w:rPr>
          <w:sz w:val="20"/>
        </w:rPr>
        <w:t> </w:t>
      </w:r>
      <w:r w:rsidR="00B417F7" w:rsidRPr="00AE322B">
        <w:rPr>
          <w:sz w:val="20"/>
        </w:rPr>
        <w:t>za</w:t>
      </w:r>
      <w:r w:rsidR="001718DD" w:rsidRPr="00AE322B">
        <w:rPr>
          <w:sz w:val="20"/>
        </w:rPr>
        <w:t>registrují</w:t>
      </w:r>
      <w:r w:rsidR="00B417F7" w:rsidRPr="00AE322B">
        <w:rPr>
          <w:sz w:val="20"/>
        </w:rPr>
        <w:t xml:space="preserve"> do aplikace E</w:t>
      </w:r>
      <w:r w:rsidR="0018009F" w:rsidRPr="00AE322B">
        <w:rPr>
          <w:sz w:val="20"/>
        </w:rPr>
        <w:t>D</w:t>
      </w:r>
      <w:r w:rsidR="002461CB" w:rsidRPr="00AE322B">
        <w:rPr>
          <w:sz w:val="20"/>
        </w:rPr>
        <w:t xml:space="preserve"> jako uživatel</w:t>
      </w:r>
      <w:r w:rsidR="00864DA6" w:rsidRPr="00AE322B">
        <w:rPr>
          <w:sz w:val="20"/>
        </w:rPr>
        <w:t xml:space="preserve">, </w:t>
      </w:r>
      <w:r w:rsidR="002461CB" w:rsidRPr="00AE322B">
        <w:rPr>
          <w:sz w:val="20"/>
        </w:rPr>
        <w:t>čímž</w:t>
      </w:r>
      <w:r w:rsidR="00864DA6" w:rsidRPr="00AE322B">
        <w:rPr>
          <w:sz w:val="20"/>
        </w:rPr>
        <w:t xml:space="preserve"> získají</w:t>
      </w:r>
      <w:r w:rsidR="00993653" w:rsidRPr="00AE322B">
        <w:rPr>
          <w:sz w:val="20"/>
        </w:rPr>
        <w:t xml:space="preserve"> tzv. „</w:t>
      </w:r>
      <w:r w:rsidR="00BF2F8F" w:rsidRPr="00AE322B">
        <w:rPr>
          <w:sz w:val="20"/>
        </w:rPr>
        <w:t>Můj</w:t>
      </w:r>
      <w:r w:rsidR="001718DD" w:rsidRPr="00AE322B">
        <w:rPr>
          <w:sz w:val="20"/>
        </w:rPr>
        <w:t xml:space="preserve"> </w:t>
      </w:r>
      <w:r w:rsidR="00993653" w:rsidRPr="00AE322B">
        <w:rPr>
          <w:sz w:val="20"/>
        </w:rPr>
        <w:t>účet“ a</w:t>
      </w:r>
      <w:r w:rsidR="00864DA6" w:rsidRPr="00AE322B">
        <w:rPr>
          <w:sz w:val="20"/>
        </w:rPr>
        <w:t xml:space="preserve"> přihlašovací údaje do aplikace ED</w:t>
      </w:r>
      <w:r w:rsidR="001718DD" w:rsidRPr="00AE322B">
        <w:rPr>
          <w:sz w:val="20"/>
        </w:rPr>
        <w:t xml:space="preserve">. </w:t>
      </w:r>
      <w:r w:rsidR="00864DA6" w:rsidRPr="00AE322B">
        <w:rPr>
          <w:sz w:val="20"/>
        </w:rPr>
        <w:t xml:space="preserve">Návod k používání aplikace ED je uveden na </w:t>
      </w:r>
      <w:r w:rsidR="00D918CF" w:rsidRPr="00AE322B">
        <w:rPr>
          <w:sz w:val="20"/>
        </w:rPr>
        <w:t>dotačním</w:t>
      </w:r>
      <w:r w:rsidR="00864DA6" w:rsidRPr="00AE322B">
        <w:rPr>
          <w:sz w:val="20"/>
        </w:rPr>
        <w:t xml:space="preserve"> portálu města</w:t>
      </w:r>
      <w:r w:rsidR="00282AC3" w:rsidRPr="00AE322B">
        <w:rPr>
          <w:sz w:val="20"/>
        </w:rPr>
        <w:t xml:space="preserve"> (</w:t>
      </w:r>
      <w:hyperlink r:id="rId20" w:history="1">
        <w:r w:rsidR="0053266F" w:rsidRPr="00AE322B">
          <w:rPr>
            <w:rStyle w:val="Hypertextovodkaz"/>
            <w:sz w:val="20"/>
          </w:rPr>
          <w:t>https://dotace.plzen.eu</w:t>
        </w:r>
      </w:hyperlink>
      <w:r w:rsidR="00282AC3" w:rsidRPr="00AE322B">
        <w:rPr>
          <w:sz w:val="20"/>
        </w:rPr>
        <w:t>)</w:t>
      </w:r>
      <w:r w:rsidR="00073897" w:rsidRPr="00AE322B">
        <w:rPr>
          <w:sz w:val="20"/>
        </w:rPr>
        <w:t>.</w:t>
      </w:r>
    </w:p>
    <w:p w:rsidR="008160BE" w:rsidRPr="00AE322B" w:rsidRDefault="00E41763" w:rsidP="004B3867">
      <w:pPr>
        <w:tabs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t>Žadatelem</w:t>
      </w:r>
      <w:r w:rsidR="00DD253A" w:rsidRPr="00AE322B">
        <w:rPr>
          <w:sz w:val="20"/>
        </w:rPr>
        <w:t xml:space="preserve"> v rámci</w:t>
      </w:r>
      <w:r w:rsidRPr="00AE322B">
        <w:rPr>
          <w:sz w:val="20"/>
        </w:rPr>
        <w:t xml:space="preserve"> DP může být i vlastní PO zřízená SMP, pokud to konkrétní </w:t>
      </w:r>
      <w:r w:rsidR="007930CF" w:rsidRPr="00AE322B">
        <w:rPr>
          <w:sz w:val="20"/>
        </w:rPr>
        <w:t>DP</w:t>
      </w:r>
      <w:r w:rsidRPr="00AE322B">
        <w:rPr>
          <w:sz w:val="20"/>
        </w:rPr>
        <w:t xml:space="preserve"> umožňuje nebo</w:t>
      </w:r>
      <w:r w:rsidR="007930CF" w:rsidRPr="00AE322B">
        <w:rPr>
          <w:sz w:val="20"/>
        </w:rPr>
        <w:t> </w:t>
      </w:r>
      <w:r w:rsidRPr="00AE322B">
        <w:rPr>
          <w:sz w:val="20"/>
        </w:rPr>
        <w:t>v</w:t>
      </w:r>
      <w:r w:rsidR="007930CF" w:rsidRPr="00AE322B">
        <w:rPr>
          <w:sz w:val="20"/>
        </w:rPr>
        <w:t> </w:t>
      </w:r>
      <w:r w:rsidRPr="00AE322B">
        <w:rPr>
          <w:sz w:val="20"/>
        </w:rPr>
        <w:t>souladu se</w:t>
      </w:r>
      <w:r w:rsidR="000E2F1D" w:rsidRPr="00AE322B">
        <w:rPr>
          <w:sz w:val="20"/>
        </w:rPr>
        <w:t> </w:t>
      </w:r>
      <w:r w:rsidRPr="00AE322B">
        <w:rPr>
          <w:sz w:val="20"/>
        </w:rPr>
        <w:t xml:space="preserve">Statutem FŽP také </w:t>
      </w:r>
      <w:r w:rsidR="00677B5F" w:rsidRPr="00AE322B">
        <w:rPr>
          <w:sz w:val="20"/>
        </w:rPr>
        <w:t xml:space="preserve">žadatel </w:t>
      </w:r>
      <w:r w:rsidRPr="00AE322B">
        <w:rPr>
          <w:sz w:val="20"/>
        </w:rPr>
        <w:t>vystupující a jednající pod IČO statutárního města Plzně</w:t>
      </w:r>
      <w:r w:rsidR="00FE66D3" w:rsidRPr="00AE322B">
        <w:rPr>
          <w:sz w:val="20"/>
        </w:rPr>
        <w:t xml:space="preserve"> (IČO 00075370)</w:t>
      </w:r>
      <w:r w:rsidRPr="00AE322B">
        <w:rPr>
          <w:sz w:val="20"/>
        </w:rPr>
        <w:t>.</w:t>
      </w:r>
    </w:p>
    <w:p w:rsidR="006813BD" w:rsidRPr="00AE322B" w:rsidRDefault="006813BD" w:rsidP="006813BD">
      <w:pPr>
        <w:tabs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t>Žadatelem z DP schváleného Radou města Plzně nesmí být ž</w:t>
      </w:r>
      <w:r w:rsidR="00677B5F" w:rsidRPr="00AE322B">
        <w:rPr>
          <w:sz w:val="20"/>
        </w:rPr>
        <w:t>adatel</w:t>
      </w:r>
      <w:r w:rsidR="008C6819" w:rsidRPr="00AE322B">
        <w:rPr>
          <w:sz w:val="20"/>
        </w:rPr>
        <w:t xml:space="preserve"> </w:t>
      </w:r>
      <w:r w:rsidRPr="00AE322B">
        <w:rPr>
          <w:sz w:val="20"/>
        </w:rPr>
        <w:t xml:space="preserve">vystupující a jednající pod IČO </w:t>
      </w:r>
      <w:r w:rsidR="004D7E24" w:rsidRPr="00AE322B">
        <w:rPr>
          <w:sz w:val="20"/>
        </w:rPr>
        <w:t xml:space="preserve">statutárního </w:t>
      </w:r>
      <w:r w:rsidRPr="00AE322B">
        <w:rPr>
          <w:sz w:val="20"/>
        </w:rPr>
        <w:t>města Plzně (IČO 00075370).</w:t>
      </w:r>
    </w:p>
    <w:p w:rsidR="00E14974" w:rsidRPr="00AE322B" w:rsidRDefault="00CE183D" w:rsidP="004B3867">
      <w:pPr>
        <w:tabs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t xml:space="preserve">Jednotlivé </w:t>
      </w:r>
      <w:r w:rsidR="007930CF" w:rsidRPr="00AE322B">
        <w:rPr>
          <w:sz w:val="20"/>
        </w:rPr>
        <w:t>DP</w:t>
      </w:r>
      <w:r w:rsidR="00443687" w:rsidRPr="00AE322B">
        <w:rPr>
          <w:sz w:val="20"/>
        </w:rPr>
        <w:t>, příp. Statut FŽP</w:t>
      </w:r>
      <w:r w:rsidRPr="00AE322B">
        <w:rPr>
          <w:sz w:val="20"/>
        </w:rPr>
        <w:t xml:space="preserve"> mohou okruh žadatelů blíže specifikovat.</w:t>
      </w:r>
    </w:p>
    <w:p w:rsidR="008160BE" w:rsidRPr="00AE322B" w:rsidRDefault="009D1B79" w:rsidP="0022394A">
      <w:pPr>
        <w:pStyle w:val="Odstavecseseznamem"/>
        <w:numPr>
          <w:ilvl w:val="0"/>
          <w:numId w:val="25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>Ž</w:t>
      </w:r>
      <w:r w:rsidR="008160BE" w:rsidRPr="00AE322B">
        <w:rPr>
          <w:rFonts w:ascii="Times New Roman" w:hAnsi="Times New Roman"/>
          <w:sz w:val="20"/>
          <w:szCs w:val="20"/>
        </w:rPr>
        <w:t>adatelem nemohou být subjekty, které:</w:t>
      </w:r>
    </w:p>
    <w:p w:rsidR="005953E2" w:rsidRPr="00AE322B" w:rsidRDefault="005953E2" w:rsidP="0022394A">
      <w:pPr>
        <w:pStyle w:val="Odstavecseseznamem"/>
        <w:numPr>
          <w:ilvl w:val="0"/>
          <w:numId w:val="15"/>
        </w:numPr>
        <w:tabs>
          <w:tab w:val="left" w:pos="709"/>
          <w:tab w:val="num" w:pos="851"/>
        </w:tabs>
        <w:spacing w:after="12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 xml:space="preserve">jsou politickou stranou nebo subjektem na politické strany napojeným, </w:t>
      </w:r>
    </w:p>
    <w:p w:rsidR="00421FE8" w:rsidRPr="00AE322B" w:rsidRDefault="00421FE8" w:rsidP="0022394A">
      <w:pPr>
        <w:pStyle w:val="Odstavecseseznamem"/>
        <w:numPr>
          <w:ilvl w:val="0"/>
          <w:numId w:val="15"/>
        </w:numPr>
        <w:tabs>
          <w:tab w:val="left" w:pos="709"/>
          <w:tab w:val="num" w:pos="851"/>
        </w:tabs>
        <w:spacing w:after="12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>jsou předmětem řízení na vyhlášení konkurzu, likvidace, správy ze strany soudů, uspořádání s věřiteli nebo podobného postupu upraveného v celostátní legislativě nebo směrnicích,</w:t>
      </w:r>
    </w:p>
    <w:p w:rsidR="00187840" w:rsidRPr="00AE322B" w:rsidRDefault="00187840" w:rsidP="0022394A">
      <w:pPr>
        <w:pStyle w:val="Odstavecseseznamem"/>
        <w:numPr>
          <w:ilvl w:val="0"/>
          <w:numId w:val="15"/>
        </w:numPr>
        <w:tabs>
          <w:tab w:val="left" w:pos="709"/>
          <w:tab w:val="num" w:pos="851"/>
        </w:tabs>
        <w:spacing w:after="12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lastRenderedPageBreak/>
        <w:t xml:space="preserve">mají vůči </w:t>
      </w:r>
      <w:r w:rsidR="00E06FD1" w:rsidRPr="00AE322B">
        <w:rPr>
          <w:rFonts w:ascii="Times New Roman" w:hAnsi="Times New Roman"/>
          <w:sz w:val="20"/>
          <w:szCs w:val="20"/>
        </w:rPr>
        <w:t>SMP</w:t>
      </w:r>
      <w:r w:rsidRPr="00AE322B">
        <w:rPr>
          <w:rFonts w:ascii="Times New Roman" w:hAnsi="Times New Roman"/>
          <w:sz w:val="20"/>
          <w:szCs w:val="20"/>
        </w:rPr>
        <w:t>, jeho organizačním složkám a jeho příspěvkovým organizacím nebo jinému veřejnoprávnímu subjektu nesplacené závazky po lhůtě splatnosti,</w:t>
      </w:r>
    </w:p>
    <w:p w:rsidR="00B01DBC" w:rsidRPr="00AE322B" w:rsidRDefault="00B01DBC" w:rsidP="0022394A">
      <w:pPr>
        <w:pStyle w:val="Odstavecseseznamem"/>
        <w:numPr>
          <w:ilvl w:val="0"/>
          <w:numId w:val="15"/>
        </w:numPr>
        <w:tabs>
          <w:tab w:val="left" w:pos="709"/>
          <w:tab w:val="num" w:pos="851"/>
        </w:tabs>
        <w:spacing w:after="12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>jsou s</w:t>
      </w:r>
      <w:r w:rsidR="00E06FD1" w:rsidRPr="00AE322B">
        <w:rPr>
          <w:rFonts w:ascii="Times New Roman" w:hAnsi="Times New Roman"/>
          <w:sz w:val="20"/>
          <w:szCs w:val="20"/>
        </w:rPr>
        <w:t xml:space="preserve">e SMP </w:t>
      </w:r>
      <w:r w:rsidRPr="00AE322B">
        <w:rPr>
          <w:rFonts w:ascii="Times New Roman" w:hAnsi="Times New Roman"/>
          <w:sz w:val="20"/>
          <w:szCs w:val="20"/>
        </w:rPr>
        <w:t>nebo s jeho příspěvkovými organizacemi v soudním sporu vyjma soudních sporů za</w:t>
      </w:r>
      <w:r w:rsidR="00A866DC" w:rsidRPr="00AE322B">
        <w:rPr>
          <w:rFonts w:ascii="Times New Roman" w:hAnsi="Times New Roman"/>
          <w:sz w:val="20"/>
          <w:szCs w:val="20"/>
        </w:rPr>
        <w:t> </w:t>
      </w:r>
      <w:r w:rsidRPr="00AE322B">
        <w:rPr>
          <w:rFonts w:ascii="Times New Roman" w:hAnsi="Times New Roman"/>
          <w:sz w:val="20"/>
          <w:szCs w:val="20"/>
        </w:rPr>
        <w:t>zrušení správních rozhodnutí vydaných v přenesené působnosti</w:t>
      </w:r>
      <w:r w:rsidR="00187840" w:rsidRPr="00AE322B">
        <w:rPr>
          <w:rFonts w:ascii="Times New Roman" w:hAnsi="Times New Roman"/>
          <w:sz w:val="20"/>
          <w:szCs w:val="20"/>
        </w:rPr>
        <w:t>,</w:t>
      </w:r>
      <w:r w:rsidRPr="00AE322B">
        <w:rPr>
          <w:rFonts w:ascii="Times New Roman" w:hAnsi="Times New Roman"/>
          <w:sz w:val="20"/>
          <w:szCs w:val="20"/>
        </w:rPr>
        <w:t xml:space="preserve"> </w:t>
      </w:r>
    </w:p>
    <w:p w:rsidR="008160BE" w:rsidRPr="00AE322B" w:rsidRDefault="008160BE" w:rsidP="0022394A">
      <w:pPr>
        <w:pStyle w:val="Odstavecseseznamem"/>
        <w:numPr>
          <w:ilvl w:val="0"/>
          <w:numId w:val="15"/>
        </w:numPr>
        <w:tabs>
          <w:tab w:val="left" w:pos="709"/>
          <w:tab w:val="num" w:pos="851"/>
        </w:tabs>
        <w:spacing w:after="120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 xml:space="preserve">jsou předmětem řízení na vrácení předem poskytnuté dotace ze </w:t>
      </w:r>
      <w:r w:rsidR="00B46C95" w:rsidRPr="00AE322B">
        <w:rPr>
          <w:rFonts w:ascii="Times New Roman" w:hAnsi="Times New Roman"/>
          <w:sz w:val="20"/>
          <w:szCs w:val="20"/>
        </w:rPr>
        <w:t>státního rozpočtu, nebo </w:t>
      </w:r>
      <w:r w:rsidRPr="00AE322B">
        <w:rPr>
          <w:rFonts w:ascii="Times New Roman" w:hAnsi="Times New Roman"/>
          <w:sz w:val="20"/>
          <w:szCs w:val="20"/>
        </w:rPr>
        <w:t>z rozpočtu územně samosprávného celku</w:t>
      </w:r>
      <w:r w:rsidR="00187840" w:rsidRPr="00AE322B">
        <w:rPr>
          <w:rFonts w:ascii="Times New Roman" w:hAnsi="Times New Roman"/>
          <w:sz w:val="20"/>
          <w:szCs w:val="20"/>
        </w:rPr>
        <w:t>.</w:t>
      </w:r>
    </w:p>
    <w:p w:rsidR="00C047D9" w:rsidRPr="00AE322B" w:rsidRDefault="00353C74" w:rsidP="0022394A">
      <w:pPr>
        <w:pStyle w:val="Odstavecseseznamem"/>
        <w:numPr>
          <w:ilvl w:val="0"/>
          <w:numId w:val="25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Žadatel odpovídá za pravdivost údajů uvedených v žádostech i poskytnutých dokladech.</w:t>
      </w:r>
    </w:p>
    <w:p w:rsidR="00F7488D" w:rsidRPr="00AE322B" w:rsidRDefault="004978B0" w:rsidP="0022394A">
      <w:pPr>
        <w:numPr>
          <w:ilvl w:val="0"/>
          <w:numId w:val="25"/>
        </w:numPr>
        <w:tabs>
          <w:tab w:val="left" w:pos="709"/>
        </w:tabs>
        <w:spacing w:after="120"/>
        <w:ind w:left="567" w:hanging="283"/>
        <w:rPr>
          <w:sz w:val="20"/>
        </w:rPr>
      </w:pPr>
      <w:r w:rsidRPr="00AE322B">
        <w:rPr>
          <w:sz w:val="20"/>
        </w:rPr>
        <w:t>Žadatel je povinen</w:t>
      </w:r>
      <w:r w:rsidR="00F83110" w:rsidRPr="00AE322B">
        <w:rPr>
          <w:sz w:val="20"/>
        </w:rPr>
        <w:t xml:space="preserve"> od okamžiku podání žádosti oznámit </w:t>
      </w:r>
      <w:r w:rsidRPr="00AE322B">
        <w:rPr>
          <w:sz w:val="20"/>
        </w:rPr>
        <w:t xml:space="preserve">poskytovateli </w:t>
      </w:r>
      <w:r w:rsidR="00B76965" w:rsidRPr="00AE322B">
        <w:rPr>
          <w:sz w:val="20"/>
        </w:rPr>
        <w:t xml:space="preserve">neprodleně </w:t>
      </w:r>
      <w:r w:rsidRPr="00AE322B">
        <w:rPr>
          <w:sz w:val="20"/>
        </w:rPr>
        <w:t>každou změnu údajů uvedených v žádosti o poskytnutí dotace</w:t>
      </w:r>
      <w:r w:rsidR="0063162E" w:rsidRPr="00AE322B">
        <w:rPr>
          <w:sz w:val="20"/>
        </w:rPr>
        <w:t>/</w:t>
      </w:r>
      <w:r w:rsidR="003D35E1" w:rsidRPr="00AE322B">
        <w:rPr>
          <w:sz w:val="20"/>
        </w:rPr>
        <w:t xml:space="preserve">finanční podpory </w:t>
      </w:r>
      <w:r w:rsidRPr="00AE322B">
        <w:rPr>
          <w:sz w:val="20"/>
        </w:rPr>
        <w:t>a skutečností majících vliv na</w:t>
      </w:r>
      <w:r w:rsidR="00C727EA" w:rsidRPr="00AE322B">
        <w:rPr>
          <w:sz w:val="20"/>
        </w:rPr>
        <w:t> </w:t>
      </w:r>
      <w:r w:rsidRPr="00AE322B">
        <w:rPr>
          <w:sz w:val="20"/>
        </w:rPr>
        <w:t xml:space="preserve">její poskytnutí (zejména </w:t>
      </w:r>
      <w:r w:rsidR="00993653" w:rsidRPr="00AE322B">
        <w:rPr>
          <w:sz w:val="20"/>
        </w:rPr>
        <w:t xml:space="preserve">název organizace, </w:t>
      </w:r>
      <w:r w:rsidRPr="00AE322B">
        <w:rPr>
          <w:sz w:val="20"/>
        </w:rPr>
        <w:t xml:space="preserve">číslo účtu, zánik, transformaci, sloučení, změnu </w:t>
      </w:r>
      <w:r w:rsidR="00C53B1C" w:rsidRPr="00AE322B">
        <w:rPr>
          <w:sz w:val="20"/>
        </w:rPr>
        <w:t>statutárních zástupců, sídla, u </w:t>
      </w:r>
      <w:r w:rsidRPr="00AE322B">
        <w:rPr>
          <w:sz w:val="20"/>
        </w:rPr>
        <w:t>sociálních služeb změnu nebo zrušení registrace)</w:t>
      </w:r>
      <w:r w:rsidR="00B76965" w:rsidRPr="00AE322B">
        <w:rPr>
          <w:sz w:val="20"/>
        </w:rPr>
        <w:t>.</w:t>
      </w:r>
    </w:p>
    <w:p w:rsidR="00E16560" w:rsidRPr="00AE322B" w:rsidRDefault="00E16560" w:rsidP="0022394A">
      <w:pPr>
        <w:numPr>
          <w:ilvl w:val="0"/>
          <w:numId w:val="25"/>
        </w:numPr>
        <w:tabs>
          <w:tab w:val="left" w:pos="709"/>
        </w:tabs>
        <w:spacing w:after="120"/>
        <w:ind w:left="567" w:hanging="283"/>
        <w:rPr>
          <w:sz w:val="20"/>
        </w:rPr>
      </w:pPr>
      <w:r w:rsidRPr="00AE322B">
        <w:rPr>
          <w:sz w:val="20"/>
        </w:rPr>
        <w:t>Žadatel je povinen</w:t>
      </w:r>
      <w:r w:rsidR="0026227D" w:rsidRPr="00AE322B">
        <w:rPr>
          <w:sz w:val="20"/>
        </w:rPr>
        <w:t xml:space="preserve"> </w:t>
      </w:r>
      <w:r w:rsidR="00C21A0F" w:rsidRPr="00AE322B">
        <w:rPr>
          <w:sz w:val="20"/>
        </w:rPr>
        <w:t xml:space="preserve">zaznamenat </w:t>
      </w:r>
      <w:r w:rsidR="00437825" w:rsidRPr="00AE322B">
        <w:rPr>
          <w:sz w:val="20"/>
        </w:rPr>
        <w:t xml:space="preserve">změny </w:t>
      </w:r>
      <w:r w:rsidR="006813BD" w:rsidRPr="00AE322B">
        <w:rPr>
          <w:sz w:val="20"/>
        </w:rPr>
        <w:t xml:space="preserve">svých </w:t>
      </w:r>
      <w:r w:rsidR="00437825" w:rsidRPr="00AE322B">
        <w:rPr>
          <w:sz w:val="20"/>
        </w:rPr>
        <w:t>údajů uvedených v</w:t>
      </w:r>
      <w:r w:rsidR="00BB1485" w:rsidRPr="00AE322B">
        <w:rPr>
          <w:sz w:val="20"/>
        </w:rPr>
        <w:t> aplikaci ED</w:t>
      </w:r>
      <w:r w:rsidR="00CF5C2E" w:rsidRPr="00AE322B">
        <w:rPr>
          <w:sz w:val="20"/>
        </w:rPr>
        <w:t xml:space="preserve"> v části </w:t>
      </w:r>
      <w:r w:rsidRPr="00AE322B">
        <w:rPr>
          <w:sz w:val="20"/>
        </w:rPr>
        <w:t>„Můj účet“</w:t>
      </w:r>
      <w:r w:rsidR="00BB1485" w:rsidRPr="00AE322B">
        <w:rPr>
          <w:sz w:val="20"/>
        </w:rPr>
        <w:t xml:space="preserve"> </w:t>
      </w:r>
      <w:r w:rsidR="00EE7C89" w:rsidRPr="00AE322B">
        <w:rPr>
          <w:sz w:val="20"/>
        </w:rPr>
        <w:t>ihned po</w:t>
      </w:r>
      <w:r w:rsidR="002461CB" w:rsidRPr="00AE322B">
        <w:rPr>
          <w:sz w:val="20"/>
        </w:rPr>
        <w:t> </w:t>
      </w:r>
      <w:r w:rsidR="00EE7C89" w:rsidRPr="00AE322B">
        <w:rPr>
          <w:sz w:val="20"/>
        </w:rPr>
        <w:t>jejich vzniku</w:t>
      </w:r>
      <w:r w:rsidR="00186DD6" w:rsidRPr="00AE322B">
        <w:rPr>
          <w:sz w:val="20"/>
        </w:rPr>
        <w:t xml:space="preserve"> </w:t>
      </w:r>
      <w:r w:rsidR="007078D7" w:rsidRPr="00AE322B">
        <w:rPr>
          <w:sz w:val="20"/>
        </w:rPr>
        <w:t xml:space="preserve">tak, aby údaje </w:t>
      </w:r>
      <w:r w:rsidR="00EE7C89" w:rsidRPr="00AE322B">
        <w:rPr>
          <w:sz w:val="20"/>
        </w:rPr>
        <w:t xml:space="preserve">uvedené </w:t>
      </w:r>
      <w:r w:rsidR="007078D7" w:rsidRPr="00AE322B">
        <w:rPr>
          <w:sz w:val="20"/>
        </w:rPr>
        <w:t>v</w:t>
      </w:r>
      <w:r w:rsidR="005C1807" w:rsidRPr="00AE322B">
        <w:rPr>
          <w:sz w:val="20"/>
        </w:rPr>
        <w:t xml:space="preserve"> tomto </w:t>
      </w:r>
      <w:r w:rsidR="00EE7C89" w:rsidRPr="00AE322B">
        <w:rPr>
          <w:sz w:val="20"/>
        </w:rPr>
        <w:t xml:space="preserve">identifikátoru žadatele </w:t>
      </w:r>
      <w:r w:rsidR="007078D7" w:rsidRPr="00AE322B">
        <w:rPr>
          <w:sz w:val="20"/>
        </w:rPr>
        <w:t xml:space="preserve">byly </w:t>
      </w:r>
      <w:r w:rsidR="00186DD6" w:rsidRPr="00AE322B">
        <w:rPr>
          <w:sz w:val="20"/>
        </w:rPr>
        <w:t xml:space="preserve">vždy </w:t>
      </w:r>
      <w:r w:rsidR="004B514D" w:rsidRPr="00AE322B">
        <w:rPr>
          <w:sz w:val="20"/>
        </w:rPr>
        <w:t xml:space="preserve">aktuálně </w:t>
      </w:r>
      <w:r w:rsidR="007078D7" w:rsidRPr="00AE322B">
        <w:rPr>
          <w:sz w:val="20"/>
        </w:rPr>
        <w:t>platné</w:t>
      </w:r>
      <w:r w:rsidR="004B514D" w:rsidRPr="00AE322B">
        <w:rPr>
          <w:sz w:val="20"/>
        </w:rPr>
        <w:t>.</w:t>
      </w:r>
    </w:p>
    <w:p w:rsidR="005C1807" w:rsidRPr="00AE322B" w:rsidRDefault="004063C8" w:rsidP="00A937C6">
      <w:pPr>
        <w:tabs>
          <w:tab w:val="left" w:pos="567"/>
        </w:tabs>
        <w:spacing w:after="120"/>
        <w:ind w:left="567"/>
        <w:rPr>
          <w:sz w:val="20"/>
        </w:rPr>
      </w:pPr>
      <w:r w:rsidRPr="00AE322B">
        <w:rPr>
          <w:sz w:val="20"/>
        </w:rPr>
        <w:t>Žadatel bere na vědomí, že p</w:t>
      </w:r>
      <w:r w:rsidR="005C1807" w:rsidRPr="00AE322B">
        <w:rPr>
          <w:sz w:val="20"/>
        </w:rPr>
        <w:t>oskytovatel neodpovídá za nedoručení notifikací způsobený</w:t>
      </w:r>
      <w:r w:rsidRPr="00AE322B">
        <w:rPr>
          <w:sz w:val="20"/>
        </w:rPr>
        <w:t>ch</w:t>
      </w:r>
      <w:r w:rsidR="005C1807" w:rsidRPr="00AE322B">
        <w:rPr>
          <w:sz w:val="20"/>
        </w:rPr>
        <w:t xml:space="preserve"> chybně nebo neaktuálně zadanými údaji</w:t>
      </w:r>
      <w:r w:rsidRPr="00AE322B">
        <w:rPr>
          <w:sz w:val="20"/>
        </w:rPr>
        <w:t xml:space="preserve"> ze strany </w:t>
      </w:r>
      <w:r w:rsidR="005C1807" w:rsidRPr="00AE322B">
        <w:rPr>
          <w:sz w:val="20"/>
        </w:rPr>
        <w:t>žadatele, resp. za techni</w:t>
      </w:r>
      <w:r w:rsidRPr="00AE322B">
        <w:rPr>
          <w:sz w:val="20"/>
        </w:rPr>
        <w:t>c</w:t>
      </w:r>
      <w:r w:rsidR="005C1807" w:rsidRPr="00AE322B">
        <w:rPr>
          <w:sz w:val="20"/>
        </w:rPr>
        <w:t>ké problémy na straně žadatele, které nedoručení notifikací z</w:t>
      </w:r>
      <w:r w:rsidR="006D0A8A" w:rsidRPr="00AE322B">
        <w:rPr>
          <w:sz w:val="20"/>
        </w:rPr>
        <w:t xml:space="preserve"> aplikace </w:t>
      </w:r>
      <w:r w:rsidR="005C1807" w:rsidRPr="00AE322B">
        <w:rPr>
          <w:sz w:val="20"/>
        </w:rPr>
        <w:t>ED způsobily.</w:t>
      </w:r>
    </w:p>
    <w:p w:rsidR="00B74609" w:rsidRPr="00AE322B" w:rsidRDefault="00353C74" w:rsidP="0022394A">
      <w:pPr>
        <w:numPr>
          <w:ilvl w:val="0"/>
          <w:numId w:val="25"/>
        </w:numPr>
        <w:tabs>
          <w:tab w:val="left" w:pos="709"/>
        </w:tabs>
        <w:spacing w:after="120"/>
        <w:ind w:left="567" w:hanging="283"/>
        <w:rPr>
          <w:sz w:val="20"/>
        </w:rPr>
      </w:pPr>
      <w:r w:rsidRPr="00AE322B">
        <w:rPr>
          <w:sz w:val="20"/>
        </w:rPr>
        <w:t>Žadatel</w:t>
      </w:r>
      <w:r w:rsidR="00993653" w:rsidRPr="00AE322B">
        <w:rPr>
          <w:sz w:val="20"/>
        </w:rPr>
        <w:t>/příjemce</w:t>
      </w:r>
      <w:r w:rsidRPr="00AE322B">
        <w:rPr>
          <w:sz w:val="20"/>
        </w:rPr>
        <w:t xml:space="preserve"> </w:t>
      </w:r>
      <w:r w:rsidR="00F72888" w:rsidRPr="00AE322B">
        <w:rPr>
          <w:sz w:val="20"/>
        </w:rPr>
        <w:t>j</w:t>
      </w:r>
      <w:r w:rsidRPr="00AE322B">
        <w:rPr>
          <w:sz w:val="20"/>
        </w:rPr>
        <w:t>e</w:t>
      </w:r>
      <w:r w:rsidR="00F72888" w:rsidRPr="00AE322B">
        <w:rPr>
          <w:sz w:val="20"/>
        </w:rPr>
        <w:t xml:space="preserve"> povinen</w:t>
      </w:r>
      <w:r w:rsidRPr="00AE322B">
        <w:rPr>
          <w:sz w:val="20"/>
        </w:rPr>
        <w:t xml:space="preserve"> říd</w:t>
      </w:r>
      <w:r w:rsidR="00F72888" w:rsidRPr="00AE322B">
        <w:rPr>
          <w:sz w:val="20"/>
        </w:rPr>
        <w:t>it se</w:t>
      </w:r>
      <w:r w:rsidRPr="00AE322B">
        <w:rPr>
          <w:sz w:val="20"/>
        </w:rPr>
        <w:t xml:space="preserve"> </w:t>
      </w:r>
      <w:r w:rsidR="00701AFD" w:rsidRPr="00AE322B">
        <w:rPr>
          <w:sz w:val="20"/>
        </w:rPr>
        <w:t>Z</w:t>
      </w:r>
      <w:r w:rsidR="009619B4" w:rsidRPr="00AE322B">
        <w:rPr>
          <w:sz w:val="20"/>
        </w:rPr>
        <w:t>ávazn</w:t>
      </w:r>
      <w:r w:rsidR="0035407D" w:rsidRPr="00AE322B">
        <w:rPr>
          <w:sz w:val="20"/>
        </w:rPr>
        <w:t>ými</w:t>
      </w:r>
      <w:r w:rsidR="009619B4" w:rsidRPr="00AE322B">
        <w:rPr>
          <w:sz w:val="20"/>
        </w:rPr>
        <w:t xml:space="preserve"> pokyny a podmínk</w:t>
      </w:r>
      <w:r w:rsidR="0035407D" w:rsidRPr="00AE322B">
        <w:rPr>
          <w:sz w:val="20"/>
        </w:rPr>
        <w:t>ami</w:t>
      </w:r>
      <w:r w:rsidR="009619B4" w:rsidRPr="00AE322B">
        <w:rPr>
          <w:sz w:val="20"/>
        </w:rPr>
        <w:t xml:space="preserve"> pro žadatele</w:t>
      </w:r>
      <w:r w:rsidR="0035407D" w:rsidRPr="00AE322B">
        <w:rPr>
          <w:sz w:val="20"/>
        </w:rPr>
        <w:t xml:space="preserve"> </w:t>
      </w:r>
      <w:r w:rsidR="00335B80" w:rsidRPr="00AE322B">
        <w:rPr>
          <w:sz w:val="20"/>
        </w:rPr>
        <w:t>o dotaci</w:t>
      </w:r>
      <w:r w:rsidR="00F72888" w:rsidRPr="00AE322B">
        <w:rPr>
          <w:sz w:val="20"/>
        </w:rPr>
        <w:t>,</w:t>
      </w:r>
      <w:r w:rsidR="00A77C41" w:rsidRPr="00AE322B">
        <w:rPr>
          <w:sz w:val="20"/>
        </w:rPr>
        <w:t xml:space="preserve"> </w:t>
      </w:r>
      <w:r w:rsidR="00F72888" w:rsidRPr="00AE322B">
        <w:rPr>
          <w:sz w:val="20"/>
        </w:rPr>
        <w:t xml:space="preserve">podmínkami vyhlášenými </w:t>
      </w:r>
      <w:r w:rsidR="00A62B7D" w:rsidRPr="00AE322B">
        <w:rPr>
          <w:sz w:val="20"/>
        </w:rPr>
        <w:t>DP</w:t>
      </w:r>
      <w:r w:rsidR="00F72888" w:rsidRPr="00AE322B">
        <w:rPr>
          <w:sz w:val="20"/>
        </w:rPr>
        <w:t xml:space="preserve"> </w:t>
      </w:r>
      <w:r w:rsidR="00C53B1C" w:rsidRPr="00AE322B">
        <w:rPr>
          <w:sz w:val="20"/>
        </w:rPr>
        <w:t>a </w:t>
      </w:r>
      <w:r w:rsidRPr="00AE322B">
        <w:rPr>
          <w:sz w:val="20"/>
        </w:rPr>
        <w:t xml:space="preserve">dalšími </w:t>
      </w:r>
      <w:r w:rsidR="00F72888" w:rsidRPr="00AE322B">
        <w:rPr>
          <w:sz w:val="20"/>
        </w:rPr>
        <w:t>z</w:t>
      </w:r>
      <w:r w:rsidR="00667764" w:rsidRPr="00AE322B">
        <w:rPr>
          <w:sz w:val="20"/>
        </w:rPr>
        <w:t xml:space="preserve">ávaznými </w:t>
      </w:r>
      <w:r w:rsidRPr="00AE322B">
        <w:rPr>
          <w:sz w:val="20"/>
        </w:rPr>
        <w:t>podmínkami poskytování dotací</w:t>
      </w:r>
      <w:r w:rsidR="007059D1" w:rsidRPr="00AE322B">
        <w:rPr>
          <w:sz w:val="20"/>
        </w:rPr>
        <w:t>/</w:t>
      </w:r>
      <w:r w:rsidR="003D35E1" w:rsidRPr="00AE322B">
        <w:rPr>
          <w:sz w:val="20"/>
        </w:rPr>
        <w:t>finančních podpor</w:t>
      </w:r>
      <w:r w:rsidRPr="00AE322B">
        <w:rPr>
          <w:sz w:val="20"/>
        </w:rPr>
        <w:t xml:space="preserve"> zveřejněnými odvětvovými odbory</w:t>
      </w:r>
      <w:r w:rsidR="00F72888" w:rsidRPr="00AE322B">
        <w:rPr>
          <w:sz w:val="20"/>
        </w:rPr>
        <w:t xml:space="preserve"> </w:t>
      </w:r>
      <w:r w:rsidR="003D35E1" w:rsidRPr="00AE322B">
        <w:rPr>
          <w:sz w:val="20"/>
        </w:rPr>
        <w:t>MMP</w:t>
      </w:r>
      <w:r w:rsidR="001568D6" w:rsidRPr="00AE322B">
        <w:rPr>
          <w:sz w:val="20"/>
        </w:rPr>
        <w:t>/</w:t>
      </w:r>
      <w:r w:rsidR="003D35E1" w:rsidRPr="00AE322B">
        <w:rPr>
          <w:sz w:val="20"/>
        </w:rPr>
        <w:t>MO</w:t>
      </w:r>
      <w:r w:rsidR="00BC3DD7" w:rsidRPr="00AE322B">
        <w:rPr>
          <w:sz w:val="20"/>
        </w:rPr>
        <w:t xml:space="preserve"> </w:t>
      </w:r>
      <w:r w:rsidR="0010252E" w:rsidRPr="00AE322B">
        <w:rPr>
          <w:sz w:val="20"/>
        </w:rPr>
        <w:t>na dotačním portálu</w:t>
      </w:r>
      <w:r w:rsidR="00B74609" w:rsidRPr="00AE322B">
        <w:rPr>
          <w:sz w:val="20"/>
        </w:rPr>
        <w:t xml:space="preserve">, </w:t>
      </w:r>
      <w:r w:rsidR="002372C4" w:rsidRPr="00AE322B">
        <w:rPr>
          <w:sz w:val="20"/>
        </w:rPr>
        <w:t>v případě schválení dotace také</w:t>
      </w:r>
      <w:r w:rsidR="00B74609" w:rsidRPr="00AE322B">
        <w:rPr>
          <w:sz w:val="20"/>
        </w:rPr>
        <w:t xml:space="preserve"> smlouvou o</w:t>
      </w:r>
      <w:r w:rsidR="00180BB5" w:rsidRPr="00AE322B">
        <w:rPr>
          <w:sz w:val="20"/>
        </w:rPr>
        <w:t> </w:t>
      </w:r>
      <w:r w:rsidR="00B74609" w:rsidRPr="00AE322B">
        <w:rPr>
          <w:sz w:val="20"/>
        </w:rPr>
        <w:t>poskytnutí dotace</w:t>
      </w:r>
      <w:r w:rsidR="00250226" w:rsidRPr="00AE322B">
        <w:rPr>
          <w:sz w:val="20"/>
        </w:rPr>
        <w:t>.</w:t>
      </w:r>
      <w:r w:rsidR="006C5CE3" w:rsidRPr="00AE322B">
        <w:rPr>
          <w:sz w:val="20"/>
        </w:rPr>
        <w:t xml:space="preserve"> </w:t>
      </w:r>
    </w:p>
    <w:p w:rsidR="00250226" w:rsidRPr="00AE322B" w:rsidRDefault="00250226" w:rsidP="004B3867">
      <w:pPr>
        <w:tabs>
          <w:tab w:val="left" w:pos="709"/>
        </w:tabs>
        <w:spacing w:after="120"/>
        <w:ind w:left="709"/>
        <w:rPr>
          <w:sz w:val="20"/>
        </w:rPr>
      </w:pPr>
    </w:p>
    <w:p w:rsidR="00E14974" w:rsidRPr="00AE322B" w:rsidRDefault="00E14974" w:rsidP="004B3867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82" w:name="_Toc107214065"/>
      <w:bookmarkStart w:id="83" w:name="_Toc107214220"/>
      <w:bookmarkStart w:id="84" w:name="_Toc107214066"/>
      <w:bookmarkStart w:id="85" w:name="_Toc107214221"/>
      <w:bookmarkStart w:id="86" w:name="_Toc167864816"/>
      <w:bookmarkEnd w:id="82"/>
      <w:bookmarkEnd w:id="83"/>
      <w:bookmarkEnd w:id="84"/>
      <w:bookmarkEnd w:id="85"/>
      <w:r w:rsidRPr="00AE322B">
        <w:rPr>
          <w:rFonts w:ascii="Times New Roman" w:hAnsi="Times New Roman" w:cs="Times New Roman"/>
        </w:rPr>
        <w:t xml:space="preserve">Žádosti </w:t>
      </w:r>
      <w:r w:rsidR="00F7168E" w:rsidRPr="00AE322B">
        <w:rPr>
          <w:rFonts w:ascii="Times New Roman" w:hAnsi="Times New Roman" w:cs="Times New Roman"/>
        </w:rPr>
        <w:t>o dotace</w:t>
      </w:r>
      <w:r w:rsidR="007059D1" w:rsidRPr="00AE322B">
        <w:rPr>
          <w:rFonts w:ascii="Times New Roman" w:hAnsi="Times New Roman" w:cs="Times New Roman"/>
        </w:rPr>
        <w:t>/</w:t>
      </w:r>
      <w:r w:rsidR="00001A22" w:rsidRPr="00AE322B">
        <w:rPr>
          <w:rFonts w:ascii="Times New Roman" w:hAnsi="Times New Roman" w:cs="Times New Roman"/>
        </w:rPr>
        <w:t>finanční podporu (plat</w:t>
      </w:r>
      <w:r w:rsidR="007059D1" w:rsidRPr="00AE322B">
        <w:rPr>
          <w:rFonts w:ascii="Times New Roman" w:hAnsi="Times New Roman" w:cs="Times New Roman"/>
        </w:rPr>
        <w:t>né</w:t>
      </w:r>
      <w:r w:rsidR="00001A22" w:rsidRPr="00AE322B">
        <w:rPr>
          <w:rFonts w:ascii="Times New Roman" w:hAnsi="Times New Roman" w:cs="Times New Roman"/>
        </w:rPr>
        <w:t xml:space="preserve"> i pro MO)</w:t>
      </w:r>
      <w:bookmarkEnd w:id="86"/>
    </w:p>
    <w:p w:rsidR="003E1390" w:rsidRPr="00AE322B" w:rsidRDefault="00F8521D" w:rsidP="0022394A">
      <w:pPr>
        <w:pStyle w:val="Odstavecseseznamem"/>
        <w:numPr>
          <w:ilvl w:val="0"/>
          <w:numId w:val="41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bookmarkStart w:id="87" w:name="_Ref106962667"/>
      <w:r w:rsidRPr="00AE322B">
        <w:rPr>
          <w:rFonts w:ascii="Times New Roman" w:hAnsi="Times New Roman"/>
          <w:sz w:val="20"/>
        </w:rPr>
        <w:t>Žá</w:t>
      </w:r>
      <w:r w:rsidR="00CA54B7" w:rsidRPr="00AE322B">
        <w:rPr>
          <w:rFonts w:ascii="Times New Roman" w:hAnsi="Times New Roman"/>
          <w:sz w:val="20"/>
        </w:rPr>
        <w:t>dost</w:t>
      </w:r>
      <w:r w:rsidR="00BD3503" w:rsidRPr="00AE322B">
        <w:rPr>
          <w:rFonts w:ascii="Times New Roman" w:hAnsi="Times New Roman"/>
          <w:sz w:val="20"/>
        </w:rPr>
        <w:t xml:space="preserve">i </w:t>
      </w:r>
      <w:r w:rsidR="00463D7A" w:rsidRPr="00AE322B">
        <w:rPr>
          <w:rFonts w:ascii="Times New Roman" w:hAnsi="Times New Roman"/>
          <w:sz w:val="20"/>
        </w:rPr>
        <w:t>pod</w:t>
      </w:r>
      <w:r w:rsidR="00BD3503" w:rsidRPr="00AE322B">
        <w:rPr>
          <w:rFonts w:ascii="Times New Roman" w:hAnsi="Times New Roman"/>
          <w:sz w:val="20"/>
        </w:rPr>
        <w:t>á</w:t>
      </w:r>
      <w:r w:rsidR="00F11D23" w:rsidRPr="00AE322B">
        <w:rPr>
          <w:rFonts w:ascii="Times New Roman" w:hAnsi="Times New Roman"/>
          <w:sz w:val="20"/>
        </w:rPr>
        <w:t>vají</w:t>
      </w:r>
      <w:r w:rsidR="004C0BC2" w:rsidRPr="00AE322B">
        <w:rPr>
          <w:rFonts w:ascii="Times New Roman" w:hAnsi="Times New Roman"/>
          <w:sz w:val="20"/>
        </w:rPr>
        <w:t xml:space="preserve"> žadatelé</w:t>
      </w:r>
      <w:r w:rsidRPr="00AE322B">
        <w:rPr>
          <w:rFonts w:ascii="Times New Roman" w:hAnsi="Times New Roman"/>
          <w:sz w:val="20"/>
        </w:rPr>
        <w:t xml:space="preserve"> </w:t>
      </w:r>
      <w:r w:rsidR="009A6387" w:rsidRPr="00AE322B">
        <w:rPr>
          <w:rFonts w:ascii="Times New Roman" w:hAnsi="Times New Roman"/>
          <w:sz w:val="20"/>
        </w:rPr>
        <w:t xml:space="preserve">výhradně </w:t>
      </w:r>
      <w:r w:rsidR="004A01FF" w:rsidRPr="00AE322B">
        <w:rPr>
          <w:rFonts w:ascii="Times New Roman" w:hAnsi="Times New Roman"/>
          <w:sz w:val="20"/>
        </w:rPr>
        <w:t xml:space="preserve">elektronicky </w:t>
      </w:r>
      <w:r w:rsidR="0027094C" w:rsidRPr="00AE322B">
        <w:rPr>
          <w:rFonts w:ascii="Times New Roman" w:hAnsi="Times New Roman"/>
          <w:sz w:val="20"/>
        </w:rPr>
        <w:t>prostřednictvím</w:t>
      </w:r>
      <w:r w:rsidR="004A01FF" w:rsidRPr="00AE322B">
        <w:rPr>
          <w:rFonts w:ascii="Times New Roman" w:hAnsi="Times New Roman"/>
          <w:sz w:val="20"/>
        </w:rPr>
        <w:t> aplikac</w:t>
      </w:r>
      <w:r w:rsidR="0027094C" w:rsidRPr="00AE322B">
        <w:rPr>
          <w:rFonts w:ascii="Times New Roman" w:hAnsi="Times New Roman"/>
          <w:sz w:val="20"/>
        </w:rPr>
        <w:t>e</w:t>
      </w:r>
      <w:r w:rsidR="004A01FF" w:rsidRPr="00AE322B">
        <w:rPr>
          <w:rFonts w:ascii="Times New Roman" w:hAnsi="Times New Roman"/>
          <w:sz w:val="20"/>
        </w:rPr>
        <w:t xml:space="preserve"> E</w:t>
      </w:r>
      <w:r w:rsidRPr="00AE322B">
        <w:rPr>
          <w:rFonts w:ascii="Times New Roman" w:hAnsi="Times New Roman"/>
          <w:sz w:val="20"/>
        </w:rPr>
        <w:t>D</w:t>
      </w:r>
      <w:r w:rsidR="009A4CDC" w:rsidRPr="00AE322B">
        <w:rPr>
          <w:rFonts w:ascii="Times New Roman" w:hAnsi="Times New Roman"/>
          <w:sz w:val="20"/>
        </w:rPr>
        <w:t>,</w:t>
      </w:r>
      <w:r w:rsidR="007B753A" w:rsidRPr="00AE322B">
        <w:rPr>
          <w:rFonts w:ascii="Times New Roman" w:hAnsi="Times New Roman"/>
          <w:sz w:val="20"/>
        </w:rPr>
        <w:t xml:space="preserve"> </w:t>
      </w:r>
      <w:r w:rsidR="00D04863" w:rsidRPr="00AE322B">
        <w:rPr>
          <w:rFonts w:ascii="Times New Roman" w:hAnsi="Times New Roman"/>
          <w:sz w:val="20"/>
        </w:rPr>
        <w:t xml:space="preserve">uveřejněné na </w:t>
      </w:r>
      <w:r w:rsidR="009F2B07" w:rsidRPr="00AE322B">
        <w:rPr>
          <w:rFonts w:ascii="Times New Roman" w:hAnsi="Times New Roman"/>
          <w:sz w:val="20"/>
        </w:rPr>
        <w:t>dotačním</w:t>
      </w:r>
      <w:r w:rsidR="00D04863" w:rsidRPr="00AE322B">
        <w:rPr>
          <w:rFonts w:ascii="Times New Roman" w:hAnsi="Times New Roman"/>
          <w:sz w:val="20"/>
        </w:rPr>
        <w:t xml:space="preserve"> portálu</w:t>
      </w:r>
      <w:r w:rsidR="00F11D23" w:rsidRPr="00AE322B">
        <w:rPr>
          <w:rFonts w:ascii="Times New Roman" w:hAnsi="Times New Roman"/>
          <w:sz w:val="20"/>
        </w:rPr>
        <w:t xml:space="preserve"> </w:t>
      </w:r>
      <w:r w:rsidR="00D04863" w:rsidRPr="00AE322B">
        <w:rPr>
          <w:rFonts w:ascii="Times New Roman" w:hAnsi="Times New Roman"/>
          <w:sz w:val="20"/>
        </w:rPr>
        <w:t>města</w:t>
      </w:r>
      <w:r w:rsidR="009F2B07" w:rsidRPr="00AE322B">
        <w:rPr>
          <w:rFonts w:ascii="Times New Roman" w:hAnsi="Times New Roman"/>
          <w:sz w:val="20"/>
        </w:rPr>
        <w:t xml:space="preserve"> (</w:t>
      </w:r>
      <w:hyperlink r:id="rId21" w:history="1">
        <w:r w:rsidR="009F2B07" w:rsidRPr="00AE322B">
          <w:rPr>
            <w:rStyle w:val="Hypertextovodkaz"/>
            <w:rFonts w:ascii="Times New Roman" w:hAnsi="Times New Roman"/>
            <w:sz w:val="20"/>
          </w:rPr>
          <w:t>https://dotace.plzen.eu</w:t>
        </w:r>
      </w:hyperlink>
      <w:r w:rsidR="009F2B07" w:rsidRPr="00AE322B">
        <w:rPr>
          <w:rFonts w:ascii="Times New Roman" w:hAnsi="Times New Roman"/>
          <w:sz w:val="20"/>
        </w:rPr>
        <w:t>)</w:t>
      </w:r>
      <w:r w:rsidR="00D04863" w:rsidRPr="00AE322B">
        <w:rPr>
          <w:rFonts w:ascii="Times New Roman" w:hAnsi="Times New Roman"/>
          <w:sz w:val="20"/>
        </w:rPr>
        <w:t>.</w:t>
      </w:r>
      <w:bookmarkEnd w:id="87"/>
      <w:r w:rsidR="00F11D23" w:rsidRPr="00AE322B">
        <w:rPr>
          <w:rFonts w:ascii="Times New Roman" w:hAnsi="Times New Roman"/>
          <w:sz w:val="20"/>
        </w:rPr>
        <w:t xml:space="preserve"> </w:t>
      </w:r>
    </w:p>
    <w:p w:rsidR="00462A3A" w:rsidRPr="00AE322B" w:rsidRDefault="00462A3A" w:rsidP="00EC1966">
      <w:pPr>
        <w:pStyle w:val="Odstavecseseznamem"/>
        <w:tabs>
          <w:tab w:val="left" w:pos="709"/>
        </w:tabs>
        <w:ind w:left="567"/>
        <w:jc w:val="both"/>
        <w:rPr>
          <w:rFonts w:ascii="Times New Roman" w:hAnsi="Times New Roman"/>
          <w:b/>
          <w:sz w:val="20"/>
        </w:rPr>
      </w:pPr>
      <w:bookmarkStart w:id="88" w:name="_Hlk168921081"/>
      <w:r w:rsidRPr="00AE322B">
        <w:rPr>
          <w:rFonts w:ascii="Times New Roman" w:hAnsi="Times New Roman"/>
          <w:b/>
          <w:sz w:val="20"/>
        </w:rPr>
        <w:t xml:space="preserve">Pro </w:t>
      </w:r>
      <w:r w:rsidR="00C43D7C" w:rsidRPr="00AE322B">
        <w:rPr>
          <w:rFonts w:ascii="Times New Roman" w:hAnsi="Times New Roman"/>
          <w:b/>
          <w:sz w:val="20"/>
        </w:rPr>
        <w:t xml:space="preserve">vyplňování formulářů k žádosti </w:t>
      </w:r>
      <w:r w:rsidR="00893E86" w:rsidRPr="00AE322B">
        <w:rPr>
          <w:rFonts w:ascii="Times New Roman" w:hAnsi="Times New Roman"/>
          <w:b/>
          <w:sz w:val="20"/>
        </w:rPr>
        <w:t xml:space="preserve">a jejich správné funkcionality </w:t>
      </w:r>
      <w:r w:rsidR="00C43D7C" w:rsidRPr="00AE322B">
        <w:rPr>
          <w:rFonts w:ascii="Times New Roman" w:hAnsi="Times New Roman"/>
          <w:b/>
          <w:sz w:val="20"/>
        </w:rPr>
        <w:t xml:space="preserve">je doporučeno používat aplikaci </w:t>
      </w:r>
      <w:proofErr w:type="spellStart"/>
      <w:r w:rsidR="00C43D7C" w:rsidRPr="00AE322B">
        <w:rPr>
          <w:rFonts w:ascii="Times New Roman" w:hAnsi="Times New Roman"/>
          <w:b/>
          <w:sz w:val="20"/>
        </w:rPr>
        <w:t>Acrobat</w:t>
      </w:r>
      <w:proofErr w:type="spellEnd"/>
      <w:r w:rsidR="00C43D7C" w:rsidRPr="00AE322B">
        <w:rPr>
          <w:rFonts w:ascii="Times New Roman" w:hAnsi="Times New Roman"/>
          <w:b/>
          <w:sz w:val="20"/>
        </w:rPr>
        <w:t xml:space="preserve"> </w:t>
      </w:r>
      <w:proofErr w:type="spellStart"/>
      <w:r w:rsidR="00C43D7C" w:rsidRPr="00AE322B">
        <w:rPr>
          <w:rFonts w:ascii="Times New Roman" w:hAnsi="Times New Roman"/>
          <w:b/>
          <w:sz w:val="20"/>
        </w:rPr>
        <w:t>Reader</w:t>
      </w:r>
      <w:proofErr w:type="spellEnd"/>
      <w:r w:rsidR="00C43D7C" w:rsidRPr="00AE322B">
        <w:rPr>
          <w:rFonts w:ascii="Times New Roman" w:hAnsi="Times New Roman"/>
          <w:b/>
          <w:sz w:val="20"/>
        </w:rPr>
        <w:t xml:space="preserve"> verze 7.0 a</w:t>
      </w:r>
      <w:r w:rsidR="00EC1966" w:rsidRPr="00AE322B">
        <w:rPr>
          <w:rFonts w:ascii="Times New Roman" w:hAnsi="Times New Roman"/>
          <w:b/>
          <w:sz w:val="20"/>
        </w:rPr>
        <w:t> </w:t>
      </w:r>
      <w:r w:rsidR="00C43D7C" w:rsidRPr="00AE322B">
        <w:rPr>
          <w:rFonts w:ascii="Times New Roman" w:hAnsi="Times New Roman"/>
          <w:b/>
          <w:sz w:val="20"/>
        </w:rPr>
        <w:t>vyšší.</w:t>
      </w:r>
    </w:p>
    <w:p w:rsidR="00C43D7C" w:rsidRPr="00AE322B" w:rsidRDefault="00C43D7C" w:rsidP="00EC1966">
      <w:pPr>
        <w:pStyle w:val="Odstavecseseznamem"/>
        <w:tabs>
          <w:tab w:val="left" w:pos="709"/>
        </w:tabs>
        <w:spacing w:after="120"/>
        <w:ind w:left="567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b/>
          <w:sz w:val="20"/>
        </w:rPr>
        <w:t>Aplikace ED podporuje</w:t>
      </w:r>
      <w:r w:rsidR="00EC1966" w:rsidRPr="00AE322B">
        <w:rPr>
          <w:rFonts w:ascii="Times New Roman" w:hAnsi="Times New Roman"/>
          <w:b/>
          <w:sz w:val="20"/>
        </w:rPr>
        <w:t xml:space="preserve"> pouze</w:t>
      </w:r>
      <w:r w:rsidRPr="00AE322B">
        <w:rPr>
          <w:rFonts w:ascii="Times New Roman" w:hAnsi="Times New Roman"/>
          <w:b/>
          <w:sz w:val="20"/>
        </w:rPr>
        <w:t xml:space="preserve"> tyto formáty vkládaných dokumentů</w:t>
      </w:r>
      <w:r w:rsidRPr="00AE322B">
        <w:rPr>
          <w:rFonts w:ascii="Times New Roman" w:hAnsi="Times New Roman"/>
          <w:sz w:val="20"/>
        </w:rPr>
        <w:t>: PDF, DOC, DOCX, XLS, XLSX, JPG, JPEG</w:t>
      </w:r>
      <w:r w:rsidR="00EC1966" w:rsidRPr="00AE322B">
        <w:rPr>
          <w:rFonts w:ascii="Times New Roman" w:hAnsi="Times New Roman"/>
          <w:sz w:val="20"/>
        </w:rPr>
        <w:t>.</w:t>
      </w:r>
    </w:p>
    <w:p w:rsidR="00A95DB5" w:rsidRPr="00AE322B" w:rsidRDefault="00A95DB5" w:rsidP="00EC1966">
      <w:pPr>
        <w:pStyle w:val="Odstavecseseznamem"/>
        <w:tabs>
          <w:tab w:val="left" w:pos="709"/>
        </w:tabs>
        <w:spacing w:after="120"/>
        <w:ind w:left="567"/>
        <w:jc w:val="both"/>
        <w:rPr>
          <w:rFonts w:ascii="Times New Roman" w:hAnsi="Times New Roman"/>
          <w:bCs/>
          <w:sz w:val="16"/>
          <w:szCs w:val="18"/>
        </w:rPr>
      </w:pPr>
      <w:r w:rsidRPr="00AE322B">
        <w:rPr>
          <w:rFonts w:ascii="Times New Roman" w:hAnsi="Times New Roman"/>
          <w:sz w:val="20"/>
        </w:rPr>
        <w:t>Předání osobních údajů třetích stran</w:t>
      </w:r>
      <w:r w:rsidR="00695313" w:rsidRPr="00AE322B">
        <w:rPr>
          <w:rFonts w:ascii="Times New Roman" w:hAnsi="Times New Roman"/>
          <w:sz w:val="20"/>
        </w:rPr>
        <w:t xml:space="preserve"> SMP</w:t>
      </w:r>
      <w:r w:rsidRPr="00AE322B">
        <w:rPr>
          <w:rFonts w:ascii="Times New Roman" w:hAnsi="Times New Roman"/>
          <w:sz w:val="20"/>
        </w:rPr>
        <w:t xml:space="preserve"> je žadatel/příjemce povinen ošetřit v souladu s</w:t>
      </w:r>
      <w:r w:rsidR="00995CF3" w:rsidRPr="00AE322B">
        <w:rPr>
          <w:rFonts w:ascii="Times New Roman" w:hAnsi="Times New Roman"/>
          <w:sz w:val="20"/>
        </w:rPr>
        <w:t> N</w:t>
      </w:r>
      <w:r w:rsidRPr="00AE322B">
        <w:rPr>
          <w:rFonts w:ascii="Times New Roman" w:hAnsi="Times New Roman"/>
          <w:sz w:val="20"/>
        </w:rPr>
        <w:t>ařízením</w:t>
      </w:r>
      <w:r w:rsidR="00995CF3" w:rsidRPr="00AE322B">
        <w:rPr>
          <w:rFonts w:ascii="Times New Roman" w:hAnsi="Times New Roman"/>
          <w:sz w:val="20"/>
        </w:rPr>
        <w:t>/GDPR</w:t>
      </w:r>
      <w:r w:rsidRPr="00AE322B">
        <w:rPr>
          <w:rFonts w:ascii="Times New Roman" w:hAnsi="Times New Roman"/>
          <w:sz w:val="20"/>
        </w:rPr>
        <w:t>.</w:t>
      </w:r>
    </w:p>
    <w:p w:rsidR="005E3E2F" w:rsidRPr="00AE322B" w:rsidRDefault="005E3E2F" w:rsidP="0022394A">
      <w:pPr>
        <w:pStyle w:val="Odstavecseseznamem"/>
        <w:numPr>
          <w:ilvl w:val="0"/>
          <w:numId w:val="41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bookmarkStart w:id="89" w:name="_Hlk99718900"/>
      <w:bookmarkEnd w:id="88"/>
      <w:r w:rsidRPr="00AE322B" w:rsidDel="00FF577D">
        <w:rPr>
          <w:rFonts w:ascii="Times New Roman" w:hAnsi="Times New Roman"/>
          <w:sz w:val="20"/>
        </w:rPr>
        <w:t>V</w:t>
      </w:r>
      <w:r w:rsidR="005C72BD" w:rsidRPr="00AE322B" w:rsidDel="00FF577D">
        <w:rPr>
          <w:rFonts w:ascii="Times New Roman" w:hAnsi="Times New Roman"/>
          <w:sz w:val="20"/>
        </w:rPr>
        <w:t xml:space="preserve"> případě </w:t>
      </w:r>
      <w:r w:rsidR="00A62B7D" w:rsidRPr="00AE322B">
        <w:rPr>
          <w:rFonts w:ascii="Times New Roman" w:hAnsi="Times New Roman"/>
          <w:sz w:val="20"/>
        </w:rPr>
        <w:t>DP</w:t>
      </w:r>
      <w:r w:rsidR="006F716C" w:rsidRPr="00AE322B" w:rsidDel="00FF577D">
        <w:rPr>
          <w:rFonts w:ascii="Times New Roman" w:hAnsi="Times New Roman"/>
          <w:sz w:val="20"/>
        </w:rPr>
        <w:t xml:space="preserve"> se žádost podává v</w:t>
      </w:r>
      <w:r w:rsidR="00C8018A" w:rsidRPr="00AE322B" w:rsidDel="00FF577D">
        <w:rPr>
          <w:rFonts w:ascii="Times New Roman" w:hAnsi="Times New Roman"/>
          <w:sz w:val="20"/>
        </w:rPr>
        <w:t> </w:t>
      </w:r>
      <w:r w:rsidR="006F716C" w:rsidRPr="00AE322B" w:rsidDel="00FF577D">
        <w:rPr>
          <w:rFonts w:ascii="Times New Roman" w:hAnsi="Times New Roman"/>
          <w:sz w:val="20"/>
        </w:rPr>
        <w:t>termínech</w:t>
      </w:r>
      <w:r w:rsidR="00C8018A" w:rsidRPr="00AE322B" w:rsidDel="00FF577D">
        <w:rPr>
          <w:rFonts w:ascii="Times New Roman" w:hAnsi="Times New Roman"/>
          <w:sz w:val="20"/>
        </w:rPr>
        <w:t xml:space="preserve"> stanovených </w:t>
      </w:r>
      <w:r w:rsidR="007048E6" w:rsidRPr="00AE322B" w:rsidDel="00FF577D">
        <w:rPr>
          <w:rFonts w:ascii="Times New Roman" w:hAnsi="Times New Roman"/>
          <w:sz w:val="20"/>
        </w:rPr>
        <w:t xml:space="preserve">konkrétním </w:t>
      </w:r>
      <w:r w:rsidR="00164C98" w:rsidRPr="00AE322B">
        <w:rPr>
          <w:rFonts w:ascii="Times New Roman" w:hAnsi="Times New Roman"/>
          <w:sz w:val="20"/>
        </w:rPr>
        <w:t>DP</w:t>
      </w:r>
      <w:r w:rsidR="006F716C" w:rsidRPr="00AE322B" w:rsidDel="00FF577D">
        <w:rPr>
          <w:rFonts w:ascii="Times New Roman" w:hAnsi="Times New Roman"/>
          <w:sz w:val="20"/>
        </w:rPr>
        <w:t>.</w:t>
      </w:r>
    </w:p>
    <w:p w:rsidR="0077279B" w:rsidRPr="00AE322B" w:rsidRDefault="008F73A3" w:rsidP="0077279B">
      <w:pPr>
        <w:pStyle w:val="Odstavecseseznamem"/>
        <w:tabs>
          <w:tab w:val="left" w:pos="709"/>
        </w:tabs>
        <w:spacing w:after="120"/>
        <w:ind w:left="567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Termín podávání žádostí může administrátor ve spolupráci se SIT MP prodloužit o 1 den oproti vyhlášenému termínu stanovenému </w:t>
      </w:r>
      <w:r w:rsidR="00503257" w:rsidRPr="00AE322B">
        <w:rPr>
          <w:rFonts w:ascii="Times New Roman" w:hAnsi="Times New Roman"/>
          <w:sz w:val="20"/>
        </w:rPr>
        <w:t>DP</w:t>
      </w:r>
      <w:r w:rsidRPr="00AE322B">
        <w:rPr>
          <w:rFonts w:ascii="Times New Roman" w:hAnsi="Times New Roman"/>
          <w:sz w:val="20"/>
        </w:rPr>
        <w:t xml:space="preserve">, a to pouze v případě, kdy v poslední den pro podávání žádostí je aplikace </w:t>
      </w:r>
      <w:r w:rsidR="001630D5" w:rsidRPr="00AE322B">
        <w:rPr>
          <w:rFonts w:ascii="Times New Roman" w:hAnsi="Times New Roman"/>
          <w:sz w:val="20"/>
        </w:rPr>
        <w:t xml:space="preserve">ED </w:t>
      </w:r>
      <w:r w:rsidRPr="00AE322B">
        <w:rPr>
          <w:rFonts w:ascii="Times New Roman" w:hAnsi="Times New Roman"/>
          <w:sz w:val="20"/>
        </w:rPr>
        <w:t>pro žadatele prokazatelně nedostupná z důvodů výpadku funkčnosti aplikace</w:t>
      </w:r>
      <w:r w:rsidR="00503257" w:rsidRPr="00AE322B">
        <w:rPr>
          <w:rFonts w:ascii="Times New Roman" w:hAnsi="Times New Roman"/>
          <w:sz w:val="20"/>
        </w:rPr>
        <w:t xml:space="preserve"> ED</w:t>
      </w:r>
      <w:r w:rsidRPr="00AE322B">
        <w:rPr>
          <w:rFonts w:ascii="Times New Roman" w:hAnsi="Times New Roman"/>
          <w:sz w:val="20"/>
        </w:rPr>
        <w:t xml:space="preserve"> </w:t>
      </w:r>
      <w:r w:rsidR="007D4830" w:rsidRPr="00AE322B">
        <w:rPr>
          <w:rFonts w:ascii="Times New Roman" w:hAnsi="Times New Roman"/>
          <w:sz w:val="20"/>
        </w:rPr>
        <w:t>způsobené</w:t>
      </w:r>
      <w:r w:rsidRPr="00AE322B">
        <w:rPr>
          <w:rFonts w:ascii="Times New Roman" w:hAnsi="Times New Roman"/>
          <w:sz w:val="20"/>
        </w:rPr>
        <w:t xml:space="preserve"> zejména přetížení</w:t>
      </w:r>
      <w:r w:rsidR="007D4830" w:rsidRPr="00AE322B">
        <w:rPr>
          <w:rFonts w:ascii="Times New Roman" w:hAnsi="Times New Roman"/>
          <w:sz w:val="20"/>
        </w:rPr>
        <w:t>m</w:t>
      </w:r>
      <w:r w:rsidRPr="00AE322B">
        <w:rPr>
          <w:rFonts w:ascii="Times New Roman" w:hAnsi="Times New Roman"/>
          <w:sz w:val="20"/>
        </w:rPr>
        <w:t xml:space="preserve"> </w:t>
      </w:r>
      <w:r w:rsidR="00503257" w:rsidRPr="00AE322B">
        <w:rPr>
          <w:rFonts w:ascii="Times New Roman" w:hAnsi="Times New Roman"/>
          <w:sz w:val="20"/>
        </w:rPr>
        <w:t>aplikace ED</w:t>
      </w:r>
      <w:r w:rsidRPr="00AE322B">
        <w:rPr>
          <w:rFonts w:ascii="Times New Roman" w:hAnsi="Times New Roman"/>
          <w:sz w:val="20"/>
        </w:rPr>
        <w:t xml:space="preserve"> velkým objemem vkládaných dat </w:t>
      </w:r>
      <w:r w:rsidR="005423C2" w:rsidRPr="00AE322B">
        <w:rPr>
          <w:rFonts w:ascii="Times New Roman" w:hAnsi="Times New Roman"/>
          <w:sz w:val="20"/>
        </w:rPr>
        <w:t>v</w:t>
      </w:r>
      <w:r w:rsidRPr="00AE322B">
        <w:rPr>
          <w:rFonts w:ascii="Times New Roman" w:hAnsi="Times New Roman"/>
          <w:sz w:val="20"/>
        </w:rPr>
        <w:t xml:space="preserve"> den uzávěrk</w:t>
      </w:r>
      <w:r w:rsidR="005423C2" w:rsidRPr="00AE322B">
        <w:rPr>
          <w:rFonts w:ascii="Times New Roman" w:hAnsi="Times New Roman"/>
          <w:sz w:val="20"/>
        </w:rPr>
        <w:t>y</w:t>
      </w:r>
      <w:r w:rsidR="00503257" w:rsidRPr="00AE322B">
        <w:rPr>
          <w:rFonts w:ascii="Times New Roman" w:hAnsi="Times New Roman"/>
          <w:sz w:val="20"/>
        </w:rPr>
        <w:t xml:space="preserve"> podávání žádostí</w:t>
      </w:r>
      <w:r w:rsidRPr="00AE322B">
        <w:rPr>
          <w:rFonts w:ascii="Times New Roman" w:hAnsi="Times New Roman"/>
          <w:sz w:val="20"/>
        </w:rPr>
        <w:t>.</w:t>
      </w:r>
    </w:p>
    <w:p w:rsidR="00501A71" w:rsidRPr="00AE322B" w:rsidRDefault="000D2C37" w:rsidP="00501A71">
      <w:pPr>
        <w:pStyle w:val="Odstavecseseznamem"/>
        <w:numPr>
          <w:ilvl w:val="0"/>
          <w:numId w:val="41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Žádost </w:t>
      </w:r>
      <w:r w:rsidR="00EB36DF" w:rsidRPr="00AE322B">
        <w:rPr>
          <w:rFonts w:ascii="Times New Roman" w:hAnsi="Times New Roman"/>
          <w:sz w:val="20"/>
        </w:rPr>
        <w:t>musí být zpracována</w:t>
      </w:r>
      <w:r w:rsidR="00FF577D" w:rsidRPr="00AE322B">
        <w:rPr>
          <w:rFonts w:ascii="Times New Roman" w:hAnsi="Times New Roman"/>
          <w:sz w:val="20"/>
        </w:rPr>
        <w:t xml:space="preserve"> vždy</w:t>
      </w:r>
      <w:r w:rsidRPr="00AE322B">
        <w:rPr>
          <w:rFonts w:ascii="Times New Roman" w:hAnsi="Times New Roman"/>
          <w:sz w:val="20"/>
        </w:rPr>
        <w:t xml:space="preserve"> v souladu se zákonem č. 250/2000 Sb.</w:t>
      </w:r>
      <w:r w:rsidR="00C727EA" w:rsidRPr="00AE322B">
        <w:rPr>
          <w:rFonts w:ascii="Times New Roman" w:hAnsi="Times New Roman"/>
          <w:sz w:val="20"/>
        </w:rPr>
        <w:t>, o</w:t>
      </w:r>
      <w:r w:rsidR="00B1592B" w:rsidRPr="00AE322B">
        <w:rPr>
          <w:rFonts w:ascii="Times New Roman" w:hAnsi="Times New Roman"/>
          <w:sz w:val="20"/>
        </w:rPr>
        <w:t> </w:t>
      </w:r>
      <w:r w:rsidR="00C727EA" w:rsidRPr="00AE322B">
        <w:rPr>
          <w:rFonts w:ascii="Times New Roman" w:hAnsi="Times New Roman"/>
          <w:sz w:val="20"/>
        </w:rPr>
        <w:t>rozpočtových pravidlech územních rozpočtů, v platném znění.</w:t>
      </w:r>
      <w:r w:rsidRPr="00AE322B">
        <w:rPr>
          <w:rFonts w:ascii="Times New Roman" w:hAnsi="Times New Roman"/>
          <w:sz w:val="20"/>
        </w:rPr>
        <w:t xml:space="preserve"> Tato žádost musí obsahovat </w:t>
      </w:r>
      <w:r w:rsidR="00FF577D" w:rsidRPr="00AE322B">
        <w:rPr>
          <w:rFonts w:ascii="Times New Roman" w:hAnsi="Times New Roman"/>
          <w:sz w:val="20"/>
        </w:rPr>
        <w:t>zákonné</w:t>
      </w:r>
      <w:r w:rsidRPr="00AE322B">
        <w:rPr>
          <w:rFonts w:ascii="Times New Roman" w:hAnsi="Times New Roman"/>
          <w:sz w:val="20"/>
        </w:rPr>
        <w:t xml:space="preserve"> náležitosti a </w:t>
      </w:r>
      <w:r w:rsidR="00FF577D" w:rsidRPr="00AE322B">
        <w:rPr>
          <w:rFonts w:ascii="Times New Roman" w:hAnsi="Times New Roman"/>
          <w:sz w:val="20"/>
        </w:rPr>
        <w:t xml:space="preserve">povinné </w:t>
      </w:r>
      <w:r w:rsidRPr="00AE322B">
        <w:rPr>
          <w:rFonts w:ascii="Times New Roman" w:hAnsi="Times New Roman"/>
          <w:sz w:val="20"/>
        </w:rPr>
        <w:t>přílohy</w:t>
      </w:r>
      <w:r w:rsidR="00E03248" w:rsidRPr="00AE322B">
        <w:rPr>
          <w:rFonts w:ascii="Times New Roman" w:hAnsi="Times New Roman"/>
          <w:sz w:val="20"/>
        </w:rPr>
        <w:t>.</w:t>
      </w:r>
      <w:r w:rsidR="00501A71" w:rsidRPr="00AE322B">
        <w:rPr>
          <w:rFonts w:ascii="Times New Roman" w:hAnsi="Times New Roman"/>
          <w:sz w:val="20"/>
        </w:rPr>
        <w:t xml:space="preserve"> </w:t>
      </w:r>
      <w:r w:rsidR="00F4742E" w:rsidRPr="00AE322B">
        <w:rPr>
          <w:rFonts w:ascii="Times New Roman" w:hAnsi="Times New Roman"/>
          <w:sz w:val="20"/>
        </w:rPr>
        <w:t xml:space="preserve">Vzor </w:t>
      </w:r>
      <w:r w:rsidR="00291C44" w:rsidRPr="00AE322B">
        <w:rPr>
          <w:rFonts w:ascii="Times New Roman" w:hAnsi="Times New Roman"/>
          <w:sz w:val="20"/>
        </w:rPr>
        <w:t xml:space="preserve">univerzálního formuláře žádosti </w:t>
      </w:r>
      <w:r w:rsidR="003E7C89" w:rsidRPr="00AE322B">
        <w:rPr>
          <w:rFonts w:ascii="Times New Roman" w:hAnsi="Times New Roman"/>
          <w:sz w:val="20"/>
          <w:szCs w:val="20"/>
        </w:rPr>
        <w:t>je uveden na disku „V“ ve složce „Zásady poskytování dotací“.</w:t>
      </w:r>
    </w:p>
    <w:p w:rsidR="00FC66CB" w:rsidRPr="00AE322B" w:rsidRDefault="00FC66CB" w:rsidP="0022394A">
      <w:pPr>
        <w:pStyle w:val="Odstavecseseznamem"/>
        <w:numPr>
          <w:ilvl w:val="0"/>
          <w:numId w:val="41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Žadatel je </w:t>
      </w:r>
      <w:r w:rsidR="00D717F6" w:rsidRPr="00AE322B">
        <w:rPr>
          <w:rFonts w:ascii="Times New Roman" w:hAnsi="Times New Roman"/>
          <w:sz w:val="20"/>
        </w:rPr>
        <w:t xml:space="preserve">dále </w:t>
      </w:r>
      <w:r w:rsidRPr="00AE322B">
        <w:rPr>
          <w:rFonts w:ascii="Times New Roman" w:hAnsi="Times New Roman"/>
          <w:sz w:val="20"/>
        </w:rPr>
        <w:t>povinen ke každé žádosti připojit:</w:t>
      </w:r>
    </w:p>
    <w:p w:rsidR="00FC66CB" w:rsidRPr="00AE322B" w:rsidRDefault="00FC66CB" w:rsidP="0022394A">
      <w:pPr>
        <w:pStyle w:val="Odstavecseseznamem"/>
        <w:numPr>
          <w:ilvl w:val="0"/>
          <w:numId w:val="54"/>
        </w:numPr>
        <w:tabs>
          <w:tab w:val="left" w:pos="709"/>
        </w:tabs>
        <w:spacing w:after="120"/>
        <w:ind w:left="851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čestné prohlášení (</w:t>
      </w:r>
      <w:r w:rsidR="00C15A8C" w:rsidRPr="00AE322B">
        <w:rPr>
          <w:rFonts w:ascii="Times New Roman" w:hAnsi="Times New Roman"/>
          <w:sz w:val="20"/>
        </w:rPr>
        <w:t>je</w:t>
      </w:r>
      <w:r w:rsidRPr="00AE322B">
        <w:rPr>
          <w:rFonts w:ascii="Times New Roman" w:hAnsi="Times New Roman"/>
          <w:sz w:val="20"/>
        </w:rPr>
        <w:t xml:space="preserve"> součástí žádosti</w:t>
      </w:r>
      <w:r w:rsidR="00370653" w:rsidRPr="00AE322B">
        <w:rPr>
          <w:rFonts w:ascii="Times New Roman" w:hAnsi="Times New Roman"/>
          <w:sz w:val="20"/>
        </w:rPr>
        <w:t xml:space="preserve"> v ED</w:t>
      </w:r>
      <w:r w:rsidRPr="00AE322B">
        <w:rPr>
          <w:rFonts w:ascii="Times New Roman" w:hAnsi="Times New Roman"/>
          <w:sz w:val="20"/>
        </w:rPr>
        <w:t>) v souladu s příslušným ustanovením obecně závazné vyhlášky statutárního města Plzně č. 8/2001, Statut města, v platném znění</w:t>
      </w:r>
      <w:r w:rsidR="00F32ACA" w:rsidRPr="00AE322B">
        <w:rPr>
          <w:rFonts w:ascii="Times New Roman" w:hAnsi="Times New Roman"/>
          <w:sz w:val="20"/>
        </w:rPr>
        <w:t xml:space="preserve">, tj. zejména, že žadatel má vyrovnané závazky vůči </w:t>
      </w:r>
      <w:r w:rsidR="005F1A42" w:rsidRPr="00AE322B">
        <w:rPr>
          <w:rFonts w:ascii="Times New Roman" w:hAnsi="Times New Roman"/>
          <w:sz w:val="20"/>
        </w:rPr>
        <w:t>SMP</w:t>
      </w:r>
      <w:r w:rsidR="00F32ACA" w:rsidRPr="00AE322B">
        <w:rPr>
          <w:rFonts w:ascii="Times New Roman" w:hAnsi="Times New Roman"/>
          <w:sz w:val="20"/>
        </w:rPr>
        <w:t xml:space="preserve"> a jeho organizacím</w:t>
      </w:r>
      <w:r w:rsidR="00CC1CEA" w:rsidRPr="00AE322B">
        <w:rPr>
          <w:rFonts w:ascii="Times New Roman" w:hAnsi="Times New Roman"/>
          <w:sz w:val="20"/>
        </w:rPr>
        <w:t>,</w:t>
      </w:r>
    </w:p>
    <w:p w:rsidR="000A1695" w:rsidRPr="00AE322B" w:rsidRDefault="00CC1CEA" w:rsidP="0022394A">
      <w:pPr>
        <w:pStyle w:val="Odstavecseseznamem"/>
        <w:numPr>
          <w:ilvl w:val="0"/>
          <w:numId w:val="54"/>
        </w:numPr>
        <w:tabs>
          <w:tab w:val="left" w:pos="709"/>
        </w:tabs>
        <w:spacing w:after="120"/>
        <w:ind w:left="851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prohlášení (pokud není obsahem žádosti, např. </w:t>
      </w:r>
      <w:r w:rsidR="002F5DD1" w:rsidRPr="00AE322B">
        <w:rPr>
          <w:rFonts w:ascii="Times New Roman" w:hAnsi="Times New Roman"/>
          <w:sz w:val="20"/>
        </w:rPr>
        <w:t>v popisu nebo rozpočtu projektu) o všech zdrojích financování projektu, na který je dotace/finanční podpora požadována (</w:t>
      </w:r>
      <w:r w:rsidR="009838E1" w:rsidRPr="00AE322B">
        <w:rPr>
          <w:rFonts w:ascii="Times New Roman" w:hAnsi="Times New Roman"/>
          <w:sz w:val="20"/>
        </w:rPr>
        <w:t>j</w:t>
      </w:r>
      <w:r w:rsidR="002F5DD1" w:rsidRPr="00AE322B">
        <w:rPr>
          <w:rFonts w:ascii="Times New Roman" w:hAnsi="Times New Roman"/>
          <w:sz w:val="20"/>
        </w:rPr>
        <w:t>e nutné uvádět všechny finanční prostředky, které již byly získané, i ty zdroje, o které má žadatel požádáno či má v úmyslu žádat)</w:t>
      </w:r>
    </w:p>
    <w:p w:rsidR="00651BDE" w:rsidRPr="00AE322B" w:rsidRDefault="000A1695" w:rsidP="0022394A">
      <w:pPr>
        <w:pStyle w:val="Odstavecseseznamem"/>
        <w:numPr>
          <w:ilvl w:val="0"/>
          <w:numId w:val="54"/>
        </w:numPr>
        <w:tabs>
          <w:tab w:val="left" w:pos="709"/>
        </w:tabs>
        <w:spacing w:after="120"/>
        <w:ind w:left="851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v</w:t>
      </w:r>
      <w:r w:rsidR="000423F7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případě</w:t>
      </w:r>
      <w:r w:rsidR="000423F7" w:rsidRPr="00AE322B">
        <w:rPr>
          <w:rFonts w:ascii="Times New Roman" w:hAnsi="Times New Roman"/>
          <w:sz w:val="20"/>
        </w:rPr>
        <w:t>, že žadatelem je právnická osoba</w:t>
      </w:r>
      <w:r w:rsidR="00373875" w:rsidRPr="00AE322B">
        <w:rPr>
          <w:rFonts w:ascii="Times New Roman" w:hAnsi="Times New Roman"/>
          <w:sz w:val="20"/>
        </w:rPr>
        <w:t>,</w:t>
      </w:r>
      <w:r w:rsidR="000423F7" w:rsidRPr="00AE322B">
        <w:rPr>
          <w:rFonts w:ascii="Times New Roman" w:hAnsi="Times New Roman"/>
          <w:sz w:val="20"/>
        </w:rPr>
        <w:t xml:space="preserve"> j</w:t>
      </w:r>
      <w:r w:rsidR="009A6EDA" w:rsidRPr="00AE322B">
        <w:rPr>
          <w:rFonts w:ascii="Times New Roman" w:hAnsi="Times New Roman"/>
          <w:sz w:val="20"/>
        </w:rPr>
        <w:t>sou</w:t>
      </w:r>
      <w:r w:rsidR="000423F7" w:rsidRPr="00AE322B">
        <w:rPr>
          <w:rFonts w:ascii="Times New Roman" w:hAnsi="Times New Roman"/>
          <w:sz w:val="20"/>
        </w:rPr>
        <w:t xml:space="preserve"> povinn</w:t>
      </w:r>
      <w:r w:rsidR="009A6EDA" w:rsidRPr="00AE322B">
        <w:rPr>
          <w:rFonts w:ascii="Times New Roman" w:hAnsi="Times New Roman"/>
          <w:sz w:val="20"/>
        </w:rPr>
        <w:t>ými</w:t>
      </w:r>
      <w:r w:rsidR="000423F7" w:rsidRPr="00AE322B">
        <w:rPr>
          <w:rFonts w:ascii="Times New Roman" w:hAnsi="Times New Roman"/>
          <w:sz w:val="20"/>
        </w:rPr>
        <w:t xml:space="preserve"> příloh</w:t>
      </w:r>
      <w:r w:rsidR="009A6EDA" w:rsidRPr="00AE322B">
        <w:rPr>
          <w:rFonts w:ascii="Times New Roman" w:hAnsi="Times New Roman"/>
          <w:sz w:val="20"/>
        </w:rPr>
        <w:t>ami</w:t>
      </w:r>
      <w:r w:rsidR="000423F7" w:rsidRPr="00AE322B">
        <w:rPr>
          <w:rFonts w:ascii="Times New Roman" w:hAnsi="Times New Roman"/>
          <w:sz w:val="20"/>
        </w:rPr>
        <w:t xml:space="preserve"> </w:t>
      </w:r>
      <w:r w:rsidR="001F3AA4" w:rsidRPr="00AE322B">
        <w:rPr>
          <w:rFonts w:ascii="Times New Roman" w:hAnsi="Times New Roman"/>
          <w:sz w:val="20"/>
        </w:rPr>
        <w:t xml:space="preserve">žádosti </w:t>
      </w:r>
      <w:r w:rsidR="000423F7" w:rsidRPr="00AE322B">
        <w:rPr>
          <w:rFonts w:ascii="Times New Roman" w:hAnsi="Times New Roman"/>
          <w:sz w:val="20"/>
        </w:rPr>
        <w:t xml:space="preserve">i </w:t>
      </w:r>
      <w:r w:rsidR="00651BDE" w:rsidRPr="00AE322B">
        <w:rPr>
          <w:rFonts w:ascii="Times New Roman" w:hAnsi="Times New Roman"/>
          <w:sz w:val="20"/>
        </w:rPr>
        <w:t xml:space="preserve">dokumenty: </w:t>
      </w:r>
    </w:p>
    <w:p w:rsidR="00651BDE" w:rsidRPr="00AE322B" w:rsidRDefault="00651BDE" w:rsidP="00651BDE">
      <w:pPr>
        <w:pStyle w:val="Odstavecseseznamem"/>
        <w:tabs>
          <w:tab w:val="left" w:pos="709"/>
        </w:tabs>
        <w:spacing w:after="120"/>
        <w:ind w:left="851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- </w:t>
      </w:r>
      <w:r w:rsidR="00C10A65" w:rsidRPr="00AE322B">
        <w:rPr>
          <w:rFonts w:ascii="Times New Roman" w:hAnsi="Times New Roman"/>
          <w:sz w:val="20"/>
        </w:rPr>
        <w:t>i</w:t>
      </w:r>
      <w:r w:rsidR="000423F7" w:rsidRPr="00AE322B">
        <w:rPr>
          <w:rFonts w:ascii="Times New Roman" w:hAnsi="Times New Roman"/>
          <w:sz w:val="20"/>
        </w:rPr>
        <w:t>dentifikace osob</w:t>
      </w:r>
      <w:r w:rsidR="003938EB" w:rsidRPr="00AE322B">
        <w:rPr>
          <w:rFonts w:ascii="Times New Roman" w:hAnsi="Times New Roman"/>
          <w:sz w:val="20"/>
        </w:rPr>
        <w:t xml:space="preserve"> (jednajících jménem žadatele a </w:t>
      </w:r>
      <w:r w:rsidR="00373875" w:rsidRPr="00AE322B">
        <w:rPr>
          <w:rFonts w:ascii="Times New Roman" w:hAnsi="Times New Roman"/>
          <w:sz w:val="20"/>
        </w:rPr>
        <w:t xml:space="preserve">osob </w:t>
      </w:r>
      <w:r w:rsidR="003938EB" w:rsidRPr="00AE322B">
        <w:rPr>
          <w:rFonts w:ascii="Times New Roman" w:hAnsi="Times New Roman"/>
          <w:sz w:val="20"/>
        </w:rPr>
        <w:t>v nichž má žadatel podíl</w:t>
      </w:r>
      <w:r w:rsidR="00CD45ED" w:rsidRPr="00AE322B">
        <w:rPr>
          <w:rFonts w:ascii="Times New Roman" w:hAnsi="Times New Roman"/>
          <w:sz w:val="20"/>
        </w:rPr>
        <w:t xml:space="preserve"> - </w:t>
      </w:r>
      <w:r w:rsidR="00CD45ED" w:rsidRPr="00AE322B">
        <w:rPr>
          <w:rFonts w:ascii="Times New Roman" w:hAnsi="Times New Roman"/>
          <w:sz w:val="20"/>
          <w:szCs w:val="20"/>
        </w:rPr>
        <w:t>vzor je uveden na</w:t>
      </w:r>
      <w:r w:rsidR="0002589B" w:rsidRPr="00AE322B">
        <w:rPr>
          <w:rFonts w:ascii="Times New Roman" w:hAnsi="Times New Roman"/>
          <w:sz w:val="20"/>
          <w:szCs w:val="20"/>
        </w:rPr>
        <w:t> </w:t>
      </w:r>
      <w:r w:rsidR="00CD45ED" w:rsidRPr="00AE322B">
        <w:rPr>
          <w:rFonts w:ascii="Times New Roman" w:hAnsi="Times New Roman"/>
          <w:sz w:val="20"/>
          <w:szCs w:val="20"/>
        </w:rPr>
        <w:t>disku „V“ ve složce „Zásady poskytování dotací“</w:t>
      </w:r>
      <w:r w:rsidR="003938EB" w:rsidRPr="00AE322B">
        <w:rPr>
          <w:rFonts w:ascii="Times New Roman" w:hAnsi="Times New Roman"/>
          <w:sz w:val="20"/>
        </w:rPr>
        <w:t>)</w:t>
      </w:r>
      <w:r w:rsidR="000423F7" w:rsidRPr="00AE322B">
        <w:rPr>
          <w:rFonts w:ascii="Times New Roman" w:hAnsi="Times New Roman"/>
          <w:sz w:val="20"/>
        </w:rPr>
        <w:t xml:space="preserve"> </w:t>
      </w:r>
      <w:r w:rsidR="00C10A65" w:rsidRPr="00AE322B">
        <w:rPr>
          <w:rFonts w:ascii="Times New Roman" w:hAnsi="Times New Roman"/>
          <w:sz w:val="20"/>
        </w:rPr>
        <w:t xml:space="preserve">a </w:t>
      </w:r>
    </w:p>
    <w:p w:rsidR="00F96BF9" w:rsidRPr="00AE322B" w:rsidRDefault="00651BDE" w:rsidP="00FF61FF">
      <w:pPr>
        <w:pStyle w:val="Odstavecseseznamem"/>
        <w:tabs>
          <w:tab w:val="left" w:pos="709"/>
        </w:tabs>
        <w:spacing w:after="120"/>
        <w:ind w:left="851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- </w:t>
      </w:r>
      <w:bookmarkStart w:id="90" w:name="_Hlk168921156"/>
      <w:r w:rsidR="00C10A65" w:rsidRPr="00AE322B">
        <w:rPr>
          <w:rFonts w:ascii="Times New Roman" w:hAnsi="Times New Roman"/>
          <w:sz w:val="20"/>
        </w:rPr>
        <w:t>ú</w:t>
      </w:r>
      <w:r w:rsidR="00A31A91" w:rsidRPr="00AE322B">
        <w:rPr>
          <w:rFonts w:ascii="Times New Roman" w:hAnsi="Times New Roman"/>
          <w:sz w:val="20"/>
        </w:rPr>
        <w:t xml:space="preserve">plný výpis z evidence </w:t>
      </w:r>
      <w:r w:rsidR="00C10A65" w:rsidRPr="00AE322B">
        <w:rPr>
          <w:rFonts w:ascii="Times New Roman" w:hAnsi="Times New Roman"/>
          <w:sz w:val="20"/>
        </w:rPr>
        <w:t>skutečn</w:t>
      </w:r>
      <w:r w:rsidR="00A31A91" w:rsidRPr="00AE322B">
        <w:rPr>
          <w:rFonts w:ascii="Times New Roman" w:hAnsi="Times New Roman"/>
          <w:sz w:val="20"/>
        </w:rPr>
        <w:t>ých</w:t>
      </w:r>
      <w:r w:rsidR="00C10A65" w:rsidRPr="00AE322B">
        <w:rPr>
          <w:rFonts w:ascii="Times New Roman" w:hAnsi="Times New Roman"/>
          <w:sz w:val="20"/>
        </w:rPr>
        <w:t xml:space="preserve"> majitel</w:t>
      </w:r>
      <w:r w:rsidR="00A31A91" w:rsidRPr="00AE322B">
        <w:rPr>
          <w:rFonts w:ascii="Times New Roman" w:hAnsi="Times New Roman"/>
          <w:sz w:val="20"/>
        </w:rPr>
        <w:t>ů</w:t>
      </w:r>
      <w:r w:rsidR="00C10A65" w:rsidRPr="00AE322B">
        <w:rPr>
          <w:rFonts w:ascii="Times New Roman" w:hAnsi="Times New Roman"/>
          <w:sz w:val="20"/>
        </w:rPr>
        <w:t xml:space="preserve"> právnické osoby </w:t>
      </w:r>
      <w:r w:rsidR="004D1BCB" w:rsidRPr="00AE322B">
        <w:rPr>
          <w:rFonts w:ascii="Times New Roman" w:hAnsi="Times New Roman"/>
          <w:sz w:val="20"/>
        </w:rPr>
        <w:t xml:space="preserve">(ve formě </w:t>
      </w:r>
      <w:r w:rsidR="00770095" w:rsidRPr="00AE322B">
        <w:rPr>
          <w:rFonts w:ascii="Times New Roman" w:hAnsi="Times New Roman"/>
          <w:sz w:val="20"/>
        </w:rPr>
        <w:t>úplného výpisu platných údajů a údajů, které byly vymazány bez náhrady nebo s nahrazením novými údaji</w:t>
      </w:r>
      <w:r w:rsidR="00DE39CB" w:rsidRPr="00AE322B">
        <w:rPr>
          <w:rFonts w:ascii="Times New Roman" w:hAnsi="Times New Roman"/>
          <w:sz w:val="20"/>
        </w:rPr>
        <w:t>)</w:t>
      </w:r>
      <w:r w:rsidR="004D1BCB" w:rsidRPr="00AE322B">
        <w:rPr>
          <w:rFonts w:ascii="Times New Roman" w:hAnsi="Times New Roman"/>
          <w:sz w:val="20"/>
        </w:rPr>
        <w:t xml:space="preserve"> </w:t>
      </w:r>
      <w:r w:rsidR="000423F7" w:rsidRPr="00AE322B">
        <w:rPr>
          <w:rFonts w:ascii="Times New Roman" w:hAnsi="Times New Roman"/>
          <w:sz w:val="20"/>
        </w:rPr>
        <w:t xml:space="preserve">ve smyslu </w:t>
      </w:r>
      <w:r w:rsidR="00D56F63" w:rsidRPr="00AE322B">
        <w:rPr>
          <w:rFonts w:ascii="Times New Roman" w:hAnsi="Times New Roman"/>
          <w:sz w:val="20"/>
        </w:rPr>
        <w:t>§ 10a, bod 3, písm. f</w:t>
      </w:r>
      <w:r w:rsidR="002C126F" w:rsidRPr="00AE322B">
        <w:rPr>
          <w:rFonts w:ascii="Times New Roman" w:hAnsi="Times New Roman"/>
          <w:sz w:val="20"/>
        </w:rPr>
        <w:t xml:space="preserve">) </w:t>
      </w:r>
      <w:r w:rsidR="000423F7" w:rsidRPr="00AE322B">
        <w:rPr>
          <w:rFonts w:ascii="Times New Roman" w:hAnsi="Times New Roman"/>
          <w:sz w:val="20"/>
        </w:rPr>
        <w:t>zákona č. 250/2000 Sb.</w:t>
      </w:r>
      <w:r w:rsidR="00310E6D" w:rsidRPr="00AE322B">
        <w:rPr>
          <w:rFonts w:ascii="Times New Roman" w:hAnsi="Times New Roman"/>
          <w:sz w:val="20"/>
        </w:rPr>
        <w:t xml:space="preserve">, který není starší </w:t>
      </w:r>
      <w:r w:rsidR="00314E08" w:rsidRPr="00AE322B">
        <w:rPr>
          <w:rFonts w:ascii="Times New Roman" w:hAnsi="Times New Roman"/>
          <w:sz w:val="20"/>
        </w:rPr>
        <w:t xml:space="preserve">180 </w:t>
      </w:r>
      <w:r w:rsidR="00314C7D" w:rsidRPr="00AE322B">
        <w:rPr>
          <w:rFonts w:ascii="Times New Roman" w:hAnsi="Times New Roman"/>
          <w:sz w:val="20"/>
        </w:rPr>
        <w:t xml:space="preserve">kalendářních </w:t>
      </w:r>
      <w:r w:rsidR="00314E08" w:rsidRPr="00AE322B">
        <w:rPr>
          <w:rFonts w:ascii="Times New Roman" w:hAnsi="Times New Roman"/>
          <w:sz w:val="20"/>
        </w:rPr>
        <w:t>dnů</w:t>
      </w:r>
      <w:r w:rsidR="00310E6D" w:rsidRPr="00AE322B">
        <w:rPr>
          <w:rFonts w:ascii="Times New Roman" w:hAnsi="Times New Roman"/>
          <w:sz w:val="20"/>
        </w:rPr>
        <w:t xml:space="preserve"> od data podání</w:t>
      </w:r>
      <w:r w:rsidR="000423F7" w:rsidRPr="00AE322B">
        <w:rPr>
          <w:rFonts w:ascii="Times New Roman" w:hAnsi="Times New Roman"/>
          <w:sz w:val="20"/>
        </w:rPr>
        <w:t xml:space="preserve"> </w:t>
      </w:r>
      <w:r w:rsidR="00B8679D" w:rsidRPr="00AE322B">
        <w:rPr>
          <w:rFonts w:ascii="Times New Roman" w:hAnsi="Times New Roman"/>
          <w:sz w:val="20"/>
        </w:rPr>
        <w:t>žádosti</w:t>
      </w:r>
      <w:bookmarkEnd w:id="90"/>
      <w:r w:rsidR="00B8679D" w:rsidRPr="00AE322B">
        <w:rPr>
          <w:rFonts w:ascii="Times New Roman" w:hAnsi="Times New Roman"/>
          <w:sz w:val="20"/>
        </w:rPr>
        <w:t>.</w:t>
      </w:r>
      <w:r w:rsidR="00ED5EA1" w:rsidRPr="00AE322B">
        <w:rPr>
          <w:rFonts w:ascii="Times New Roman" w:hAnsi="Times New Roman"/>
          <w:sz w:val="20"/>
        </w:rPr>
        <w:t xml:space="preserve"> </w:t>
      </w:r>
    </w:p>
    <w:p w:rsidR="00CC1CEA" w:rsidRPr="00AE322B" w:rsidRDefault="00F96BF9" w:rsidP="00FF61FF">
      <w:pPr>
        <w:tabs>
          <w:tab w:val="left" w:pos="709"/>
        </w:tabs>
        <w:spacing w:after="120"/>
        <w:ind w:left="851"/>
        <w:rPr>
          <w:sz w:val="20"/>
        </w:rPr>
      </w:pPr>
      <w:r w:rsidRPr="00AE322B">
        <w:rPr>
          <w:color w:val="212529"/>
          <w:sz w:val="20"/>
          <w:shd w:val="clear" w:color="auto" w:fill="FFFFFF"/>
        </w:rPr>
        <w:lastRenderedPageBreak/>
        <w:t xml:space="preserve">Pokud žadatel </w:t>
      </w:r>
      <w:r w:rsidR="00E16F19" w:rsidRPr="00AE322B">
        <w:rPr>
          <w:color w:val="212529"/>
          <w:sz w:val="20"/>
          <w:shd w:val="clear" w:color="auto" w:fill="FFFFFF"/>
        </w:rPr>
        <w:t>nepodléhá povinnosti evidence skutečných majitelů</w:t>
      </w:r>
      <w:r w:rsidR="00E16F19" w:rsidRPr="00AE322B">
        <w:rPr>
          <w:color w:val="212529"/>
          <w:shd w:val="clear" w:color="auto" w:fill="FFFFFF"/>
        </w:rPr>
        <w:t> </w:t>
      </w:r>
      <w:r w:rsidRPr="00AE322B">
        <w:rPr>
          <w:color w:val="212529"/>
          <w:sz w:val="20"/>
          <w:shd w:val="clear" w:color="auto" w:fill="FFFFFF"/>
        </w:rPr>
        <w:t>podle zákona č. 37/2021 Sb., o</w:t>
      </w:r>
      <w:r w:rsidR="00683BC2" w:rsidRPr="00AE322B">
        <w:rPr>
          <w:color w:val="212529"/>
          <w:sz w:val="20"/>
          <w:shd w:val="clear" w:color="auto" w:fill="FFFFFF"/>
        </w:rPr>
        <w:t> </w:t>
      </w:r>
      <w:r w:rsidRPr="00AE322B">
        <w:rPr>
          <w:color w:val="212529"/>
          <w:sz w:val="20"/>
          <w:shd w:val="clear" w:color="auto" w:fill="FFFFFF"/>
        </w:rPr>
        <w:t>evidenci skutečných majitelů,</w:t>
      </w:r>
      <w:r w:rsidR="001342BF" w:rsidRPr="00AE322B">
        <w:rPr>
          <w:color w:val="212529"/>
          <w:sz w:val="20"/>
          <w:shd w:val="clear" w:color="auto" w:fill="FFFFFF"/>
        </w:rPr>
        <w:t xml:space="preserve"> ve znění platném ke dni podání žádosti,</w:t>
      </w:r>
      <w:r w:rsidRPr="00AE322B">
        <w:rPr>
          <w:color w:val="212529"/>
          <w:sz w:val="20"/>
          <w:shd w:val="clear" w:color="auto" w:fill="FFFFFF"/>
        </w:rPr>
        <w:t xml:space="preserve"> pak</w:t>
      </w:r>
      <w:r w:rsidR="00FF61FF" w:rsidRPr="00AE322B">
        <w:rPr>
          <w:color w:val="212529"/>
          <w:sz w:val="20"/>
          <w:shd w:val="clear" w:color="auto" w:fill="FFFFFF"/>
        </w:rPr>
        <w:t xml:space="preserve"> vloží jako </w:t>
      </w:r>
      <w:r w:rsidR="00D60FEA" w:rsidRPr="00AE322B">
        <w:rPr>
          <w:color w:val="212529"/>
          <w:sz w:val="20"/>
          <w:shd w:val="clear" w:color="auto" w:fill="FFFFFF"/>
        </w:rPr>
        <w:t xml:space="preserve">povinnou </w:t>
      </w:r>
      <w:r w:rsidR="00FF61FF" w:rsidRPr="00AE322B">
        <w:rPr>
          <w:color w:val="212529"/>
          <w:sz w:val="20"/>
          <w:shd w:val="clear" w:color="auto" w:fill="FFFFFF"/>
        </w:rPr>
        <w:t>přílohu</w:t>
      </w:r>
      <w:r w:rsidRPr="00AE322B">
        <w:rPr>
          <w:color w:val="212529"/>
          <w:sz w:val="20"/>
          <w:shd w:val="clear" w:color="auto" w:fill="FFFFFF"/>
        </w:rPr>
        <w:t xml:space="preserve"> </w:t>
      </w:r>
      <w:r w:rsidR="00561A1F" w:rsidRPr="00AE322B">
        <w:rPr>
          <w:color w:val="212529"/>
          <w:sz w:val="20"/>
          <w:shd w:val="clear" w:color="auto" w:fill="FFFFFF"/>
        </w:rPr>
        <w:t>dokument</w:t>
      </w:r>
      <w:r w:rsidR="00492441" w:rsidRPr="00AE322B">
        <w:rPr>
          <w:color w:val="212529"/>
          <w:sz w:val="20"/>
          <w:shd w:val="clear" w:color="auto" w:fill="FFFFFF"/>
        </w:rPr>
        <w:t xml:space="preserve"> z</w:t>
      </w:r>
      <w:r w:rsidR="00FF61FF" w:rsidRPr="00AE322B">
        <w:rPr>
          <w:color w:val="212529"/>
          <w:sz w:val="20"/>
          <w:shd w:val="clear" w:color="auto" w:fill="FFFFFF"/>
        </w:rPr>
        <w:t> </w:t>
      </w:r>
      <w:r w:rsidR="00492441" w:rsidRPr="00AE322B">
        <w:rPr>
          <w:color w:val="212529"/>
          <w:sz w:val="20"/>
          <w:shd w:val="clear" w:color="auto" w:fill="FFFFFF"/>
        </w:rPr>
        <w:t>odkazu</w:t>
      </w:r>
      <w:r w:rsidR="00FF61FF" w:rsidRPr="00AE322B">
        <w:rPr>
          <w:color w:val="212529"/>
          <w:sz w:val="20"/>
          <w:shd w:val="clear" w:color="auto" w:fill="FFFFFF"/>
        </w:rPr>
        <w:t xml:space="preserve"> „</w:t>
      </w:r>
      <w:hyperlink r:id="rId22" w:history="1">
        <w:r w:rsidR="00FF61FF" w:rsidRPr="00AE322B">
          <w:rPr>
            <w:rStyle w:val="Hypertextovodkaz"/>
            <w:sz w:val="20"/>
            <w:shd w:val="clear" w:color="auto" w:fill="FFFFFF"/>
          </w:rPr>
          <w:t>https://esm.justice.cz/ias/issm/rejstrik</w:t>
        </w:r>
      </w:hyperlink>
      <w:r w:rsidR="00FF61FF" w:rsidRPr="00AE322B">
        <w:rPr>
          <w:color w:val="212529"/>
          <w:sz w:val="20"/>
          <w:shd w:val="clear" w:color="auto" w:fill="FFFFFF"/>
        </w:rPr>
        <w:t>“</w:t>
      </w:r>
      <w:r w:rsidR="00C8690A" w:rsidRPr="00AE322B">
        <w:rPr>
          <w:color w:val="212529"/>
          <w:sz w:val="20"/>
          <w:shd w:val="clear" w:color="auto" w:fill="FFFFFF"/>
        </w:rPr>
        <w:t xml:space="preserve"> (dokument je zobrazen po stisknutí volby „Vytisknout seznam“)</w:t>
      </w:r>
      <w:r w:rsidR="00E16F19" w:rsidRPr="00AE322B">
        <w:rPr>
          <w:color w:val="212529"/>
          <w:sz w:val="20"/>
          <w:shd w:val="clear" w:color="auto" w:fill="FFFFFF"/>
        </w:rPr>
        <w:t xml:space="preserve">, že </w:t>
      </w:r>
      <w:r w:rsidR="00492441" w:rsidRPr="00AE322B">
        <w:rPr>
          <w:color w:val="212529"/>
          <w:sz w:val="20"/>
          <w:shd w:val="clear" w:color="auto" w:fill="FFFFFF"/>
        </w:rPr>
        <w:t>„Zadaný předmět vyhledávání nepodléhá povinnosti evidovat skutečného majitele podle zákona č. 37/2021 Sb., o evidenci skutečných majitelů“</w:t>
      </w:r>
      <w:r w:rsidR="00561A1F" w:rsidRPr="00AE322B">
        <w:rPr>
          <w:color w:val="212529"/>
          <w:sz w:val="20"/>
          <w:shd w:val="clear" w:color="auto" w:fill="FFFFFF"/>
        </w:rPr>
        <w:t>.</w:t>
      </w:r>
    </w:p>
    <w:p w:rsidR="00420CD9" w:rsidRPr="00AE322B" w:rsidRDefault="00420CD9" w:rsidP="00420CD9">
      <w:pPr>
        <w:pStyle w:val="Odstavecseseznamem"/>
        <w:tabs>
          <w:tab w:val="left" w:pos="567"/>
        </w:tabs>
        <w:spacing w:after="120"/>
        <w:ind w:left="567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Kopii dokladu o zřízení bankovního účtu (kopii smlouvy nebo aktuální potvrzení o zřízení účtu) dokládá žadatel poskytovateli minimálně před podpisem smlouvy o poskytnutí dotace.</w:t>
      </w:r>
    </w:p>
    <w:p w:rsidR="000300BF" w:rsidRPr="00AE322B" w:rsidRDefault="003E1390" w:rsidP="0022394A">
      <w:pPr>
        <w:pStyle w:val="Odstavecseseznamem"/>
        <w:numPr>
          <w:ilvl w:val="0"/>
          <w:numId w:val="41"/>
        </w:numPr>
        <w:tabs>
          <w:tab w:val="left" w:pos="567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Žádost musí být vyplněna</w:t>
      </w:r>
      <w:r w:rsidR="0032225F" w:rsidRPr="00AE322B">
        <w:rPr>
          <w:rFonts w:ascii="Times New Roman" w:hAnsi="Times New Roman"/>
          <w:sz w:val="20"/>
        </w:rPr>
        <w:t xml:space="preserve"> </w:t>
      </w:r>
      <w:r w:rsidR="009838E1" w:rsidRPr="00AE322B">
        <w:rPr>
          <w:rFonts w:ascii="Times New Roman" w:hAnsi="Times New Roman"/>
          <w:sz w:val="20"/>
        </w:rPr>
        <w:t xml:space="preserve">v českém jazyce, </w:t>
      </w:r>
      <w:r w:rsidR="00353C74" w:rsidRPr="00AE322B">
        <w:rPr>
          <w:rFonts w:ascii="Times New Roman" w:hAnsi="Times New Roman"/>
          <w:sz w:val="20"/>
        </w:rPr>
        <w:t>úplně, obsahově i</w:t>
      </w:r>
      <w:r w:rsidR="00FE7F04" w:rsidRPr="00AE322B">
        <w:rPr>
          <w:rFonts w:ascii="Times New Roman" w:hAnsi="Times New Roman"/>
          <w:sz w:val="20"/>
        </w:rPr>
        <w:t> </w:t>
      </w:r>
      <w:r w:rsidR="00353C74" w:rsidRPr="00AE322B">
        <w:rPr>
          <w:rFonts w:ascii="Times New Roman" w:hAnsi="Times New Roman"/>
          <w:sz w:val="20"/>
        </w:rPr>
        <w:t xml:space="preserve">věcně </w:t>
      </w:r>
      <w:r w:rsidR="0032225F" w:rsidRPr="00AE322B">
        <w:rPr>
          <w:rFonts w:ascii="Times New Roman" w:hAnsi="Times New Roman"/>
          <w:sz w:val="20"/>
        </w:rPr>
        <w:t>správně</w:t>
      </w:r>
      <w:r w:rsidR="00762D1F" w:rsidRPr="00AE322B">
        <w:rPr>
          <w:rFonts w:ascii="Times New Roman" w:hAnsi="Times New Roman"/>
          <w:sz w:val="20"/>
        </w:rPr>
        <w:t>,</w:t>
      </w:r>
      <w:r w:rsidR="0032225F" w:rsidRPr="00AE322B">
        <w:rPr>
          <w:rFonts w:ascii="Times New Roman" w:hAnsi="Times New Roman"/>
          <w:sz w:val="20"/>
        </w:rPr>
        <w:t xml:space="preserve"> a</w:t>
      </w:r>
      <w:r w:rsidR="00762D1F" w:rsidRPr="00AE322B">
        <w:rPr>
          <w:rFonts w:ascii="Times New Roman" w:hAnsi="Times New Roman"/>
          <w:sz w:val="20"/>
        </w:rPr>
        <w:t xml:space="preserve"> to včetně</w:t>
      </w:r>
      <w:r w:rsidR="0032225F" w:rsidRPr="00AE322B">
        <w:rPr>
          <w:rFonts w:ascii="Times New Roman" w:hAnsi="Times New Roman"/>
          <w:sz w:val="20"/>
        </w:rPr>
        <w:t xml:space="preserve"> požadovan</w:t>
      </w:r>
      <w:r w:rsidR="00762D1F" w:rsidRPr="00AE322B">
        <w:rPr>
          <w:rFonts w:ascii="Times New Roman" w:hAnsi="Times New Roman"/>
          <w:sz w:val="20"/>
        </w:rPr>
        <w:t>ých</w:t>
      </w:r>
      <w:r w:rsidR="00DE1A63" w:rsidRPr="00AE322B">
        <w:rPr>
          <w:rFonts w:ascii="Times New Roman" w:hAnsi="Times New Roman"/>
          <w:sz w:val="20"/>
        </w:rPr>
        <w:t xml:space="preserve"> povinn</w:t>
      </w:r>
      <w:r w:rsidR="00762D1F" w:rsidRPr="00AE322B">
        <w:rPr>
          <w:rFonts w:ascii="Times New Roman" w:hAnsi="Times New Roman"/>
          <w:sz w:val="20"/>
        </w:rPr>
        <w:t xml:space="preserve">ých </w:t>
      </w:r>
      <w:r w:rsidR="00DE1A63" w:rsidRPr="00AE322B">
        <w:rPr>
          <w:rFonts w:ascii="Times New Roman" w:hAnsi="Times New Roman"/>
          <w:sz w:val="20"/>
        </w:rPr>
        <w:t>příloh</w:t>
      </w:r>
      <w:r w:rsidR="0082516E" w:rsidRPr="00AE322B">
        <w:rPr>
          <w:rFonts w:ascii="Times New Roman" w:hAnsi="Times New Roman"/>
          <w:sz w:val="20"/>
        </w:rPr>
        <w:t>.</w:t>
      </w:r>
    </w:p>
    <w:p w:rsidR="008A7D7C" w:rsidRPr="00AE322B" w:rsidRDefault="008A7D7C" w:rsidP="008A7D7C">
      <w:pPr>
        <w:pStyle w:val="Odstavecseseznamem"/>
        <w:tabs>
          <w:tab w:val="left" w:pos="567"/>
        </w:tabs>
        <w:spacing w:after="120"/>
        <w:ind w:left="567"/>
        <w:jc w:val="both"/>
        <w:rPr>
          <w:rFonts w:ascii="Times New Roman" w:hAnsi="Times New Roman"/>
          <w:sz w:val="20"/>
        </w:rPr>
      </w:pPr>
      <w:bookmarkStart w:id="91" w:name="_Hlk168921184"/>
      <w:r w:rsidRPr="00AE322B">
        <w:rPr>
          <w:rFonts w:ascii="Times New Roman" w:hAnsi="Times New Roman"/>
          <w:sz w:val="20"/>
        </w:rPr>
        <w:t>Žadatel je povinen vkládat do aplikace ED výhradně dokumenty</w:t>
      </w:r>
      <w:r w:rsidR="00441CF2" w:rsidRPr="00AE322B">
        <w:rPr>
          <w:rFonts w:ascii="Times New Roman" w:hAnsi="Times New Roman"/>
          <w:sz w:val="20"/>
        </w:rPr>
        <w:t xml:space="preserve"> obsahující plnohodnotné informace</w:t>
      </w:r>
      <w:r w:rsidRPr="00AE322B">
        <w:rPr>
          <w:rFonts w:ascii="Times New Roman" w:hAnsi="Times New Roman"/>
          <w:sz w:val="20"/>
        </w:rPr>
        <w:t>, nikoliv pouze dokument</w:t>
      </w:r>
      <w:r w:rsidR="00441CF2" w:rsidRPr="00AE322B">
        <w:rPr>
          <w:rFonts w:ascii="Times New Roman" w:hAnsi="Times New Roman"/>
          <w:sz w:val="20"/>
        </w:rPr>
        <w:t>y</w:t>
      </w:r>
      <w:r w:rsidRPr="00AE322B">
        <w:rPr>
          <w:rFonts w:ascii="Times New Roman" w:hAnsi="Times New Roman"/>
          <w:sz w:val="20"/>
        </w:rPr>
        <w:t xml:space="preserve"> s uvedením hypertextového odkazu na zdroj konkrétních požadovaných informací, </w:t>
      </w:r>
      <w:r w:rsidR="00617208" w:rsidRPr="00AE322B">
        <w:rPr>
          <w:rFonts w:ascii="Times New Roman" w:hAnsi="Times New Roman"/>
          <w:sz w:val="20"/>
        </w:rPr>
        <w:t xml:space="preserve">odkaz na vzdálený přístup k </w:t>
      </w:r>
      <w:r w:rsidRPr="00AE322B">
        <w:rPr>
          <w:rFonts w:ascii="Times New Roman" w:hAnsi="Times New Roman"/>
          <w:sz w:val="20"/>
        </w:rPr>
        <w:t>plnohodnotné</w:t>
      </w:r>
      <w:r w:rsidR="00617208" w:rsidRPr="00AE322B">
        <w:rPr>
          <w:rFonts w:ascii="Times New Roman" w:hAnsi="Times New Roman"/>
          <w:sz w:val="20"/>
        </w:rPr>
        <w:t>mu</w:t>
      </w:r>
      <w:r w:rsidRPr="00AE322B">
        <w:rPr>
          <w:rFonts w:ascii="Times New Roman" w:hAnsi="Times New Roman"/>
          <w:sz w:val="20"/>
        </w:rPr>
        <w:t xml:space="preserve"> do</w:t>
      </w:r>
      <w:r w:rsidR="00441CF2" w:rsidRPr="00AE322B">
        <w:rPr>
          <w:rFonts w:ascii="Times New Roman" w:hAnsi="Times New Roman"/>
          <w:sz w:val="20"/>
        </w:rPr>
        <w:t>k</w:t>
      </w:r>
      <w:r w:rsidRPr="00AE322B">
        <w:rPr>
          <w:rFonts w:ascii="Times New Roman" w:hAnsi="Times New Roman"/>
          <w:sz w:val="20"/>
        </w:rPr>
        <w:t>umentu apod.</w:t>
      </w:r>
    </w:p>
    <w:bookmarkEnd w:id="91"/>
    <w:p w:rsidR="009838E1" w:rsidRPr="00AE322B" w:rsidRDefault="00051A9B" w:rsidP="0022394A">
      <w:pPr>
        <w:pStyle w:val="Odstavecseseznamem"/>
        <w:numPr>
          <w:ilvl w:val="0"/>
          <w:numId w:val="41"/>
        </w:numPr>
        <w:tabs>
          <w:tab w:val="left" w:pos="567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Podáním </w:t>
      </w:r>
      <w:r w:rsidR="009F2B07" w:rsidRPr="00AE322B">
        <w:rPr>
          <w:rFonts w:ascii="Times New Roman" w:hAnsi="Times New Roman"/>
          <w:sz w:val="20"/>
        </w:rPr>
        <w:t xml:space="preserve">žádosti </w:t>
      </w:r>
      <w:r w:rsidR="009F572F" w:rsidRPr="00AE322B">
        <w:rPr>
          <w:rFonts w:ascii="Times New Roman" w:hAnsi="Times New Roman"/>
          <w:sz w:val="20"/>
        </w:rPr>
        <w:t>prostřednictvím aplikace ED</w:t>
      </w:r>
      <w:r w:rsidR="009F2B07" w:rsidRPr="00AE322B">
        <w:rPr>
          <w:rFonts w:ascii="Times New Roman" w:hAnsi="Times New Roman"/>
          <w:sz w:val="20"/>
        </w:rPr>
        <w:t xml:space="preserve"> </w:t>
      </w:r>
      <w:r w:rsidR="00C17E10" w:rsidRPr="00AE322B">
        <w:rPr>
          <w:rFonts w:ascii="Times New Roman" w:hAnsi="Times New Roman"/>
          <w:sz w:val="20"/>
        </w:rPr>
        <w:t xml:space="preserve">(tlačítko „Podat žádost“) </w:t>
      </w:r>
      <w:r w:rsidR="009F2B07" w:rsidRPr="00AE322B">
        <w:rPr>
          <w:rFonts w:ascii="Times New Roman" w:hAnsi="Times New Roman"/>
          <w:sz w:val="20"/>
        </w:rPr>
        <w:t>je tato zaevidována v</w:t>
      </w:r>
      <w:r w:rsidR="00806C70" w:rsidRPr="00AE322B">
        <w:rPr>
          <w:rFonts w:ascii="Times New Roman" w:hAnsi="Times New Roman"/>
          <w:sz w:val="20"/>
        </w:rPr>
        <w:t xml:space="preserve"> ELSS</w:t>
      </w:r>
      <w:r w:rsidR="00B30A8A" w:rsidRPr="00AE322B">
        <w:rPr>
          <w:rFonts w:ascii="Times New Roman" w:hAnsi="Times New Roman"/>
          <w:sz w:val="20"/>
        </w:rPr>
        <w:t xml:space="preserve"> </w:t>
      </w:r>
      <w:r w:rsidR="009F2B07" w:rsidRPr="00AE322B">
        <w:rPr>
          <w:rFonts w:ascii="Times New Roman" w:hAnsi="Times New Roman"/>
          <w:sz w:val="20"/>
        </w:rPr>
        <w:t>a</w:t>
      </w:r>
      <w:r w:rsidR="009F572F" w:rsidRPr="00AE322B">
        <w:rPr>
          <w:rFonts w:ascii="Times New Roman" w:hAnsi="Times New Roman"/>
          <w:sz w:val="20"/>
        </w:rPr>
        <w:t> </w:t>
      </w:r>
      <w:r w:rsidR="009F2B07" w:rsidRPr="00AE322B">
        <w:rPr>
          <w:rFonts w:ascii="Times New Roman" w:hAnsi="Times New Roman"/>
          <w:sz w:val="20"/>
        </w:rPr>
        <w:t>je považována za podanou.</w:t>
      </w:r>
    </w:p>
    <w:p w:rsidR="0013452A" w:rsidRPr="00AE322B" w:rsidRDefault="0013452A" w:rsidP="0022394A">
      <w:pPr>
        <w:pStyle w:val="Odstavecseseznamem"/>
        <w:numPr>
          <w:ilvl w:val="0"/>
          <w:numId w:val="41"/>
        </w:numPr>
        <w:tabs>
          <w:tab w:val="left" w:pos="709"/>
        </w:tabs>
        <w:ind w:left="568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Odvětvový odbor MMP/MO:</w:t>
      </w:r>
    </w:p>
    <w:p w:rsidR="0013452A" w:rsidRPr="00AE322B" w:rsidRDefault="0013452A" w:rsidP="0022394A">
      <w:pPr>
        <w:pStyle w:val="Odstavecseseznamem"/>
        <w:numPr>
          <w:ilvl w:val="1"/>
          <w:numId w:val="19"/>
        </w:numPr>
        <w:tabs>
          <w:tab w:val="left" w:pos="851"/>
        </w:tabs>
        <w:spacing w:after="40"/>
        <w:ind w:left="851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zkontroluje věcnou správnost žádosti včetně povinných příloh (předběžná veřejnosprávní kontrola žádosti),</w:t>
      </w:r>
    </w:p>
    <w:p w:rsidR="0013452A" w:rsidRPr="00AE322B" w:rsidRDefault="0013452A" w:rsidP="0022394A">
      <w:pPr>
        <w:pStyle w:val="Odstavecseseznamem"/>
        <w:numPr>
          <w:ilvl w:val="1"/>
          <w:numId w:val="19"/>
        </w:numPr>
        <w:tabs>
          <w:tab w:val="left" w:pos="851"/>
        </w:tabs>
        <w:spacing w:after="40"/>
        <w:ind w:left="851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ověří </w:t>
      </w:r>
      <w:r w:rsidR="00270B2D" w:rsidRPr="00AE322B">
        <w:rPr>
          <w:rFonts w:ascii="Times New Roman" w:hAnsi="Times New Roman"/>
          <w:color w:val="000000" w:themeColor="text1"/>
          <w:sz w:val="20"/>
          <w:szCs w:val="20"/>
        </w:rPr>
        <w:t>v souladu s instrukcí QI 61-17-04 Přístup úřadů MMP, ÚMO a příspěvkových organizací do</w:t>
      </w:r>
      <w:r w:rsidR="00041A05" w:rsidRPr="00AE322B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="00270B2D" w:rsidRPr="00AE322B">
        <w:rPr>
          <w:rFonts w:ascii="Times New Roman" w:hAnsi="Times New Roman"/>
          <w:color w:val="000000" w:themeColor="text1"/>
          <w:sz w:val="20"/>
          <w:szCs w:val="20"/>
        </w:rPr>
        <w:t>evidence pohledávek statutárního města Plzně</w:t>
      </w:r>
      <w:r w:rsidR="00270B2D" w:rsidRPr="00AE322B">
        <w:rPr>
          <w:rFonts w:ascii="Times New Roman" w:hAnsi="Times New Roman"/>
          <w:sz w:val="20"/>
        </w:rPr>
        <w:t xml:space="preserve">, zda jsou v účetnictví SMP za žadatelem evidovány pohledávky (v jaké výši a s jakou splatností), </w:t>
      </w:r>
      <w:r w:rsidRPr="00AE322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662AE7" w:rsidRPr="00AE322B" w:rsidRDefault="00662AE7" w:rsidP="000F0F8A">
      <w:pPr>
        <w:pStyle w:val="Odstavecseseznamem"/>
        <w:tabs>
          <w:tab w:val="left" w:pos="709"/>
        </w:tabs>
        <w:spacing w:after="120"/>
        <w:ind w:left="851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b/>
          <w:sz w:val="20"/>
        </w:rPr>
        <w:t>O ověření administrátor požádá z</w:t>
      </w:r>
      <w:r w:rsidRPr="00AE322B">
        <w:rPr>
          <w:rFonts w:ascii="Times New Roman" w:hAnsi="Times New Roman"/>
          <w:b/>
          <w:color w:val="000000" w:themeColor="text1"/>
          <w:sz w:val="20"/>
        </w:rPr>
        <w:t>aměstnance MMP/MO pověřeného přístupem do celkové evidence odběratelů</w:t>
      </w:r>
      <w:r w:rsidRPr="00AE322B">
        <w:rPr>
          <w:rFonts w:ascii="Times New Roman" w:hAnsi="Times New Roman"/>
          <w:sz w:val="20"/>
        </w:rPr>
        <w:t>.</w:t>
      </w:r>
    </w:p>
    <w:p w:rsidR="00B83233" w:rsidRPr="00AE322B" w:rsidRDefault="00E621F4" w:rsidP="0076558C">
      <w:pPr>
        <w:pStyle w:val="Default"/>
        <w:ind w:left="851"/>
        <w:jc w:val="both"/>
        <w:rPr>
          <w:rFonts w:ascii="Times New Roman" w:hAnsi="Times New Roman" w:cs="Times New Roman"/>
          <w:sz w:val="20"/>
        </w:rPr>
      </w:pPr>
      <w:bookmarkStart w:id="92" w:name="_Hlk168921544"/>
      <w:r w:rsidRPr="00AE322B">
        <w:rPr>
          <w:rFonts w:ascii="Times New Roman" w:hAnsi="Times New Roman" w:cs="Times New Roman"/>
          <w:sz w:val="20"/>
        </w:rPr>
        <w:t>V</w:t>
      </w:r>
      <w:r w:rsidR="00662AE7" w:rsidRPr="00AE322B">
        <w:rPr>
          <w:rFonts w:ascii="Times New Roman" w:hAnsi="Times New Roman" w:cs="Times New Roman"/>
          <w:sz w:val="20"/>
        </w:rPr>
        <w:t xml:space="preserve"> případě zjištění pohledávky SMP za </w:t>
      </w:r>
      <w:r w:rsidRPr="00AE322B">
        <w:rPr>
          <w:rFonts w:ascii="Times New Roman" w:hAnsi="Times New Roman" w:cs="Times New Roman"/>
          <w:sz w:val="20"/>
        </w:rPr>
        <w:t>žadatelem</w:t>
      </w:r>
      <w:r w:rsidR="00662AE7" w:rsidRPr="00AE322B">
        <w:rPr>
          <w:rFonts w:ascii="Times New Roman" w:hAnsi="Times New Roman" w:cs="Times New Roman"/>
          <w:sz w:val="20"/>
        </w:rPr>
        <w:t xml:space="preserve">, která je </w:t>
      </w:r>
      <w:r w:rsidR="0076558C" w:rsidRPr="00AE322B">
        <w:rPr>
          <w:rFonts w:ascii="Times New Roman" w:hAnsi="Times New Roman" w:cs="Times New Roman"/>
          <w:sz w:val="20"/>
        </w:rPr>
        <w:t xml:space="preserve">ke dni podání žádosti </w:t>
      </w:r>
      <w:r w:rsidR="00662AE7" w:rsidRPr="00AE322B">
        <w:rPr>
          <w:rFonts w:ascii="Times New Roman" w:hAnsi="Times New Roman" w:cs="Times New Roman"/>
          <w:sz w:val="20"/>
        </w:rPr>
        <w:t>po lhůtě splatnosti</w:t>
      </w:r>
      <w:r w:rsidR="0090070C" w:rsidRPr="00AE322B">
        <w:rPr>
          <w:rFonts w:ascii="Times New Roman" w:hAnsi="Times New Roman" w:cs="Times New Roman"/>
          <w:sz w:val="20"/>
        </w:rPr>
        <w:t>,</w:t>
      </w:r>
      <w:r w:rsidR="00B83233" w:rsidRPr="00AE322B">
        <w:rPr>
          <w:rFonts w:ascii="Times New Roman" w:hAnsi="Times New Roman" w:cs="Times New Roman"/>
          <w:sz w:val="20"/>
        </w:rPr>
        <w:t xml:space="preserve"> je tak</w:t>
      </w:r>
      <w:r w:rsidR="006C3A5B" w:rsidRPr="00AE322B">
        <w:rPr>
          <w:rFonts w:ascii="Times New Roman" w:hAnsi="Times New Roman" w:cs="Times New Roman"/>
          <w:sz w:val="20"/>
        </w:rPr>
        <w:t>ová žádost považována za</w:t>
      </w:r>
      <w:r w:rsidR="00DA7B1C" w:rsidRPr="00AE322B">
        <w:rPr>
          <w:rFonts w:ascii="Times New Roman" w:hAnsi="Times New Roman" w:cs="Times New Roman"/>
          <w:sz w:val="20"/>
        </w:rPr>
        <w:t> </w:t>
      </w:r>
      <w:r w:rsidR="006C3A5B" w:rsidRPr="00AE322B">
        <w:rPr>
          <w:rFonts w:ascii="Times New Roman" w:hAnsi="Times New Roman" w:cs="Times New Roman"/>
          <w:sz w:val="20"/>
        </w:rPr>
        <w:t>chybovou</w:t>
      </w:r>
      <w:r w:rsidR="008B6161" w:rsidRPr="00AE322B">
        <w:rPr>
          <w:rFonts w:ascii="Times New Roman" w:hAnsi="Times New Roman" w:cs="Times New Roman"/>
          <w:sz w:val="20"/>
        </w:rPr>
        <w:t>,</w:t>
      </w:r>
      <w:r w:rsidR="00DA7B1C" w:rsidRPr="00AE322B">
        <w:rPr>
          <w:rFonts w:ascii="Times New Roman" w:hAnsi="Times New Roman" w:cs="Times New Roman"/>
          <w:sz w:val="20"/>
        </w:rPr>
        <w:t xml:space="preserve"> </w:t>
      </w:r>
      <w:r w:rsidR="00F94C67" w:rsidRPr="00AE322B">
        <w:rPr>
          <w:rFonts w:ascii="Times New Roman" w:hAnsi="Times New Roman" w:cs="Times New Roman"/>
          <w:sz w:val="20"/>
        </w:rPr>
        <w:t>bude z dalšího dotačního řízení vyřazena</w:t>
      </w:r>
      <w:r w:rsidR="008B6161" w:rsidRPr="00AE322B">
        <w:rPr>
          <w:rFonts w:ascii="Times New Roman" w:hAnsi="Times New Roman" w:cs="Times New Roman"/>
          <w:sz w:val="20"/>
        </w:rPr>
        <w:t xml:space="preserve"> a bude postupováno</w:t>
      </w:r>
      <w:r w:rsidR="00F94C67" w:rsidRPr="00AE322B">
        <w:rPr>
          <w:rFonts w:ascii="Times New Roman" w:hAnsi="Times New Roman" w:cs="Times New Roman"/>
          <w:sz w:val="20"/>
        </w:rPr>
        <w:t xml:space="preserve"> v souladu s odstavcem 8 tohoto bodu</w:t>
      </w:r>
      <w:r w:rsidR="0076558C" w:rsidRPr="00AE322B">
        <w:rPr>
          <w:rFonts w:ascii="Times New Roman" w:hAnsi="Times New Roman" w:cs="Times New Roman"/>
          <w:sz w:val="20"/>
        </w:rPr>
        <w:t>.</w:t>
      </w:r>
      <w:bookmarkEnd w:id="92"/>
      <w:r w:rsidR="007766CE" w:rsidRPr="00AE322B">
        <w:rPr>
          <w:rFonts w:ascii="Times New Roman" w:hAnsi="Times New Roman" w:cs="Times New Roman"/>
          <w:sz w:val="20"/>
        </w:rPr>
        <w:t xml:space="preserve"> </w:t>
      </w:r>
    </w:p>
    <w:p w:rsidR="0067139F" w:rsidRPr="00AE322B" w:rsidRDefault="0076558C" w:rsidP="00662AE7">
      <w:pPr>
        <w:pStyle w:val="Odstavecseseznamem"/>
        <w:tabs>
          <w:tab w:val="left" w:pos="851"/>
        </w:tabs>
        <w:spacing w:after="40"/>
        <w:ind w:left="851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A</w:t>
      </w:r>
      <w:r w:rsidR="00E621F4" w:rsidRPr="00AE322B">
        <w:rPr>
          <w:rFonts w:ascii="Times New Roman" w:hAnsi="Times New Roman"/>
          <w:sz w:val="20"/>
        </w:rPr>
        <w:t xml:space="preserve">dministrátor </w:t>
      </w:r>
      <w:r w:rsidR="00916770" w:rsidRPr="00AE322B">
        <w:rPr>
          <w:rFonts w:ascii="Times New Roman" w:hAnsi="Times New Roman"/>
          <w:sz w:val="20"/>
        </w:rPr>
        <w:t xml:space="preserve">je </w:t>
      </w:r>
      <w:r w:rsidR="00E621F4" w:rsidRPr="00AE322B">
        <w:rPr>
          <w:rFonts w:ascii="Times New Roman" w:hAnsi="Times New Roman"/>
          <w:sz w:val="20"/>
        </w:rPr>
        <w:t xml:space="preserve">povinen </w:t>
      </w:r>
      <w:r w:rsidR="0067139F" w:rsidRPr="00AE322B">
        <w:rPr>
          <w:rFonts w:ascii="Times New Roman" w:hAnsi="Times New Roman"/>
          <w:sz w:val="20"/>
        </w:rPr>
        <w:t xml:space="preserve">k takové žádosti </w:t>
      </w:r>
      <w:r w:rsidR="00E621F4" w:rsidRPr="00AE322B">
        <w:rPr>
          <w:rFonts w:ascii="Times New Roman" w:hAnsi="Times New Roman"/>
          <w:sz w:val="20"/>
        </w:rPr>
        <w:t>v</w:t>
      </w:r>
      <w:r w:rsidR="00662AE7" w:rsidRPr="00AE322B">
        <w:rPr>
          <w:rFonts w:ascii="Times New Roman" w:hAnsi="Times New Roman"/>
          <w:sz w:val="20"/>
        </w:rPr>
        <w:t>ložit</w:t>
      </w:r>
      <w:r w:rsidR="00FD35FE" w:rsidRPr="00AE322B">
        <w:rPr>
          <w:rFonts w:ascii="Times New Roman" w:hAnsi="Times New Roman"/>
          <w:sz w:val="20"/>
        </w:rPr>
        <w:t xml:space="preserve"> prostřednictvím ED (jako dokument typu „Ostatní příloha administrátora</w:t>
      </w:r>
      <w:r w:rsidR="00457D09" w:rsidRPr="00AE322B">
        <w:rPr>
          <w:rFonts w:ascii="Times New Roman" w:hAnsi="Times New Roman"/>
          <w:sz w:val="20"/>
        </w:rPr>
        <w:t>“</w:t>
      </w:r>
      <w:r w:rsidR="00FD35FE" w:rsidRPr="00AE322B">
        <w:rPr>
          <w:rFonts w:ascii="Times New Roman" w:hAnsi="Times New Roman"/>
          <w:sz w:val="20"/>
        </w:rPr>
        <w:t xml:space="preserve">) </w:t>
      </w:r>
      <w:r w:rsidR="00662AE7" w:rsidRPr="00AE322B">
        <w:rPr>
          <w:rFonts w:ascii="Times New Roman" w:hAnsi="Times New Roman"/>
          <w:sz w:val="20"/>
        </w:rPr>
        <w:t>výstup z evidence pohledávek</w:t>
      </w:r>
      <w:r w:rsidR="00662AE7" w:rsidRPr="00AE322B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„Report SAP/BO“ ve formátu </w:t>
      </w:r>
      <w:r w:rsidR="0067139F" w:rsidRPr="00AE322B">
        <w:rPr>
          <w:rFonts w:ascii="Times New Roman" w:hAnsi="Times New Roman"/>
          <w:bCs/>
          <w:color w:val="000000" w:themeColor="text1"/>
          <w:sz w:val="20"/>
          <w:szCs w:val="20"/>
        </w:rPr>
        <w:t>.</w:t>
      </w:r>
      <w:proofErr w:type="spellStart"/>
      <w:r w:rsidR="0058642E" w:rsidRPr="00AE322B">
        <w:rPr>
          <w:rFonts w:ascii="Times New Roman" w:hAnsi="Times New Roman"/>
          <w:bCs/>
          <w:color w:val="000000" w:themeColor="text1"/>
          <w:sz w:val="20"/>
          <w:szCs w:val="20"/>
        </w:rPr>
        <w:t>pdf</w:t>
      </w:r>
      <w:proofErr w:type="spellEnd"/>
      <w:r w:rsidR="0058642E" w:rsidRPr="00AE322B">
        <w:rPr>
          <w:rFonts w:ascii="Times New Roman" w:hAnsi="Times New Roman"/>
          <w:bCs/>
          <w:color w:val="000000" w:themeColor="text1"/>
          <w:sz w:val="20"/>
          <w:szCs w:val="20"/>
        </w:rPr>
        <w:t>.</w:t>
      </w:r>
      <w:r w:rsidR="00AB52C3" w:rsidRPr="00AE322B">
        <w:rPr>
          <w:rFonts w:ascii="Times New Roman" w:hAnsi="Times New Roman"/>
          <w:sz w:val="20"/>
        </w:rPr>
        <w:t xml:space="preserve"> </w:t>
      </w:r>
    </w:p>
    <w:p w:rsidR="000D1C10" w:rsidRPr="00AE322B" w:rsidRDefault="0067139F" w:rsidP="00662AE7">
      <w:pPr>
        <w:pStyle w:val="Odstavecseseznamem"/>
        <w:tabs>
          <w:tab w:val="left" w:pos="851"/>
        </w:tabs>
        <w:spacing w:after="40"/>
        <w:ind w:left="851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</w:t>
      </w:r>
      <w:r w:rsidR="00AB52C3" w:rsidRPr="00AE322B">
        <w:rPr>
          <w:rFonts w:ascii="Times New Roman" w:hAnsi="Times New Roman"/>
          <w:sz w:val="20"/>
        </w:rPr>
        <w:t>ředkladatel</w:t>
      </w:r>
      <w:r w:rsidR="007766CE" w:rsidRPr="00AE322B">
        <w:rPr>
          <w:rFonts w:ascii="Times New Roman" w:hAnsi="Times New Roman"/>
          <w:sz w:val="20"/>
        </w:rPr>
        <w:t xml:space="preserve"> </w:t>
      </w:r>
      <w:r w:rsidR="00194403" w:rsidRPr="00AE322B">
        <w:rPr>
          <w:rFonts w:ascii="Times New Roman" w:hAnsi="Times New Roman"/>
          <w:sz w:val="20"/>
        </w:rPr>
        <w:t>u</w:t>
      </w:r>
      <w:r w:rsidR="00AB52C3" w:rsidRPr="00AE322B">
        <w:rPr>
          <w:rFonts w:ascii="Times New Roman" w:hAnsi="Times New Roman"/>
          <w:sz w:val="20"/>
        </w:rPr>
        <w:t>vede</w:t>
      </w:r>
      <w:r w:rsidR="007766CE" w:rsidRPr="00AE322B">
        <w:rPr>
          <w:rFonts w:ascii="Times New Roman" w:hAnsi="Times New Roman"/>
          <w:sz w:val="20"/>
        </w:rPr>
        <w:t xml:space="preserve"> </w:t>
      </w:r>
      <w:r w:rsidR="00AB52C3" w:rsidRPr="00AE322B">
        <w:rPr>
          <w:rFonts w:ascii="Times New Roman" w:hAnsi="Times New Roman"/>
          <w:sz w:val="20"/>
        </w:rPr>
        <w:t>toto zjištění v důvodové zprávě</w:t>
      </w:r>
      <w:r w:rsidR="00B718C2" w:rsidRPr="00AE322B">
        <w:rPr>
          <w:rFonts w:ascii="Times New Roman" w:hAnsi="Times New Roman"/>
          <w:sz w:val="20"/>
        </w:rPr>
        <w:t xml:space="preserve"> </w:t>
      </w:r>
      <w:r w:rsidR="00AB52C3" w:rsidRPr="00AE322B">
        <w:rPr>
          <w:rFonts w:ascii="Times New Roman" w:hAnsi="Times New Roman"/>
          <w:sz w:val="20"/>
        </w:rPr>
        <w:t>k návrhu usnesení</w:t>
      </w:r>
      <w:r w:rsidR="00B718C2" w:rsidRPr="00AE322B">
        <w:rPr>
          <w:rFonts w:ascii="Times New Roman" w:hAnsi="Times New Roman"/>
          <w:sz w:val="20"/>
        </w:rPr>
        <w:t xml:space="preserve"> ve věci projednání takové žádosti</w:t>
      </w:r>
      <w:r w:rsidR="00916770" w:rsidRPr="00AE322B">
        <w:rPr>
          <w:rFonts w:ascii="Times New Roman" w:hAnsi="Times New Roman"/>
          <w:sz w:val="20"/>
        </w:rPr>
        <w:t>.</w:t>
      </w:r>
      <w:r w:rsidR="007766CE" w:rsidRPr="00AE322B">
        <w:rPr>
          <w:rFonts w:ascii="Times New Roman" w:hAnsi="Times New Roman"/>
          <w:sz w:val="20"/>
        </w:rPr>
        <w:t xml:space="preserve"> </w:t>
      </w:r>
    </w:p>
    <w:p w:rsidR="0013452A" w:rsidRPr="00AE322B" w:rsidRDefault="002F0733" w:rsidP="0022394A">
      <w:pPr>
        <w:pStyle w:val="Odstavecseseznamem"/>
        <w:numPr>
          <w:ilvl w:val="1"/>
          <w:numId w:val="19"/>
        </w:numPr>
        <w:tabs>
          <w:tab w:val="left" w:pos="851"/>
        </w:tabs>
        <w:spacing w:after="40"/>
        <w:ind w:left="851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připraví</w:t>
      </w:r>
      <w:r w:rsidR="0013452A" w:rsidRPr="00AE322B">
        <w:rPr>
          <w:rFonts w:ascii="Times New Roman" w:hAnsi="Times New Roman"/>
          <w:sz w:val="20"/>
        </w:rPr>
        <w:t xml:space="preserve"> podklady pro projednání žádosti v příslušných orgánech s celoměstskou působností/MO, případně komisích zřízených či jmenovaných radou,</w:t>
      </w:r>
    </w:p>
    <w:p w:rsidR="0013452A" w:rsidRPr="00AE322B" w:rsidRDefault="0013452A" w:rsidP="0022394A">
      <w:pPr>
        <w:pStyle w:val="Odstavecseseznamem"/>
        <w:numPr>
          <w:ilvl w:val="1"/>
          <w:numId w:val="19"/>
        </w:numPr>
        <w:tabs>
          <w:tab w:val="left" w:pos="851"/>
        </w:tabs>
        <w:spacing w:after="120"/>
        <w:ind w:left="851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v případě dotace na sociální službu ověří, zda poskytnutím dotace nedojde k nadměrné vyrovnávací platbě</w:t>
      </w:r>
      <w:bookmarkStart w:id="93" w:name="_Hlk109038962"/>
      <w:r w:rsidR="0016121D" w:rsidRPr="00AE322B">
        <w:rPr>
          <w:rFonts w:ascii="Times New Roman" w:hAnsi="Times New Roman"/>
          <w:sz w:val="20"/>
        </w:rPr>
        <w:t>.</w:t>
      </w:r>
    </w:p>
    <w:p w:rsidR="0016121D" w:rsidRPr="00AE322B" w:rsidRDefault="00D07C44" w:rsidP="0022394A">
      <w:pPr>
        <w:pStyle w:val="Odstavecseseznamem"/>
        <w:numPr>
          <w:ilvl w:val="0"/>
          <w:numId w:val="41"/>
        </w:numPr>
        <w:tabs>
          <w:tab w:val="left" w:pos="567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bookmarkStart w:id="94" w:name="_Hlk163735810"/>
      <w:bookmarkStart w:id="95" w:name="_Hlk117508334"/>
      <w:bookmarkStart w:id="96" w:name="_Hlk163732723"/>
      <w:bookmarkStart w:id="97" w:name="_Hlk147476799"/>
      <w:bookmarkEnd w:id="93"/>
      <w:r w:rsidRPr="00AE322B">
        <w:rPr>
          <w:rFonts w:ascii="Times New Roman" w:hAnsi="Times New Roman"/>
          <w:sz w:val="20"/>
        </w:rPr>
        <w:t xml:space="preserve">Pokud podaná žádost </w:t>
      </w:r>
      <w:r w:rsidR="004A4647" w:rsidRPr="00AE322B">
        <w:rPr>
          <w:rFonts w:ascii="Times New Roman" w:hAnsi="Times New Roman"/>
          <w:sz w:val="20"/>
        </w:rPr>
        <w:t xml:space="preserve">po termínu pro podávání žádostí </w:t>
      </w:r>
      <w:r w:rsidRPr="00AE322B">
        <w:rPr>
          <w:rFonts w:ascii="Times New Roman" w:hAnsi="Times New Roman"/>
          <w:sz w:val="20"/>
        </w:rPr>
        <w:t>nesplňuje podmínky DP, je neúplná, nesprávně vyplněná, s obsahově nebo formálně nesprávnými přílohami, bude tato skutečnost uvedena v</w:t>
      </w:r>
      <w:r w:rsidR="008223C8" w:rsidRPr="00AE322B">
        <w:rPr>
          <w:rFonts w:ascii="Times New Roman" w:hAnsi="Times New Roman"/>
          <w:sz w:val="20"/>
        </w:rPr>
        <w:t xml:space="preserve"> písemném </w:t>
      </w:r>
      <w:r w:rsidRPr="00AE322B">
        <w:rPr>
          <w:rFonts w:ascii="Times New Roman" w:hAnsi="Times New Roman"/>
          <w:sz w:val="20"/>
        </w:rPr>
        <w:t xml:space="preserve">záznamu </w:t>
      </w:r>
      <w:r w:rsidR="00DF5B16" w:rsidRPr="00AE322B">
        <w:rPr>
          <w:rFonts w:ascii="Times New Roman" w:hAnsi="Times New Roman"/>
          <w:sz w:val="20"/>
        </w:rPr>
        <w:t>o</w:t>
      </w:r>
      <w:r w:rsidRPr="00AE322B">
        <w:rPr>
          <w:rFonts w:ascii="Times New Roman" w:hAnsi="Times New Roman"/>
          <w:sz w:val="20"/>
        </w:rPr>
        <w:t> veřejnosprávní předběžné kontrol</w:t>
      </w:r>
      <w:r w:rsidR="00A35042" w:rsidRPr="00AE322B">
        <w:rPr>
          <w:rFonts w:ascii="Times New Roman" w:hAnsi="Times New Roman"/>
          <w:sz w:val="20"/>
        </w:rPr>
        <w:t>e</w:t>
      </w:r>
      <w:r w:rsidRPr="00AE322B">
        <w:rPr>
          <w:rFonts w:ascii="Times New Roman" w:hAnsi="Times New Roman"/>
          <w:sz w:val="20"/>
        </w:rPr>
        <w:t xml:space="preserve"> žádosti provedené příslušným odvětvovým odborem MMP/MO</w:t>
      </w:r>
      <w:r w:rsidR="00167A45" w:rsidRPr="00AE322B">
        <w:rPr>
          <w:rFonts w:ascii="Times New Roman" w:hAnsi="Times New Roman"/>
          <w:sz w:val="20"/>
        </w:rPr>
        <w:t xml:space="preserve"> s výsledkem kontroly „Se závadami“.</w:t>
      </w:r>
      <w:r w:rsidR="0021195D" w:rsidRPr="00AE322B">
        <w:rPr>
          <w:rFonts w:ascii="Times New Roman" w:hAnsi="Times New Roman"/>
          <w:sz w:val="20"/>
        </w:rPr>
        <w:t xml:space="preserve"> </w:t>
      </w:r>
      <w:bookmarkEnd w:id="94"/>
      <w:r w:rsidR="00167A45" w:rsidRPr="00AE322B">
        <w:rPr>
          <w:rFonts w:ascii="Times New Roman" w:hAnsi="Times New Roman"/>
          <w:sz w:val="20"/>
        </w:rPr>
        <w:t>T</w:t>
      </w:r>
      <w:r w:rsidRPr="00AE322B">
        <w:rPr>
          <w:rFonts w:ascii="Times New Roman" w:hAnsi="Times New Roman"/>
          <w:sz w:val="20"/>
        </w:rPr>
        <w:t>aková žádost bude z dalšího dotačního řízení vyřazena</w:t>
      </w:r>
      <w:r w:rsidR="006558ED" w:rsidRPr="00AE322B">
        <w:rPr>
          <w:rFonts w:ascii="Times New Roman" w:hAnsi="Times New Roman"/>
          <w:sz w:val="20"/>
        </w:rPr>
        <w:t xml:space="preserve"> a bude v</w:t>
      </w:r>
      <w:bookmarkEnd w:id="95"/>
      <w:r w:rsidR="006558ED" w:rsidRPr="00AE322B">
        <w:rPr>
          <w:rFonts w:ascii="Times New Roman" w:hAnsi="Times New Roman"/>
          <w:sz w:val="20"/>
        </w:rPr>
        <w:t>ždy předložena do orgánů s celoměstskou působností, resp. MO, s doporučením „neschvaluje“, resp. „nesouhlasí“ – viz níže.</w:t>
      </w:r>
      <w:bookmarkEnd w:id="96"/>
      <w:r w:rsidR="00384B9E" w:rsidRPr="00AE322B">
        <w:rPr>
          <w:rFonts w:ascii="Times New Roman" w:hAnsi="Times New Roman"/>
          <w:sz w:val="20"/>
        </w:rPr>
        <w:t xml:space="preserve"> </w:t>
      </w:r>
    </w:p>
    <w:p w:rsidR="00D07C44" w:rsidRPr="00AE322B" w:rsidRDefault="00791850" w:rsidP="0016121D">
      <w:pPr>
        <w:pStyle w:val="Odstavecseseznamem"/>
        <w:tabs>
          <w:tab w:val="left" w:pos="567"/>
        </w:tabs>
        <w:spacing w:after="120"/>
        <w:ind w:left="567"/>
        <w:jc w:val="both"/>
        <w:rPr>
          <w:rFonts w:ascii="Times New Roman" w:hAnsi="Times New Roman"/>
          <w:sz w:val="20"/>
        </w:rPr>
      </w:pPr>
      <w:bookmarkStart w:id="98" w:name="_Hlk163735700"/>
      <w:r w:rsidRPr="00AE322B">
        <w:rPr>
          <w:rFonts w:ascii="Times New Roman" w:hAnsi="Times New Roman"/>
          <w:sz w:val="20"/>
        </w:rPr>
        <w:t xml:space="preserve">Odvětvový odbor </w:t>
      </w:r>
      <w:r w:rsidR="00E07DDB" w:rsidRPr="00AE322B">
        <w:rPr>
          <w:rFonts w:ascii="Times New Roman" w:hAnsi="Times New Roman"/>
          <w:sz w:val="20"/>
        </w:rPr>
        <w:t xml:space="preserve">MMP/MO </w:t>
      </w:r>
      <w:r w:rsidR="008223C8" w:rsidRPr="00AE322B">
        <w:rPr>
          <w:rFonts w:ascii="Times New Roman" w:hAnsi="Times New Roman"/>
          <w:sz w:val="20"/>
        </w:rPr>
        <w:t>Záznam z takové VSK</w:t>
      </w:r>
      <w:r w:rsidR="00167A45" w:rsidRPr="00AE322B">
        <w:rPr>
          <w:rFonts w:ascii="Times New Roman" w:hAnsi="Times New Roman"/>
          <w:sz w:val="20"/>
        </w:rPr>
        <w:t xml:space="preserve"> vloží do ED k </w:t>
      </w:r>
      <w:r w:rsidR="008223C8" w:rsidRPr="00AE322B">
        <w:rPr>
          <w:rFonts w:ascii="Times New Roman" w:hAnsi="Times New Roman"/>
          <w:sz w:val="20"/>
        </w:rPr>
        <w:t>žádosti</w:t>
      </w:r>
      <w:r w:rsidR="00167A45" w:rsidRPr="00AE322B">
        <w:rPr>
          <w:rFonts w:ascii="Times New Roman" w:hAnsi="Times New Roman"/>
          <w:sz w:val="20"/>
        </w:rPr>
        <w:t xml:space="preserve"> jako další přílohu </w:t>
      </w:r>
      <w:r w:rsidR="00456D05" w:rsidRPr="00AE322B">
        <w:rPr>
          <w:rFonts w:ascii="Times New Roman" w:hAnsi="Times New Roman"/>
          <w:sz w:val="20"/>
        </w:rPr>
        <w:t>(</w:t>
      </w:r>
      <w:r w:rsidR="006C74AA" w:rsidRPr="00AE322B">
        <w:rPr>
          <w:rFonts w:ascii="Times New Roman" w:hAnsi="Times New Roman"/>
          <w:sz w:val="20"/>
        </w:rPr>
        <w:t>dokument typu „Záznam z ÚPK“</w:t>
      </w:r>
      <w:r w:rsidR="00456D05" w:rsidRPr="00AE322B">
        <w:rPr>
          <w:rFonts w:ascii="Times New Roman" w:hAnsi="Times New Roman"/>
          <w:sz w:val="20"/>
        </w:rPr>
        <w:t>)</w:t>
      </w:r>
      <w:r w:rsidR="00167A45" w:rsidRPr="00AE322B">
        <w:rPr>
          <w:rFonts w:ascii="Times New Roman" w:hAnsi="Times New Roman"/>
          <w:sz w:val="20"/>
        </w:rPr>
        <w:t xml:space="preserve"> a</w:t>
      </w:r>
      <w:r w:rsidR="008223C8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sz w:val="20"/>
        </w:rPr>
        <w:t xml:space="preserve">o </w:t>
      </w:r>
      <w:r w:rsidR="00412AE5" w:rsidRPr="00AE322B">
        <w:rPr>
          <w:rFonts w:ascii="Times New Roman" w:hAnsi="Times New Roman"/>
          <w:sz w:val="20"/>
        </w:rPr>
        <w:t xml:space="preserve">výsledku kontroly </w:t>
      </w:r>
      <w:r w:rsidRPr="00AE322B">
        <w:rPr>
          <w:rFonts w:ascii="Times New Roman" w:hAnsi="Times New Roman"/>
          <w:sz w:val="20"/>
        </w:rPr>
        <w:t xml:space="preserve">žádosti informuje </w:t>
      </w:r>
      <w:r w:rsidR="00786F42" w:rsidRPr="00AE322B">
        <w:rPr>
          <w:rFonts w:ascii="Times New Roman" w:hAnsi="Times New Roman"/>
          <w:sz w:val="20"/>
        </w:rPr>
        <w:t xml:space="preserve">administrátor </w:t>
      </w:r>
      <w:r w:rsidRPr="00AE322B">
        <w:rPr>
          <w:rFonts w:ascii="Times New Roman" w:hAnsi="Times New Roman"/>
          <w:sz w:val="20"/>
        </w:rPr>
        <w:t xml:space="preserve">žadatele </w:t>
      </w:r>
      <w:r w:rsidR="00521FF2" w:rsidRPr="00AE322B">
        <w:rPr>
          <w:rFonts w:ascii="Times New Roman" w:hAnsi="Times New Roman"/>
          <w:sz w:val="20"/>
        </w:rPr>
        <w:t xml:space="preserve">v </w:t>
      </w:r>
      <w:r w:rsidRPr="00AE322B">
        <w:rPr>
          <w:rFonts w:ascii="Times New Roman" w:hAnsi="Times New Roman"/>
          <w:sz w:val="20"/>
        </w:rPr>
        <w:t>aplikac</w:t>
      </w:r>
      <w:r w:rsidR="00521FF2" w:rsidRPr="00AE322B">
        <w:rPr>
          <w:rFonts w:ascii="Times New Roman" w:hAnsi="Times New Roman"/>
          <w:sz w:val="20"/>
        </w:rPr>
        <w:t>i</w:t>
      </w:r>
      <w:r w:rsidRPr="00AE322B">
        <w:rPr>
          <w:rFonts w:ascii="Times New Roman" w:hAnsi="Times New Roman"/>
          <w:sz w:val="20"/>
        </w:rPr>
        <w:t xml:space="preserve"> ED</w:t>
      </w:r>
      <w:r w:rsidR="00B45767" w:rsidRPr="00AE322B">
        <w:rPr>
          <w:rFonts w:ascii="Times New Roman" w:hAnsi="Times New Roman"/>
          <w:sz w:val="20"/>
        </w:rPr>
        <w:t xml:space="preserve">, a to </w:t>
      </w:r>
      <w:r w:rsidR="00521FF2" w:rsidRPr="00AE322B">
        <w:rPr>
          <w:rFonts w:ascii="Times New Roman" w:hAnsi="Times New Roman"/>
          <w:sz w:val="20"/>
        </w:rPr>
        <w:t xml:space="preserve">prostřednictvím povinného komentáře </w:t>
      </w:r>
      <w:r w:rsidR="00B45767" w:rsidRPr="00AE322B">
        <w:rPr>
          <w:rFonts w:ascii="Times New Roman" w:hAnsi="Times New Roman"/>
          <w:sz w:val="20"/>
        </w:rPr>
        <w:t>při změně stavu žádosti na „Přijato“</w:t>
      </w:r>
      <w:r w:rsidR="00167A45" w:rsidRPr="00AE322B">
        <w:rPr>
          <w:rFonts w:ascii="Times New Roman" w:hAnsi="Times New Roman"/>
          <w:sz w:val="20"/>
        </w:rPr>
        <w:t xml:space="preserve"> („Se závadami“)</w:t>
      </w:r>
      <w:r w:rsidR="00AD2620" w:rsidRPr="00AE322B">
        <w:rPr>
          <w:rFonts w:ascii="Times New Roman" w:hAnsi="Times New Roman"/>
          <w:sz w:val="20"/>
        </w:rPr>
        <w:t>, kdy</w:t>
      </w:r>
      <w:r w:rsidR="006B27A8" w:rsidRPr="00AE322B">
        <w:rPr>
          <w:rFonts w:ascii="Times New Roman" w:hAnsi="Times New Roman"/>
          <w:sz w:val="20"/>
        </w:rPr>
        <w:t> </w:t>
      </w:r>
      <w:r w:rsidR="00AE0FE6" w:rsidRPr="00AE322B">
        <w:rPr>
          <w:rFonts w:ascii="Times New Roman" w:hAnsi="Times New Roman"/>
          <w:sz w:val="20"/>
        </w:rPr>
        <w:t>administrátor</w:t>
      </w:r>
      <w:r w:rsidR="00AD2620" w:rsidRPr="00AE322B">
        <w:rPr>
          <w:rFonts w:ascii="Times New Roman" w:hAnsi="Times New Roman"/>
          <w:sz w:val="20"/>
        </w:rPr>
        <w:t xml:space="preserve"> </w:t>
      </w:r>
      <w:r w:rsidR="00305A8A" w:rsidRPr="00AE322B">
        <w:rPr>
          <w:rFonts w:ascii="Times New Roman" w:hAnsi="Times New Roman"/>
          <w:sz w:val="20"/>
        </w:rPr>
        <w:t>žadatele</w:t>
      </w:r>
      <w:r w:rsidR="00786F42" w:rsidRPr="00AE322B">
        <w:rPr>
          <w:rFonts w:ascii="Times New Roman" w:hAnsi="Times New Roman"/>
          <w:sz w:val="20"/>
        </w:rPr>
        <w:t xml:space="preserve"> zároveň</w:t>
      </w:r>
      <w:r w:rsidR="00305A8A" w:rsidRPr="00AE322B">
        <w:rPr>
          <w:rFonts w:ascii="Times New Roman" w:hAnsi="Times New Roman"/>
          <w:sz w:val="20"/>
        </w:rPr>
        <w:t xml:space="preserve"> upozorní na fakt, že návrh usnesení </w:t>
      </w:r>
      <w:r w:rsidR="00786F42" w:rsidRPr="00AE322B">
        <w:rPr>
          <w:rFonts w:ascii="Times New Roman" w:hAnsi="Times New Roman"/>
          <w:sz w:val="20"/>
        </w:rPr>
        <w:t>ve</w:t>
      </w:r>
      <w:r w:rsidR="00C42649" w:rsidRPr="00AE322B">
        <w:rPr>
          <w:rFonts w:ascii="Times New Roman" w:hAnsi="Times New Roman"/>
          <w:sz w:val="20"/>
        </w:rPr>
        <w:t> </w:t>
      </w:r>
      <w:r w:rsidR="00786F42" w:rsidRPr="00AE322B">
        <w:rPr>
          <w:rFonts w:ascii="Times New Roman" w:hAnsi="Times New Roman"/>
          <w:sz w:val="20"/>
        </w:rPr>
        <w:t xml:space="preserve">věci projednání žádosti </w:t>
      </w:r>
      <w:r w:rsidR="00305A8A" w:rsidRPr="00AE322B">
        <w:rPr>
          <w:rFonts w:ascii="Times New Roman" w:hAnsi="Times New Roman"/>
          <w:sz w:val="20"/>
        </w:rPr>
        <w:t xml:space="preserve">bude předložen </w:t>
      </w:r>
      <w:r w:rsidR="00786F42" w:rsidRPr="00AE322B">
        <w:rPr>
          <w:rFonts w:ascii="Times New Roman" w:hAnsi="Times New Roman"/>
          <w:sz w:val="20"/>
        </w:rPr>
        <w:t xml:space="preserve">orgánům </w:t>
      </w:r>
      <w:r w:rsidR="00DF7B84" w:rsidRPr="00AE322B">
        <w:rPr>
          <w:rFonts w:ascii="Times New Roman" w:hAnsi="Times New Roman"/>
          <w:sz w:val="20"/>
        </w:rPr>
        <w:t xml:space="preserve">s celoměstskou působností/MO </w:t>
      </w:r>
      <w:r w:rsidR="00786F42" w:rsidRPr="00AE322B">
        <w:rPr>
          <w:rFonts w:ascii="Times New Roman" w:hAnsi="Times New Roman"/>
          <w:sz w:val="20"/>
        </w:rPr>
        <w:t>s doporučením „neschvaluje“, resp. „nesouhlasí“</w:t>
      </w:r>
      <w:r w:rsidRPr="00AE322B">
        <w:rPr>
          <w:rFonts w:ascii="Times New Roman" w:hAnsi="Times New Roman"/>
          <w:sz w:val="20"/>
        </w:rPr>
        <w:t>.</w:t>
      </w:r>
    </w:p>
    <w:bookmarkEnd w:id="98"/>
    <w:p w:rsidR="00272105" w:rsidRPr="00AE322B" w:rsidRDefault="00E21112" w:rsidP="0016121D">
      <w:pPr>
        <w:pStyle w:val="Odstavecseseznamem"/>
        <w:tabs>
          <w:tab w:val="left" w:pos="567"/>
        </w:tabs>
        <w:spacing w:after="120"/>
        <w:ind w:left="567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</w:t>
      </w:r>
      <w:r w:rsidR="00272105" w:rsidRPr="00AE322B">
        <w:rPr>
          <w:rFonts w:ascii="Times New Roman" w:hAnsi="Times New Roman"/>
          <w:sz w:val="20"/>
        </w:rPr>
        <w:t>ředkladatel materiálu do orgán</w:t>
      </w:r>
      <w:r w:rsidR="007525CD" w:rsidRPr="00AE322B">
        <w:rPr>
          <w:rFonts w:ascii="Times New Roman" w:hAnsi="Times New Roman"/>
          <w:sz w:val="20"/>
        </w:rPr>
        <w:t>ů s celoměstskou působností</w:t>
      </w:r>
      <w:r w:rsidR="00C17E10" w:rsidRPr="00AE322B">
        <w:rPr>
          <w:rFonts w:ascii="Times New Roman" w:hAnsi="Times New Roman"/>
          <w:sz w:val="20"/>
        </w:rPr>
        <w:t>/</w:t>
      </w:r>
      <w:r w:rsidR="007525CD" w:rsidRPr="00AE322B">
        <w:rPr>
          <w:rFonts w:ascii="Times New Roman" w:hAnsi="Times New Roman"/>
          <w:sz w:val="20"/>
        </w:rPr>
        <w:t xml:space="preserve"> orgánů </w:t>
      </w:r>
      <w:r w:rsidR="00C17E10" w:rsidRPr="00AE322B">
        <w:rPr>
          <w:rFonts w:ascii="Times New Roman" w:hAnsi="Times New Roman"/>
          <w:sz w:val="20"/>
        </w:rPr>
        <w:t>MO</w:t>
      </w:r>
      <w:r w:rsidR="00272105" w:rsidRPr="00AE322B">
        <w:rPr>
          <w:rFonts w:ascii="Times New Roman" w:hAnsi="Times New Roman"/>
          <w:sz w:val="20"/>
        </w:rPr>
        <w:t>:</w:t>
      </w:r>
    </w:p>
    <w:p w:rsidR="00272105" w:rsidRPr="00AE322B" w:rsidRDefault="00272105" w:rsidP="0022394A">
      <w:pPr>
        <w:pStyle w:val="Odstavecseseznamem"/>
        <w:numPr>
          <w:ilvl w:val="0"/>
          <w:numId w:val="38"/>
        </w:numPr>
        <w:tabs>
          <w:tab w:val="left" w:pos="709"/>
        </w:tabs>
        <w:spacing w:after="40"/>
        <w:ind w:left="851" w:hanging="142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 xml:space="preserve">informuje o </w:t>
      </w:r>
      <w:r w:rsidR="002F0733" w:rsidRPr="00AE322B">
        <w:rPr>
          <w:rFonts w:ascii="Times New Roman" w:hAnsi="Times New Roman"/>
          <w:sz w:val="20"/>
          <w:szCs w:val="20"/>
        </w:rPr>
        <w:t>vyřazení žádosti</w:t>
      </w:r>
      <w:r w:rsidRPr="00AE322B">
        <w:rPr>
          <w:rFonts w:ascii="Times New Roman" w:hAnsi="Times New Roman"/>
          <w:sz w:val="20"/>
          <w:szCs w:val="20"/>
        </w:rPr>
        <w:t xml:space="preserve"> odbornou komisi, která je poradním orgánem </w:t>
      </w:r>
      <w:r w:rsidR="00D43834" w:rsidRPr="00AE322B">
        <w:rPr>
          <w:rFonts w:ascii="Times New Roman" w:hAnsi="Times New Roman"/>
          <w:sz w:val="20"/>
          <w:szCs w:val="20"/>
        </w:rPr>
        <w:t>rady</w:t>
      </w:r>
      <w:r w:rsidRPr="00AE322B">
        <w:rPr>
          <w:rFonts w:ascii="Times New Roman" w:hAnsi="Times New Roman"/>
          <w:sz w:val="20"/>
          <w:szCs w:val="20"/>
        </w:rPr>
        <w:t>,</w:t>
      </w:r>
    </w:p>
    <w:p w:rsidR="002413BF" w:rsidRPr="00AE322B" w:rsidRDefault="005312E6" w:rsidP="0022394A">
      <w:pPr>
        <w:pStyle w:val="Odstavecseseznamem"/>
        <w:numPr>
          <w:ilvl w:val="0"/>
          <w:numId w:val="38"/>
        </w:numPr>
        <w:tabs>
          <w:tab w:val="left" w:pos="709"/>
        </w:tabs>
        <w:spacing w:after="40"/>
        <w:ind w:left="851" w:hanging="142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>uvede vady žádosti v podkladových materiálech pro projednání žádosti v </w:t>
      </w:r>
      <w:r w:rsidR="00D43834" w:rsidRPr="00AE322B">
        <w:rPr>
          <w:rFonts w:ascii="Times New Roman" w:hAnsi="Times New Roman"/>
          <w:sz w:val="20"/>
          <w:szCs w:val="20"/>
        </w:rPr>
        <w:t>radě</w:t>
      </w:r>
      <w:r w:rsidRPr="00AE322B">
        <w:rPr>
          <w:rFonts w:ascii="Times New Roman" w:hAnsi="Times New Roman"/>
          <w:sz w:val="20"/>
          <w:szCs w:val="20"/>
        </w:rPr>
        <w:t>, resp. v</w:t>
      </w:r>
      <w:r w:rsidR="002413BF" w:rsidRPr="00AE322B">
        <w:rPr>
          <w:rFonts w:ascii="Times New Roman" w:hAnsi="Times New Roman"/>
          <w:sz w:val="20"/>
          <w:szCs w:val="20"/>
        </w:rPr>
        <w:t> </w:t>
      </w:r>
      <w:r w:rsidR="00D43834" w:rsidRPr="00AE322B">
        <w:rPr>
          <w:rFonts w:ascii="Times New Roman" w:hAnsi="Times New Roman"/>
          <w:sz w:val="20"/>
          <w:szCs w:val="20"/>
        </w:rPr>
        <w:t>zastupitelstvu</w:t>
      </w:r>
    </w:p>
    <w:p w:rsidR="008527B0" w:rsidRPr="00AE322B" w:rsidRDefault="00272105" w:rsidP="0022394A">
      <w:pPr>
        <w:pStyle w:val="Odstavecseseznamem"/>
        <w:numPr>
          <w:ilvl w:val="0"/>
          <w:numId w:val="38"/>
        </w:numPr>
        <w:tabs>
          <w:tab w:val="left" w:pos="709"/>
        </w:tabs>
        <w:spacing w:after="120"/>
        <w:ind w:left="851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v návrhu usnesení pro jednání</w:t>
      </w:r>
      <w:r w:rsidR="005B1F76" w:rsidRPr="00AE322B">
        <w:rPr>
          <w:rFonts w:ascii="Times New Roman" w:hAnsi="Times New Roman"/>
          <w:sz w:val="20"/>
        </w:rPr>
        <w:t xml:space="preserve"> o</w:t>
      </w:r>
      <w:r w:rsidRPr="00AE322B">
        <w:rPr>
          <w:rFonts w:ascii="Times New Roman" w:hAnsi="Times New Roman"/>
          <w:sz w:val="20"/>
        </w:rPr>
        <w:t xml:space="preserve"> </w:t>
      </w:r>
      <w:r w:rsidR="00BB0F07" w:rsidRPr="00AE322B">
        <w:rPr>
          <w:rFonts w:ascii="Times New Roman" w:hAnsi="Times New Roman"/>
          <w:sz w:val="20"/>
        </w:rPr>
        <w:t>takov</w:t>
      </w:r>
      <w:r w:rsidR="006D251B" w:rsidRPr="00AE322B">
        <w:rPr>
          <w:rFonts w:ascii="Times New Roman" w:hAnsi="Times New Roman"/>
          <w:sz w:val="20"/>
        </w:rPr>
        <w:t xml:space="preserve">é </w:t>
      </w:r>
      <w:r w:rsidRPr="00AE322B">
        <w:rPr>
          <w:rFonts w:ascii="Times New Roman" w:hAnsi="Times New Roman"/>
          <w:sz w:val="20"/>
        </w:rPr>
        <w:t>žádosti v</w:t>
      </w:r>
      <w:r w:rsidR="00CA45F7" w:rsidRPr="00AE322B">
        <w:rPr>
          <w:rFonts w:ascii="Times New Roman" w:hAnsi="Times New Roman"/>
          <w:sz w:val="20"/>
        </w:rPr>
        <w:t> </w:t>
      </w:r>
      <w:r w:rsidR="00036025" w:rsidRPr="00AE322B">
        <w:rPr>
          <w:rFonts w:ascii="Times New Roman" w:hAnsi="Times New Roman"/>
          <w:sz w:val="20"/>
        </w:rPr>
        <w:t>radě</w:t>
      </w:r>
      <w:r w:rsidR="00CA45F7" w:rsidRPr="00AE322B">
        <w:rPr>
          <w:rFonts w:ascii="Times New Roman" w:hAnsi="Times New Roman"/>
          <w:sz w:val="20"/>
        </w:rPr>
        <w:t>, resp.</w:t>
      </w:r>
      <w:r w:rsidR="008F37ED" w:rsidRPr="00AE322B">
        <w:rPr>
          <w:rFonts w:ascii="Times New Roman" w:hAnsi="Times New Roman"/>
          <w:sz w:val="20"/>
        </w:rPr>
        <w:t xml:space="preserve"> zastupitelstvu</w:t>
      </w:r>
      <w:r w:rsidR="00557E41" w:rsidRPr="00AE322B">
        <w:rPr>
          <w:rFonts w:ascii="Times New Roman" w:hAnsi="Times New Roman"/>
          <w:sz w:val="20"/>
        </w:rPr>
        <w:t>,</w:t>
      </w:r>
      <w:r w:rsidR="00036025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sz w:val="20"/>
        </w:rPr>
        <w:t>uvede takovou žádost s doporučením „neschvaluje“, resp. „nesouhlasí“ (v souladu s pravomocí orgánů ke schválení dotace – viz bod</w:t>
      </w:r>
      <w:r w:rsidR="008F37ED" w:rsidRPr="00AE322B">
        <w:rPr>
          <w:rFonts w:ascii="Times New Roman" w:hAnsi="Times New Roman"/>
          <w:sz w:val="20"/>
        </w:rPr>
        <w:t xml:space="preserve"> 5.7.1.</w:t>
      </w:r>
      <w:r w:rsidR="008F37ED" w:rsidRPr="00AE322B">
        <w:rPr>
          <w:rFonts w:ascii="Times New Roman" w:hAnsi="Times New Roman"/>
          <w:sz w:val="20"/>
        </w:rPr>
        <w:fldChar w:fldCharType="begin"/>
      </w:r>
      <w:r w:rsidR="008F37ED" w:rsidRPr="00AE322B">
        <w:rPr>
          <w:rFonts w:ascii="Times New Roman" w:hAnsi="Times New Roman"/>
          <w:sz w:val="20"/>
        </w:rPr>
        <w:instrText xml:space="preserve"> REF _Ref106971116 \r \h  \* MERGEFORMAT </w:instrText>
      </w:r>
      <w:r w:rsidR="008F37ED" w:rsidRPr="00AE322B">
        <w:rPr>
          <w:rFonts w:ascii="Times New Roman" w:hAnsi="Times New Roman"/>
          <w:sz w:val="20"/>
        </w:rPr>
      </w:r>
      <w:r w:rsidR="008F37ED" w:rsidRPr="00AE322B">
        <w:rPr>
          <w:rFonts w:ascii="Times New Roman" w:hAnsi="Times New Roman"/>
          <w:sz w:val="20"/>
        </w:rPr>
        <w:fldChar w:fldCharType="separate"/>
      </w:r>
      <w:r w:rsidR="0022720C" w:rsidRPr="00AE322B">
        <w:rPr>
          <w:rFonts w:ascii="Times New Roman" w:hAnsi="Times New Roman"/>
          <w:sz w:val="20"/>
        </w:rPr>
        <w:t>1</w:t>
      </w:r>
      <w:r w:rsidR="008F37ED" w:rsidRPr="00AE322B">
        <w:rPr>
          <w:rFonts w:ascii="Times New Roman" w:hAnsi="Times New Roman"/>
          <w:sz w:val="20"/>
        </w:rPr>
        <w:fldChar w:fldCharType="end"/>
      </w:r>
      <w:r w:rsidR="0050433C" w:rsidRPr="00AE322B">
        <w:rPr>
          <w:rFonts w:ascii="Times New Roman" w:hAnsi="Times New Roman"/>
          <w:sz w:val="20"/>
        </w:rPr>
        <w:t xml:space="preserve"> těchto Zásad</w:t>
      </w:r>
      <w:r w:rsidRPr="00AE322B">
        <w:rPr>
          <w:rFonts w:ascii="Times New Roman" w:hAnsi="Times New Roman"/>
          <w:sz w:val="20"/>
        </w:rPr>
        <w:t>).</w:t>
      </w:r>
      <w:bookmarkEnd w:id="89"/>
      <w:bookmarkEnd w:id="97"/>
    </w:p>
    <w:p w:rsidR="00C66731" w:rsidRPr="00AE322B" w:rsidRDefault="00C66731" w:rsidP="00C66731">
      <w:pPr>
        <w:pStyle w:val="Odstavecseseznamem"/>
        <w:tabs>
          <w:tab w:val="left" w:pos="709"/>
        </w:tabs>
        <w:spacing w:after="120"/>
        <w:ind w:left="851"/>
        <w:jc w:val="both"/>
        <w:rPr>
          <w:rFonts w:ascii="Times New Roman" w:hAnsi="Times New Roman"/>
          <w:sz w:val="20"/>
        </w:rPr>
      </w:pPr>
    </w:p>
    <w:p w:rsidR="00E14974" w:rsidRPr="00AE322B" w:rsidRDefault="0030721B" w:rsidP="004B3867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99" w:name="_Toc107214068"/>
      <w:bookmarkStart w:id="100" w:name="_Toc107214223"/>
      <w:bookmarkStart w:id="101" w:name="_Toc107214069"/>
      <w:bookmarkStart w:id="102" w:name="_Toc107214224"/>
      <w:bookmarkStart w:id="103" w:name="_Toc107214070"/>
      <w:bookmarkStart w:id="104" w:name="_Toc107214225"/>
      <w:bookmarkStart w:id="105" w:name="_Toc107214071"/>
      <w:bookmarkStart w:id="106" w:name="_Toc107214226"/>
      <w:bookmarkStart w:id="107" w:name="_Toc107214072"/>
      <w:bookmarkStart w:id="108" w:name="_Toc107214227"/>
      <w:bookmarkStart w:id="109" w:name="_Toc107214073"/>
      <w:bookmarkStart w:id="110" w:name="_Toc107214228"/>
      <w:bookmarkStart w:id="111" w:name="_Toc107214074"/>
      <w:bookmarkStart w:id="112" w:name="_Toc107214229"/>
      <w:bookmarkStart w:id="113" w:name="_Toc167864817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AE322B">
        <w:rPr>
          <w:rFonts w:ascii="Times New Roman" w:hAnsi="Times New Roman" w:cs="Times New Roman"/>
        </w:rPr>
        <w:lastRenderedPageBreak/>
        <w:t>Schvalování a p</w:t>
      </w:r>
      <w:r w:rsidR="00E14974" w:rsidRPr="00AE322B">
        <w:rPr>
          <w:rFonts w:ascii="Times New Roman" w:hAnsi="Times New Roman" w:cs="Times New Roman"/>
        </w:rPr>
        <w:t>oskyt</w:t>
      </w:r>
      <w:r w:rsidRPr="00AE322B">
        <w:rPr>
          <w:rFonts w:ascii="Times New Roman" w:hAnsi="Times New Roman" w:cs="Times New Roman"/>
        </w:rPr>
        <w:t>ován</w:t>
      </w:r>
      <w:r w:rsidR="00E14974" w:rsidRPr="00AE322B">
        <w:rPr>
          <w:rFonts w:ascii="Times New Roman" w:hAnsi="Times New Roman" w:cs="Times New Roman"/>
        </w:rPr>
        <w:t>í dotací</w:t>
      </w:r>
      <w:r w:rsidR="00686693" w:rsidRPr="00AE322B">
        <w:rPr>
          <w:rFonts w:ascii="Times New Roman" w:hAnsi="Times New Roman" w:cs="Times New Roman"/>
        </w:rPr>
        <w:t>/</w:t>
      </w:r>
      <w:r w:rsidR="00EF493E" w:rsidRPr="00AE322B">
        <w:rPr>
          <w:rFonts w:ascii="Times New Roman" w:hAnsi="Times New Roman" w:cs="Times New Roman"/>
        </w:rPr>
        <w:t>finančních podpor (plat</w:t>
      </w:r>
      <w:r w:rsidR="00686693" w:rsidRPr="00AE322B">
        <w:rPr>
          <w:rFonts w:ascii="Times New Roman" w:hAnsi="Times New Roman" w:cs="Times New Roman"/>
        </w:rPr>
        <w:t>né</w:t>
      </w:r>
      <w:r w:rsidR="00EF493E" w:rsidRPr="00AE322B">
        <w:rPr>
          <w:rFonts w:ascii="Times New Roman" w:hAnsi="Times New Roman" w:cs="Times New Roman"/>
        </w:rPr>
        <w:t xml:space="preserve"> i pro MO)</w:t>
      </w:r>
      <w:bookmarkEnd w:id="113"/>
    </w:p>
    <w:p w:rsidR="00A821BE" w:rsidRPr="00AE322B" w:rsidRDefault="00A821BE" w:rsidP="004B3867">
      <w:pPr>
        <w:pStyle w:val="Nadpis3"/>
        <w:tabs>
          <w:tab w:val="left" w:pos="709"/>
        </w:tabs>
        <w:ind w:left="851" w:hanging="851"/>
        <w:rPr>
          <w:rFonts w:ascii="Times New Roman" w:hAnsi="Times New Roman" w:cs="Times New Roman"/>
        </w:rPr>
      </w:pPr>
      <w:bookmarkStart w:id="114" w:name="_Ref106629624"/>
      <w:bookmarkStart w:id="115" w:name="_Ref107209782"/>
      <w:bookmarkStart w:id="116" w:name="_Toc167864818"/>
      <w:r w:rsidRPr="00AE322B">
        <w:rPr>
          <w:rFonts w:ascii="Times New Roman" w:hAnsi="Times New Roman" w:cs="Times New Roman"/>
        </w:rPr>
        <w:t>Schvalování</w:t>
      </w:r>
      <w:bookmarkEnd w:id="114"/>
      <w:bookmarkEnd w:id="115"/>
      <w:bookmarkEnd w:id="116"/>
    </w:p>
    <w:p w:rsidR="00A821BE" w:rsidRPr="00AE322B" w:rsidRDefault="00A821BE" w:rsidP="0022394A">
      <w:pPr>
        <w:pStyle w:val="Odstavecseseznamem"/>
        <w:numPr>
          <w:ilvl w:val="0"/>
          <w:numId w:val="20"/>
        </w:numPr>
        <w:tabs>
          <w:tab w:val="left" w:pos="709"/>
        </w:tabs>
        <w:spacing w:after="60"/>
        <w:jc w:val="both"/>
        <w:rPr>
          <w:rFonts w:ascii="Times New Roman" w:hAnsi="Times New Roman"/>
          <w:sz w:val="20"/>
        </w:rPr>
      </w:pPr>
      <w:bookmarkStart w:id="117" w:name="_Ref106971116"/>
      <w:r w:rsidRPr="00AE322B">
        <w:rPr>
          <w:rFonts w:ascii="Times New Roman" w:hAnsi="Times New Roman"/>
          <w:sz w:val="20"/>
        </w:rPr>
        <w:t>Údaj</w:t>
      </w:r>
      <w:r w:rsidR="00C63594" w:rsidRPr="00AE322B">
        <w:rPr>
          <w:rFonts w:ascii="Times New Roman" w:hAnsi="Times New Roman"/>
          <w:sz w:val="20"/>
        </w:rPr>
        <w:t>em</w:t>
      </w:r>
      <w:r w:rsidRPr="00AE322B">
        <w:rPr>
          <w:rFonts w:ascii="Times New Roman" w:hAnsi="Times New Roman"/>
          <w:sz w:val="20"/>
        </w:rPr>
        <w:t xml:space="preserve"> rozhodný</w:t>
      </w:r>
      <w:r w:rsidR="00C63594" w:rsidRPr="00AE322B">
        <w:rPr>
          <w:rFonts w:ascii="Times New Roman" w:hAnsi="Times New Roman"/>
          <w:sz w:val="20"/>
        </w:rPr>
        <w:t>m</w:t>
      </w:r>
      <w:r w:rsidRPr="00AE322B">
        <w:rPr>
          <w:rFonts w:ascii="Times New Roman" w:hAnsi="Times New Roman"/>
          <w:sz w:val="20"/>
        </w:rPr>
        <w:t xml:space="preserve"> pro určení </w:t>
      </w:r>
      <w:r w:rsidR="00022914" w:rsidRPr="00AE322B">
        <w:rPr>
          <w:rFonts w:ascii="Times New Roman" w:hAnsi="Times New Roman"/>
          <w:sz w:val="20"/>
        </w:rPr>
        <w:t>pravomoc</w:t>
      </w:r>
      <w:r w:rsidRPr="00AE322B">
        <w:rPr>
          <w:rFonts w:ascii="Times New Roman" w:hAnsi="Times New Roman"/>
          <w:sz w:val="20"/>
        </w:rPr>
        <w:t xml:space="preserve">i orgánů </w:t>
      </w:r>
      <w:r w:rsidR="00686693" w:rsidRPr="00AE322B">
        <w:rPr>
          <w:rFonts w:ascii="Times New Roman" w:hAnsi="Times New Roman"/>
          <w:sz w:val="20"/>
        </w:rPr>
        <w:t>s celoměstskou působností</w:t>
      </w:r>
      <w:r w:rsidR="003D7BC9" w:rsidRPr="00AE322B">
        <w:rPr>
          <w:rFonts w:ascii="Times New Roman" w:hAnsi="Times New Roman"/>
          <w:sz w:val="20"/>
        </w:rPr>
        <w:t>/</w:t>
      </w:r>
      <w:r w:rsidR="00143FEC" w:rsidRPr="00AE322B">
        <w:rPr>
          <w:rFonts w:ascii="Times New Roman" w:hAnsi="Times New Roman"/>
          <w:sz w:val="20"/>
        </w:rPr>
        <w:t>MO</w:t>
      </w:r>
      <w:r w:rsidRPr="00AE322B">
        <w:rPr>
          <w:rFonts w:ascii="Times New Roman" w:hAnsi="Times New Roman"/>
          <w:sz w:val="20"/>
        </w:rPr>
        <w:t xml:space="preserve"> </w:t>
      </w:r>
      <w:r w:rsidR="00022914" w:rsidRPr="00AE322B">
        <w:rPr>
          <w:rFonts w:ascii="Times New Roman" w:hAnsi="Times New Roman"/>
          <w:sz w:val="20"/>
        </w:rPr>
        <w:t>ke</w:t>
      </w:r>
      <w:r w:rsidRPr="00AE322B">
        <w:rPr>
          <w:rFonts w:ascii="Times New Roman" w:hAnsi="Times New Roman"/>
          <w:sz w:val="20"/>
        </w:rPr>
        <w:t xml:space="preserve"> schválení dotace</w:t>
      </w:r>
      <w:r w:rsidR="004C11BE" w:rsidRPr="00AE322B">
        <w:rPr>
          <w:rFonts w:ascii="Times New Roman" w:hAnsi="Times New Roman"/>
          <w:sz w:val="20"/>
        </w:rPr>
        <w:t xml:space="preserve"> </w:t>
      </w:r>
      <w:r w:rsidR="0084386A" w:rsidRPr="00AE322B">
        <w:rPr>
          <w:rFonts w:ascii="Times New Roman" w:hAnsi="Times New Roman"/>
          <w:sz w:val="20"/>
        </w:rPr>
        <w:t xml:space="preserve">jednomu </w:t>
      </w:r>
      <w:r w:rsidR="004C11BE" w:rsidRPr="00AE322B">
        <w:rPr>
          <w:rFonts w:ascii="Times New Roman" w:hAnsi="Times New Roman"/>
          <w:sz w:val="20"/>
        </w:rPr>
        <w:t xml:space="preserve">konkrétnímu </w:t>
      </w:r>
      <w:r w:rsidR="001563E7" w:rsidRPr="00AE322B">
        <w:rPr>
          <w:rFonts w:ascii="Times New Roman" w:hAnsi="Times New Roman"/>
          <w:sz w:val="20"/>
        </w:rPr>
        <w:t>žadateli/</w:t>
      </w:r>
      <w:r w:rsidRPr="00AE322B">
        <w:rPr>
          <w:rFonts w:ascii="Times New Roman" w:hAnsi="Times New Roman"/>
          <w:sz w:val="20"/>
        </w:rPr>
        <w:t xml:space="preserve">příjemci je součet všech </w:t>
      </w:r>
      <w:r w:rsidR="009B71C0" w:rsidRPr="00AE322B">
        <w:rPr>
          <w:rFonts w:ascii="Times New Roman" w:hAnsi="Times New Roman"/>
          <w:sz w:val="20"/>
        </w:rPr>
        <w:t xml:space="preserve">částek </w:t>
      </w:r>
      <w:r w:rsidRPr="00AE322B">
        <w:rPr>
          <w:rFonts w:ascii="Times New Roman" w:hAnsi="Times New Roman"/>
          <w:sz w:val="20"/>
        </w:rPr>
        <w:t xml:space="preserve">požadovaných </w:t>
      </w:r>
      <w:r w:rsidR="001563E7" w:rsidRPr="00AE322B">
        <w:rPr>
          <w:rFonts w:ascii="Times New Roman" w:hAnsi="Times New Roman"/>
          <w:sz w:val="20"/>
        </w:rPr>
        <w:t xml:space="preserve">dotací </w:t>
      </w:r>
      <w:r w:rsidR="00696E30" w:rsidRPr="00AE322B">
        <w:rPr>
          <w:rFonts w:ascii="Times New Roman" w:hAnsi="Times New Roman"/>
          <w:sz w:val="20"/>
        </w:rPr>
        <w:t>od </w:t>
      </w:r>
      <w:r w:rsidR="005F1A42" w:rsidRPr="00AE322B">
        <w:rPr>
          <w:rFonts w:ascii="Times New Roman" w:hAnsi="Times New Roman"/>
          <w:sz w:val="20"/>
        </w:rPr>
        <w:t>SMP</w:t>
      </w:r>
      <w:r w:rsidR="004C7414" w:rsidRPr="00AE322B">
        <w:rPr>
          <w:rFonts w:ascii="Times New Roman" w:hAnsi="Times New Roman"/>
          <w:sz w:val="20"/>
        </w:rPr>
        <w:t xml:space="preserve"> </w:t>
      </w:r>
      <w:r w:rsidR="001563E7" w:rsidRPr="00AE322B">
        <w:rPr>
          <w:rFonts w:ascii="Times New Roman" w:hAnsi="Times New Roman"/>
          <w:sz w:val="20"/>
        </w:rPr>
        <w:t xml:space="preserve">tímto konkrétním žadatelem </w:t>
      </w:r>
      <w:r w:rsidR="00654EBC" w:rsidRPr="00AE322B">
        <w:rPr>
          <w:rFonts w:ascii="Times New Roman" w:hAnsi="Times New Roman"/>
          <w:sz w:val="20"/>
        </w:rPr>
        <w:t>na ro</w:t>
      </w:r>
      <w:r w:rsidR="00B03181" w:rsidRPr="00AE322B">
        <w:rPr>
          <w:rFonts w:ascii="Times New Roman" w:hAnsi="Times New Roman"/>
          <w:sz w:val="20"/>
        </w:rPr>
        <w:t>zpočtové období</w:t>
      </w:r>
      <w:r w:rsidR="00654EBC" w:rsidRPr="00AE322B">
        <w:rPr>
          <w:rFonts w:ascii="Times New Roman" w:hAnsi="Times New Roman"/>
          <w:sz w:val="20"/>
        </w:rPr>
        <w:t xml:space="preserve">, na které o poskytnutí </w:t>
      </w:r>
      <w:r w:rsidR="00A65F54" w:rsidRPr="00AE322B">
        <w:rPr>
          <w:rFonts w:ascii="Times New Roman" w:hAnsi="Times New Roman"/>
          <w:sz w:val="20"/>
        </w:rPr>
        <w:t xml:space="preserve">konkrétní </w:t>
      </w:r>
      <w:r w:rsidR="00654EBC" w:rsidRPr="00AE322B">
        <w:rPr>
          <w:rFonts w:ascii="Times New Roman" w:hAnsi="Times New Roman"/>
          <w:sz w:val="20"/>
        </w:rPr>
        <w:t>dotace žádá</w:t>
      </w:r>
      <w:r w:rsidR="00B03181" w:rsidRPr="00AE322B">
        <w:rPr>
          <w:rFonts w:ascii="Times New Roman" w:hAnsi="Times New Roman"/>
          <w:sz w:val="20"/>
        </w:rPr>
        <w:t>.</w:t>
      </w:r>
      <w:bookmarkEnd w:id="117"/>
    </w:p>
    <w:p w:rsidR="006E11E8" w:rsidRPr="00AE322B" w:rsidRDefault="006E11E8" w:rsidP="004B3867">
      <w:pPr>
        <w:pStyle w:val="Odstavecseseznamem"/>
        <w:tabs>
          <w:tab w:val="left" w:pos="709"/>
        </w:tabs>
        <w:spacing w:after="60"/>
        <w:ind w:left="709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Za identifikátor „jednoho </w:t>
      </w:r>
      <w:r w:rsidR="0084386A" w:rsidRPr="00AE322B">
        <w:rPr>
          <w:rFonts w:ascii="Times New Roman" w:hAnsi="Times New Roman"/>
          <w:sz w:val="20"/>
        </w:rPr>
        <w:t xml:space="preserve">konkrétního </w:t>
      </w:r>
      <w:r w:rsidRPr="00AE322B">
        <w:rPr>
          <w:rFonts w:ascii="Times New Roman" w:hAnsi="Times New Roman"/>
          <w:sz w:val="20"/>
        </w:rPr>
        <w:t xml:space="preserve">žadatele“ se u právnické osoby a fyzické osoby podnikající považuje IČO. </w:t>
      </w:r>
    </w:p>
    <w:p w:rsidR="004C7414" w:rsidRPr="00AE322B" w:rsidRDefault="00B03181" w:rsidP="00DA5EC7">
      <w:pPr>
        <w:pStyle w:val="Odstavecseseznamem"/>
        <w:tabs>
          <w:tab w:val="left" w:pos="709"/>
        </w:tabs>
        <w:spacing w:after="60"/>
        <w:ind w:left="709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Údaje o po</w:t>
      </w:r>
      <w:r w:rsidR="008A1C51" w:rsidRPr="00AE322B">
        <w:rPr>
          <w:rFonts w:ascii="Times New Roman" w:hAnsi="Times New Roman"/>
          <w:sz w:val="20"/>
        </w:rPr>
        <w:t>žadovaných dotacích</w:t>
      </w:r>
      <w:r w:rsidRPr="00AE322B">
        <w:rPr>
          <w:rFonts w:ascii="Times New Roman" w:hAnsi="Times New Roman"/>
          <w:sz w:val="20"/>
        </w:rPr>
        <w:t xml:space="preserve"> jedním</w:t>
      </w:r>
      <w:r w:rsidR="0084386A" w:rsidRPr="00AE322B">
        <w:rPr>
          <w:rFonts w:ascii="Times New Roman" w:hAnsi="Times New Roman"/>
          <w:sz w:val="20"/>
        </w:rPr>
        <w:t xml:space="preserve"> konkrétním</w:t>
      </w:r>
      <w:r w:rsidRPr="00AE322B">
        <w:rPr>
          <w:rFonts w:ascii="Times New Roman" w:hAnsi="Times New Roman"/>
          <w:sz w:val="20"/>
        </w:rPr>
        <w:t xml:space="preserve"> </w:t>
      </w:r>
      <w:r w:rsidR="004C7414" w:rsidRPr="00AE322B">
        <w:rPr>
          <w:rFonts w:ascii="Times New Roman" w:hAnsi="Times New Roman"/>
          <w:sz w:val="20"/>
        </w:rPr>
        <w:t>žadatel</w:t>
      </w:r>
      <w:r w:rsidRPr="00AE322B">
        <w:rPr>
          <w:rFonts w:ascii="Times New Roman" w:hAnsi="Times New Roman"/>
          <w:sz w:val="20"/>
        </w:rPr>
        <w:t xml:space="preserve">em </w:t>
      </w:r>
      <w:r w:rsidR="00F74F0A" w:rsidRPr="00AE322B">
        <w:rPr>
          <w:rFonts w:ascii="Times New Roman" w:hAnsi="Times New Roman"/>
          <w:sz w:val="20"/>
        </w:rPr>
        <w:t>na</w:t>
      </w:r>
      <w:r w:rsidRPr="00AE322B">
        <w:rPr>
          <w:rFonts w:ascii="Times New Roman" w:hAnsi="Times New Roman"/>
          <w:sz w:val="20"/>
        </w:rPr>
        <w:t> </w:t>
      </w:r>
      <w:r w:rsidR="00F74F0A" w:rsidRPr="00AE322B">
        <w:rPr>
          <w:rFonts w:ascii="Times New Roman" w:hAnsi="Times New Roman"/>
          <w:sz w:val="20"/>
        </w:rPr>
        <w:t xml:space="preserve">dané </w:t>
      </w:r>
      <w:r w:rsidRPr="00AE322B">
        <w:rPr>
          <w:rFonts w:ascii="Times New Roman" w:hAnsi="Times New Roman"/>
          <w:sz w:val="20"/>
        </w:rPr>
        <w:t>rozpočtové období</w:t>
      </w:r>
      <w:r w:rsidR="008A1C51" w:rsidRPr="00AE322B">
        <w:rPr>
          <w:rFonts w:ascii="Times New Roman" w:hAnsi="Times New Roman"/>
          <w:sz w:val="20"/>
        </w:rPr>
        <w:t xml:space="preserve"> se evidují a </w:t>
      </w:r>
      <w:r w:rsidRPr="00AE322B">
        <w:rPr>
          <w:rFonts w:ascii="Times New Roman" w:hAnsi="Times New Roman"/>
          <w:sz w:val="20"/>
        </w:rPr>
        <w:t xml:space="preserve">získávají </w:t>
      </w:r>
      <w:r w:rsidR="00574747" w:rsidRPr="00AE322B">
        <w:rPr>
          <w:rFonts w:ascii="Times New Roman" w:hAnsi="Times New Roman"/>
          <w:sz w:val="20"/>
        </w:rPr>
        <w:t>z</w:t>
      </w:r>
      <w:r w:rsidR="00DF3167" w:rsidRPr="00AE322B">
        <w:rPr>
          <w:rFonts w:ascii="Times New Roman" w:hAnsi="Times New Roman"/>
          <w:sz w:val="20"/>
        </w:rPr>
        <w:t> aplikac</w:t>
      </w:r>
      <w:r w:rsidR="00574747" w:rsidRPr="00AE322B">
        <w:rPr>
          <w:rFonts w:ascii="Times New Roman" w:hAnsi="Times New Roman"/>
          <w:sz w:val="20"/>
        </w:rPr>
        <w:t>e</w:t>
      </w:r>
      <w:r w:rsidR="00DF3167" w:rsidRPr="00AE322B">
        <w:rPr>
          <w:rFonts w:ascii="Times New Roman" w:hAnsi="Times New Roman"/>
          <w:sz w:val="20"/>
        </w:rPr>
        <w:t xml:space="preserve"> </w:t>
      </w:r>
      <w:r w:rsidR="00FE1743" w:rsidRPr="00AE322B">
        <w:rPr>
          <w:rFonts w:ascii="Times New Roman" w:hAnsi="Times New Roman"/>
          <w:sz w:val="20"/>
        </w:rPr>
        <w:t>E</w:t>
      </w:r>
      <w:r w:rsidR="00DF3167" w:rsidRPr="00AE322B">
        <w:rPr>
          <w:rFonts w:ascii="Times New Roman" w:hAnsi="Times New Roman"/>
          <w:sz w:val="20"/>
        </w:rPr>
        <w:t>D</w:t>
      </w:r>
      <w:r w:rsidR="00143FEC" w:rsidRPr="00AE322B">
        <w:rPr>
          <w:rFonts w:ascii="Times New Roman" w:hAnsi="Times New Roman"/>
          <w:sz w:val="20"/>
        </w:rPr>
        <w:t xml:space="preserve"> (po přechodné období také </w:t>
      </w:r>
      <w:r w:rsidR="00574747" w:rsidRPr="00AE322B">
        <w:rPr>
          <w:rFonts w:ascii="Times New Roman" w:hAnsi="Times New Roman"/>
          <w:sz w:val="20"/>
        </w:rPr>
        <w:t>z</w:t>
      </w:r>
      <w:r w:rsidR="00143FEC" w:rsidRPr="00AE322B">
        <w:rPr>
          <w:rFonts w:ascii="Times New Roman" w:hAnsi="Times New Roman"/>
          <w:sz w:val="20"/>
        </w:rPr>
        <w:t> aplikac</w:t>
      </w:r>
      <w:r w:rsidR="00574747" w:rsidRPr="00AE322B">
        <w:rPr>
          <w:rFonts w:ascii="Times New Roman" w:hAnsi="Times New Roman"/>
          <w:sz w:val="20"/>
        </w:rPr>
        <w:t>e</w:t>
      </w:r>
      <w:r w:rsidR="00143FEC" w:rsidRPr="00AE322B">
        <w:rPr>
          <w:rFonts w:ascii="Times New Roman" w:hAnsi="Times New Roman"/>
          <w:sz w:val="20"/>
        </w:rPr>
        <w:t xml:space="preserve"> DPO)</w:t>
      </w:r>
      <w:r w:rsidRPr="00AE322B">
        <w:rPr>
          <w:rFonts w:ascii="Times New Roman" w:hAnsi="Times New Roman"/>
          <w:sz w:val="20"/>
        </w:rPr>
        <w:t xml:space="preserve">, a to k datu </w:t>
      </w:r>
      <w:r w:rsidR="00654EBC" w:rsidRPr="00AE322B">
        <w:rPr>
          <w:rFonts w:ascii="Times New Roman" w:hAnsi="Times New Roman"/>
          <w:sz w:val="20"/>
        </w:rPr>
        <w:t>podání předmětné žádosti o dotaci</w:t>
      </w:r>
      <w:r w:rsidRPr="00AE322B">
        <w:rPr>
          <w:rFonts w:ascii="Times New Roman" w:hAnsi="Times New Roman"/>
          <w:sz w:val="20"/>
        </w:rPr>
        <w:t>.</w:t>
      </w:r>
      <w:r w:rsidR="004C7414" w:rsidRPr="00AE322B">
        <w:rPr>
          <w:rFonts w:ascii="Times New Roman" w:hAnsi="Times New Roman"/>
          <w:sz w:val="20"/>
        </w:rPr>
        <w:t xml:space="preserve"> </w:t>
      </w:r>
    </w:p>
    <w:p w:rsidR="00881A85" w:rsidRPr="00AE322B" w:rsidRDefault="00A64BFA" w:rsidP="00DA5EC7">
      <w:pPr>
        <w:ind w:left="709"/>
        <w:rPr>
          <w:rFonts w:eastAsiaTheme="minorHAnsi"/>
        </w:rPr>
      </w:pPr>
      <w:r w:rsidRPr="00AE322B">
        <w:rPr>
          <w:sz w:val="20"/>
        </w:rPr>
        <w:t>J</w:t>
      </w:r>
      <w:r w:rsidR="00215BF4" w:rsidRPr="00AE322B">
        <w:rPr>
          <w:sz w:val="20"/>
        </w:rPr>
        <w:t xml:space="preserve">e-li celkový součet </w:t>
      </w:r>
      <w:r w:rsidR="00BB68A3" w:rsidRPr="00AE322B">
        <w:rPr>
          <w:sz w:val="20"/>
        </w:rPr>
        <w:t xml:space="preserve">všech </w:t>
      </w:r>
      <w:r w:rsidR="00215BF4" w:rsidRPr="00AE322B">
        <w:rPr>
          <w:sz w:val="20"/>
        </w:rPr>
        <w:t xml:space="preserve">částek požadovaných dotací od SMP jedním konkrétním žadatelem na jedno rozpočtové období </w:t>
      </w:r>
      <w:r w:rsidRPr="00AE322B">
        <w:rPr>
          <w:sz w:val="20"/>
        </w:rPr>
        <w:t>roven nebo vyšší</w:t>
      </w:r>
      <w:r w:rsidR="00BB68A3" w:rsidRPr="00AE322B">
        <w:rPr>
          <w:sz w:val="20"/>
        </w:rPr>
        <w:t>,</w:t>
      </w:r>
      <w:r w:rsidRPr="00AE322B">
        <w:rPr>
          <w:sz w:val="20"/>
        </w:rPr>
        <w:t xml:space="preserve"> </w:t>
      </w:r>
      <w:r w:rsidR="00DD1274" w:rsidRPr="00AE322B">
        <w:rPr>
          <w:sz w:val="20"/>
        </w:rPr>
        <w:t xml:space="preserve">než je zákonem stanovený </w:t>
      </w:r>
      <w:r w:rsidR="00E72CFE" w:rsidRPr="00AE322B">
        <w:rPr>
          <w:sz w:val="20"/>
        </w:rPr>
        <w:t>limit pro vyhrazenou pravomoc zastupitelstva obce při rozhodování o poskytnutí dotací</w:t>
      </w:r>
      <w:r w:rsidR="00BB68A3" w:rsidRPr="00AE322B">
        <w:rPr>
          <w:sz w:val="20"/>
        </w:rPr>
        <w:t>,</w:t>
      </w:r>
      <w:r w:rsidR="006E11E8" w:rsidRPr="00AE322B">
        <w:rPr>
          <w:sz w:val="20"/>
        </w:rPr>
        <w:t xml:space="preserve"> je rozhodnutí</w:t>
      </w:r>
      <w:r w:rsidR="008F52C6" w:rsidRPr="00AE322B">
        <w:rPr>
          <w:sz w:val="20"/>
        </w:rPr>
        <w:t xml:space="preserve"> vždy</w:t>
      </w:r>
      <w:r w:rsidR="006E11E8" w:rsidRPr="00AE322B">
        <w:rPr>
          <w:sz w:val="20"/>
        </w:rPr>
        <w:t xml:space="preserve"> v pravomoci </w:t>
      </w:r>
      <w:r w:rsidR="00143FEC" w:rsidRPr="00AE322B">
        <w:rPr>
          <w:sz w:val="20"/>
        </w:rPr>
        <w:t>zastupitelstva</w:t>
      </w:r>
      <w:r w:rsidR="006E11E8" w:rsidRPr="00AE322B">
        <w:rPr>
          <w:sz w:val="20"/>
        </w:rPr>
        <w:t>.</w:t>
      </w:r>
      <w:r w:rsidR="00881A85" w:rsidRPr="00AE322B">
        <w:rPr>
          <w:sz w:val="20"/>
        </w:rPr>
        <w:t xml:space="preserve"> </w:t>
      </w:r>
      <w:r w:rsidR="00881A85" w:rsidRPr="00AE322B">
        <w:rPr>
          <w:rFonts w:eastAsiaTheme="minorHAnsi"/>
        </w:rPr>
        <w:t xml:space="preserve"> </w:t>
      </w:r>
    </w:p>
    <w:p w:rsidR="005E2DFC" w:rsidRPr="00AE322B" w:rsidRDefault="00EA7C52" w:rsidP="004B3867">
      <w:pPr>
        <w:pStyle w:val="Odstavecseseznamem"/>
        <w:tabs>
          <w:tab w:val="left" w:pos="709"/>
        </w:tabs>
        <w:spacing w:after="120"/>
        <w:ind w:left="709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Rozhodovací pravomoc o poskytnutí finanční podpory vlastním PO, MO, příp. jiným </w:t>
      </w:r>
      <w:r w:rsidR="00A76D9C" w:rsidRPr="00AE322B">
        <w:rPr>
          <w:rFonts w:ascii="Times New Roman" w:hAnsi="Times New Roman"/>
          <w:sz w:val="20"/>
        </w:rPr>
        <w:t xml:space="preserve">žadatelům </w:t>
      </w:r>
      <w:r w:rsidR="00A074C0" w:rsidRPr="00AE322B">
        <w:rPr>
          <w:rFonts w:ascii="Times New Roman" w:hAnsi="Times New Roman"/>
          <w:sz w:val="20"/>
        </w:rPr>
        <w:t xml:space="preserve">vystupujícím a jednajícím pod IČO </w:t>
      </w:r>
      <w:r w:rsidR="00695D18" w:rsidRPr="00AE322B">
        <w:rPr>
          <w:rFonts w:ascii="Times New Roman" w:hAnsi="Times New Roman"/>
          <w:sz w:val="20"/>
        </w:rPr>
        <w:t xml:space="preserve">SMP </w:t>
      </w:r>
      <w:r w:rsidRPr="00AE322B">
        <w:rPr>
          <w:rFonts w:ascii="Times New Roman" w:hAnsi="Times New Roman"/>
          <w:sz w:val="20"/>
        </w:rPr>
        <w:t>je podmíněna pravomocí pro schválení souvisejícího rozpočtového opatření.</w:t>
      </w:r>
    </w:p>
    <w:p w:rsidR="00943097" w:rsidRPr="00AE322B" w:rsidRDefault="00851285" w:rsidP="00FA5ECD">
      <w:pPr>
        <w:pStyle w:val="Odstavecseseznamem"/>
        <w:numPr>
          <w:ilvl w:val="0"/>
          <w:numId w:val="20"/>
        </w:numPr>
        <w:tabs>
          <w:tab w:val="left" w:pos="709"/>
        </w:tabs>
        <w:spacing w:after="120"/>
        <w:ind w:hanging="294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</w:rPr>
        <w:t xml:space="preserve">Předkladatel materiálu pro jednání o žádosti v orgánech s celoměstskou působností/MO </w:t>
      </w:r>
      <w:r w:rsidR="00B409CD" w:rsidRPr="00AE322B">
        <w:rPr>
          <w:rFonts w:ascii="Times New Roman" w:hAnsi="Times New Roman"/>
          <w:sz w:val="20"/>
        </w:rPr>
        <w:t xml:space="preserve">v něm </w:t>
      </w:r>
      <w:r w:rsidRPr="00AE322B">
        <w:rPr>
          <w:rFonts w:ascii="Times New Roman" w:hAnsi="Times New Roman"/>
          <w:sz w:val="20"/>
        </w:rPr>
        <w:t>uvede přehled</w:t>
      </w:r>
      <w:r w:rsidR="00063B7A" w:rsidRPr="00AE322B">
        <w:rPr>
          <w:rFonts w:ascii="Times New Roman" w:hAnsi="Times New Roman"/>
          <w:sz w:val="20"/>
        </w:rPr>
        <w:t xml:space="preserve"> žádostí o</w:t>
      </w:r>
      <w:r w:rsidRPr="00AE322B">
        <w:rPr>
          <w:rFonts w:ascii="Times New Roman" w:hAnsi="Times New Roman"/>
          <w:sz w:val="20"/>
        </w:rPr>
        <w:t xml:space="preserve"> dotac</w:t>
      </w:r>
      <w:r w:rsidR="00063B7A" w:rsidRPr="00AE322B">
        <w:rPr>
          <w:rFonts w:ascii="Times New Roman" w:hAnsi="Times New Roman"/>
          <w:sz w:val="20"/>
        </w:rPr>
        <w:t xml:space="preserve">e od </w:t>
      </w:r>
      <w:r w:rsidR="00464B18" w:rsidRPr="00AE322B">
        <w:rPr>
          <w:rFonts w:ascii="Times New Roman" w:hAnsi="Times New Roman"/>
          <w:sz w:val="20"/>
        </w:rPr>
        <w:t xml:space="preserve">statutárního </w:t>
      </w:r>
      <w:r w:rsidR="00063B7A" w:rsidRPr="00AE322B">
        <w:rPr>
          <w:rFonts w:ascii="Times New Roman" w:hAnsi="Times New Roman"/>
          <w:sz w:val="20"/>
        </w:rPr>
        <w:t>města</w:t>
      </w:r>
      <w:r w:rsidR="00464B18" w:rsidRPr="00AE322B">
        <w:rPr>
          <w:rFonts w:ascii="Times New Roman" w:hAnsi="Times New Roman"/>
          <w:sz w:val="20"/>
        </w:rPr>
        <w:t xml:space="preserve"> Plz</w:t>
      </w:r>
      <w:r w:rsidR="00A10B78" w:rsidRPr="00AE322B">
        <w:rPr>
          <w:rFonts w:ascii="Times New Roman" w:hAnsi="Times New Roman"/>
          <w:sz w:val="20"/>
        </w:rPr>
        <w:t xml:space="preserve">eň (včetně </w:t>
      </w:r>
      <w:r w:rsidR="00063B7A" w:rsidRPr="00AE322B">
        <w:rPr>
          <w:rFonts w:ascii="Times New Roman" w:hAnsi="Times New Roman"/>
          <w:sz w:val="20"/>
        </w:rPr>
        <w:t>MO</w:t>
      </w:r>
      <w:r w:rsidR="00A10B78" w:rsidRPr="00AE322B">
        <w:rPr>
          <w:rFonts w:ascii="Times New Roman" w:hAnsi="Times New Roman"/>
          <w:sz w:val="20"/>
        </w:rPr>
        <w:t>)</w:t>
      </w:r>
      <w:r w:rsidR="00063B7A" w:rsidRPr="00AE322B">
        <w:rPr>
          <w:rFonts w:ascii="Times New Roman" w:hAnsi="Times New Roman"/>
          <w:sz w:val="20"/>
        </w:rPr>
        <w:t xml:space="preserve"> podaných tímto</w:t>
      </w:r>
      <w:r w:rsidRPr="00AE322B">
        <w:rPr>
          <w:rFonts w:ascii="Times New Roman" w:hAnsi="Times New Roman"/>
          <w:sz w:val="20"/>
        </w:rPr>
        <w:t xml:space="preserve"> žadatel</w:t>
      </w:r>
      <w:r w:rsidR="00063B7A" w:rsidRPr="00AE322B">
        <w:rPr>
          <w:rFonts w:ascii="Times New Roman" w:hAnsi="Times New Roman"/>
          <w:sz w:val="20"/>
        </w:rPr>
        <w:t>em</w:t>
      </w:r>
      <w:r w:rsidRPr="00AE322B">
        <w:rPr>
          <w:rFonts w:ascii="Times New Roman" w:hAnsi="Times New Roman"/>
          <w:sz w:val="20"/>
        </w:rPr>
        <w:t>/příjemc</w:t>
      </w:r>
      <w:r w:rsidR="00063B7A" w:rsidRPr="00AE322B">
        <w:rPr>
          <w:rFonts w:ascii="Times New Roman" w:hAnsi="Times New Roman"/>
          <w:sz w:val="20"/>
        </w:rPr>
        <w:t>em na</w:t>
      </w:r>
      <w:r w:rsidR="00FC0266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sz w:val="20"/>
        </w:rPr>
        <w:t>kalendářní ro</w:t>
      </w:r>
      <w:r w:rsidR="00063B7A" w:rsidRPr="00AE322B">
        <w:rPr>
          <w:rFonts w:ascii="Times New Roman" w:hAnsi="Times New Roman"/>
          <w:sz w:val="20"/>
        </w:rPr>
        <w:t>k</w:t>
      </w:r>
      <w:r w:rsidR="00FC0266" w:rsidRPr="00AE322B">
        <w:rPr>
          <w:rFonts w:ascii="Times New Roman" w:hAnsi="Times New Roman"/>
          <w:sz w:val="20"/>
        </w:rPr>
        <w:t>, n</w:t>
      </w:r>
      <w:r w:rsidRPr="00AE322B">
        <w:rPr>
          <w:rFonts w:ascii="Times New Roman" w:hAnsi="Times New Roman"/>
          <w:sz w:val="20"/>
        </w:rPr>
        <w:t>a</w:t>
      </w:r>
      <w:r w:rsidR="00FC0266" w:rsidRPr="00AE322B">
        <w:rPr>
          <w:rFonts w:ascii="Times New Roman" w:hAnsi="Times New Roman"/>
          <w:sz w:val="20"/>
        </w:rPr>
        <w:t xml:space="preserve"> který žadatel/příjemce o dotaci žádá, a na dva kalendářní roky pře</w:t>
      </w:r>
      <w:r w:rsidR="00125804" w:rsidRPr="00AE322B">
        <w:rPr>
          <w:rFonts w:ascii="Times New Roman" w:hAnsi="Times New Roman"/>
          <w:sz w:val="20"/>
        </w:rPr>
        <w:t>d</w:t>
      </w:r>
      <w:r w:rsidR="00FC0266" w:rsidRPr="00AE322B">
        <w:rPr>
          <w:rFonts w:ascii="Times New Roman" w:hAnsi="Times New Roman"/>
          <w:sz w:val="20"/>
        </w:rPr>
        <w:t>cházející roku, na který žadatel/příjemce o poskytnutí dotace žádá</w:t>
      </w:r>
      <w:r w:rsidR="00125804" w:rsidRPr="00AE322B">
        <w:rPr>
          <w:rFonts w:ascii="Times New Roman" w:hAnsi="Times New Roman"/>
          <w:sz w:val="20"/>
        </w:rPr>
        <w:t>.</w:t>
      </w:r>
      <w:r w:rsidRPr="00AE322B">
        <w:rPr>
          <w:rFonts w:ascii="Times New Roman" w:hAnsi="Times New Roman"/>
          <w:sz w:val="20"/>
        </w:rPr>
        <w:t xml:space="preserve"> Přehled je </w:t>
      </w:r>
      <w:r w:rsidR="00943097" w:rsidRPr="00AE322B">
        <w:rPr>
          <w:rFonts w:ascii="Times New Roman" w:hAnsi="Times New Roman"/>
          <w:sz w:val="20"/>
        </w:rPr>
        <w:t xml:space="preserve">generován </w:t>
      </w:r>
      <w:r w:rsidRPr="00AE322B">
        <w:rPr>
          <w:rFonts w:ascii="Times New Roman" w:hAnsi="Times New Roman"/>
          <w:sz w:val="20"/>
        </w:rPr>
        <w:t>k</w:t>
      </w:r>
      <w:r w:rsidR="00125804" w:rsidRPr="00AE322B">
        <w:rPr>
          <w:rFonts w:ascii="Times New Roman" w:hAnsi="Times New Roman"/>
          <w:sz w:val="20"/>
        </w:rPr>
        <w:t>e dni zpracování podkladových materiálů k předmětnému návrhu usnesení</w:t>
      </w:r>
      <w:r w:rsidRPr="00AE322B">
        <w:rPr>
          <w:rStyle w:val="Znakapoznpodarou"/>
          <w:rFonts w:ascii="Times New Roman" w:hAnsi="Times New Roman"/>
          <w:sz w:val="20"/>
        </w:rPr>
        <w:footnoteReference w:id="4"/>
      </w:r>
      <w:r w:rsidR="00956367" w:rsidRPr="00AE322B">
        <w:rPr>
          <w:rFonts w:ascii="Times New Roman" w:hAnsi="Times New Roman"/>
          <w:sz w:val="20"/>
        </w:rPr>
        <w:t>.</w:t>
      </w:r>
      <w:r w:rsidRPr="00AE322B">
        <w:rPr>
          <w:rFonts w:ascii="Times New Roman" w:hAnsi="Times New Roman"/>
          <w:sz w:val="20"/>
        </w:rPr>
        <w:t xml:space="preserve"> </w:t>
      </w:r>
    </w:p>
    <w:p w:rsidR="006B16BB" w:rsidRPr="00AE322B" w:rsidRDefault="006B16BB" w:rsidP="00D1405A">
      <w:pPr>
        <w:pStyle w:val="Odstavecseseznamem"/>
        <w:tabs>
          <w:tab w:val="left" w:pos="709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</w:rPr>
        <w:t xml:space="preserve">Pokud žadatel o dotaci od </w:t>
      </w:r>
      <w:r w:rsidR="00BC7341" w:rsidRPr="00AE322B">
        <w:rPr>
          <w:rFonts w:ascii="Times New Roman" w:hAnsi="Times New Roman"/>
          <w:sz w:val="20"/>
        </w:rPr>
        <w:t>SMP</w:t>
      </w:r>
      <w:r w:rsidRPr="00AE322B">
        <w:rPr>
          <w:rFonts w:ascii="Times New Roman" w:hAnsi="Times New Roman"/>
          <w:sz w:val="20"/>
        </w:rPr>
        <w:t xml:space="preserve"> žádá poprvé, předkladatel uvede v materiálu pro jednání orgánů s celoměstskou působností</w:t>
      </w:r>
      <w:r w:rsidR="00FB219E" w:rsidRPr="00AE322B">
        <w:rPr>
          <w:rFonts w:ascii="Times New Roman" w:hAnsi="Times New Roman"/>
          <w:sz w:val="20"/>
        </w:rPr>
        <w:t>/</w:t>
      </w:r>
      <w:r w:rsidRPr="00AE322B">
        <w:rPr>
          <w:rFonts w:ascii="Times New Roman" w:hAnsi="Times New Roman"/>
          <w:sz w:val="20"/>
        </w:rPr>
        <w:t>orgánů MO, tuto skutečnost např. ve znění: „Žadatel dosud statutární město Plzeň o dotaci nežádal.“.</w:t>
      </w:r>
    </w:p>
    <w:p w:rsidR="00411360" w:rsidRPr="00AE322B" w:rsidRDefault="004C7414" w:rsidP="0022394A">
      <w:pPr>
        <w:pStyle w:val="Odstavecseseznamem"/>
        <w:numPr>
          <w:ilvl w:val="0"/>
          <w:numId w:val="20"/>
        </w:numPr>
        <w:tabs>
          <w:tab w:val="left" w:pos="709"/>
        </w:tabs>
        <w:spacing w:after="120"/>
        <w:ind w:hanging="294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 xml:space="preserve">Materiály pro jednání orgánů </w:t>
      </w:r>
      <w:r w:rsidR="00265D04" w:rsidRPr="00AE322B">
        <w:rPr>
          <w:rFonts w:ascii="Times New Roman" w:hAnsi="Times New Roman"/>
          <w:sz w:val="20"/>
          <w:szCs w:val="20"/>
        </w:rPr>
        <w:t xml:space="preserve">s celoměstskou působností/MO </w:t>
      </w:r>
      <w:r w:rsidRPr="00AE322B">
        <w:rPr>
          <w:rFonts w:ascii="Times New Roman" w:hAnsi="Times New Roman"/>
          <w:sz w:val="20"/>
          <w:szCs w:val="20"/>
        </w:rPr>
        <w:t xml:space="preserve">mohou být </w:t>
      </w:r>
      <w:r w:rsidR="004E2D11" w:rsidRPr="00AE322B">
        <w:rPr>
          <w:rFonts w:ascii="Times New Roman" w:hAnsi="Times New Roman"/>
          <w:sz w:val="20"/>
          <w:szCs w:val="20"/>
        </w:rPr>
        <w:t xml:space="preserve">předkladatelem </w:t>
      </w:r>
      <w:r w:rsidRPr="00AE322B">
        <w:rPr>
          <w:rFonts w:ascii="Times New Roman" w:hAnsi="Times New Roman"/>
          <w:sz w:val="20"/>
          <w:szCs w:val="20"/>
        </w:rPr>
        <w:t>předloženy ve</w:t>
      </w:r>
      <w:r w:rsidR="00A12301" w:rsidRPr="00AE322B">
        <w:rPr>
          <w:rFonts w:ascii="Times New Roman" w:hAnsi="Times New Roman"/>
          <w:sz w:val="20"/>
          <w:szCs w:val="20"/>
        </w:rPr>
        <w:t> </w:t>
      </w:r>
      <w:r w:rsidRPr="00AE322B">
        <w:rPr>
          <w:rFonts w:ascii="Times New Roman" w:hAnsi="Times New Roman"/>
          <w:sz w:val="20"/>
          <w:szCs w:val="20"/>
        </w:rPr>
        <w:t>variantní podobě (poskytnout, neposkytnout, poskytnout částečně).</w:t>
      </w:r>
      <w:r w:rsidR="00022914" w:rsidRPr="00AE322B">
        <w:rPr>
          <w:rFonts w:ascii="Times New Roman" w:hAnsi="Times New Roman"/>
          <w:sz w:val="20"/>
          <w:szCs w:val="20"/>
        </w:rPr>
        <w:t xml:space="preserve"> </w:t>
      </w:r>
    </w:p>
    <w:p w:rsidR="00CB2549" w:rsidRPr="00AE322B" w:rsidRDefault="00A01790" w:rsidP="00411360">
      <w:pPr>
        <w:pStyle w:val="Odstavecseseznamem"/>
        <w:tabs>
          <w:tab w:val="left" w:pos="709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>V návrhu usnesení předkladatel uvádí</w:t>
      </w:r>
      <w:r w:rsidR="00460E7D" w:rsidRPr="00AE322B">
        <w:rPr>
          <w:rFonts w:ascii="Times New Roman" w:hAnsi="Times New Roman"/>
          <w:sz w:val="20"/>
          <w:szCs w:val="20"/>
        </w:rPr>
        <w:t xml:space="preserve"> minimálně</w:t>
      </w:r>
      <w:r w:rsidR="00CB2549" w:rsidRPr="00AE322B">
        <w:rPr>
          <w:rFonts w:ascii="Times New Roman" w:hAnsi="Times New Roman"/>
          <w:sz w:val="20"/>
          <w:szCs w:val="20"/>
        </w:rPr>
        <w:t>:</w:t>
      </w:r>
    </w:p>
    <w:p w:rsidR="0037228C" w:rsidRPr="00AE322B" w:rsidRDefault="0037228C" w:rsidP="00460E7D">
      <w:pPr>
        <w:pStyle w:val="Odstavecseseznamem"/>
        <w:numPr>
          <w:ilvl w:val="0"/>
          <w:numId w:val="74"/>
        </w:numPr>
        <w:tabs>
          <w:tab w:val="left" w:pos="851"/>
        </w:tabs>
        <w:spacing w:after="120"/>
        <w:ind w:left="851" w:hanging="142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 xml:space="preserve">jasnou identifikaci příjemce (minimálně IČO a </w:t>
      </w:r>
      <w:r w:rsidR="001917CC" w:rsidRPr="00AE322B">
        <w:rPr>
          <w:rFonts w:ascii="Times New Roman" w:hAnsi="Times New Roman"/>
          <w:sz w:val="20"/>
          <w:szCs w:val="20"/>
        </w:rPr>
        <w:t xml:space="preserve">oficiální </w:t>
      </w:r>
      <w:r w:rsidRPr="00AE322B">
        <w:rPr>
          <w:rFonts w:ascii="Times New Roman" w:hAnsi="Times New Roman"/>
          <w:sz w:val="20"/>
          <w:szCs w:val="20"/>
        </w:rPr>
        <w:t>název/příjmení a jméno příjemce</w:t>
      </w:r>
      <w:r w:rsidR="001917CC" w:rsidRPr="00AE322B">
        <w:rPr>
          <w:rFonts w:ascii="Times New Roman" w:hAnsi="Times New Roman"/>
          <w:sz w:val="20"/>
          <w:szCs w:val="20"/>
        </w:rPr>
        <w:t>)</w:t>
      </w:r>
      <w:r w:rsidRPr="00AE322B">
        <w:rPr>
          <w:rFonts w:ascii="Times New Roman" w:hAnsi="Times New Roman"/>
          <w:sz w:val="20"/>
          <w:szCs w:val="20"/>
        </w:rPr>
        <w:t>,</w:t>
      </w:r>
    </w:p>
    <w:p w:rsidR="004C7414" w:rsidRPr="00AE322B" w:rsidRDefault="00A01790" w:rsidP="00460E7D">
      <w:pPr>
        <w:pStyle w:val="Odstavecseseznamem"/>
        <w:numPr>
          <w:ilvl w:val="0"/>
          <w:numId w:val="74"/>
        </w:numPr>
        <w:tabs>
          <w:tab w:val="left" w:pos="851"/>
        </w:tabs>
        <w:spacing w:after="120"/>
        <w:ind w:left="851" w:hanging="142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>výši schvalované dotace</w:t>
      </w:r>
      <w:r w:rsidR="00773D37" w:rsidRPr="00AE322B">
        <w:rPr>
          <w:rFonts w:ascii="Times New Roman" w:hAnsi="Times New Roman"/>
          <w:sz w:val="20"/>
          <w:szCs w:val="20"/>
        </w:rPr>
        <w:t>/finanční podpory</w:t>
      </w:r>
      <w:r w:rsidRPr="00AE322B">
        <w:rPr>
          <w:rFonts w:ascii="Times New Roman" w:hAnsi="Times New Roman"/>
          <w:sz w:val="20"/>
          <w:szCs w:val="20"/>
        </w:rPr>
        <w:t xml:space="preserve"> (schváleno) a zároveň v podkladovém materiálu k návrhu usnesení předkladatel uvádí výši požadované dotace (požadováno)</w:t>
      </w:r>
      <w:r w:rsidR="00967839" w:rsidRPr="00AE322B">
        <w:rPr>
          <w:rFonts w:ascii="Times New Roman" w:hAnsi="Times New Roman"/>
          <w:sz w:val="20"/>
          <w:szCs w:val="20"/>
        </w:rPr>
        <w:t>,</w:t>
      </w:r>
    </w:p>
    <w:p w:rsidR="00872E9A" w:rsidRPr="00AE322B" w:rsidRDefault="00967839" w:rsidP="00460E7D">
      <w:pPr>
        <w:pStyle w:val="Odstavecseseznamem"/>
        <w:numPr>
          <w:ilvl w:val="0"/>
          <w:numId w:val="74"/>
        </w:numPr>
        <w:tabs>
          <w:tab w:val="left" w:pos="851"/>
        </w:tabs>
        <w:spacing w:after="120"/>
        <w:ind w:left="851" w:hanging="142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 xml:space="preserve">evidenční </w:t>
      </w:r>
      <w:r w:rsidR="00394C78" w:rsidRPr="00AE322B">
        <w:rPr>
          <w:rFonts w:ascii="Times New Roman" w:hAnsi="Times New Roman"/>
          <w:sz w:val="20"/>
          <w:szCs w:val="20"/>
        </w:rPr>
        <w:t>číslo žádosti</w:t>
      </w:r>
      <w:r w:rsidRPr="00AE322B">
        <w:rPr>
          <w:rFonts w:ascii="Times New Roman" w:hAnsi="Times New Roman"/>
          <w:sz w:val="20"/>
          <w:szCs w:val="20"/>
        </w:rPr>
        <w:t xml:space="preserve"> z aplikace ED</w:t>
      </w:r>
      <w:r w:rsidR="00CB2549" w:rsidRPr="00AE322B">
        <w:rPr>
          <w:rFonts w:ascii="Times New Roman" w:hAnsi="Times New Roman"/>
          <w:sz w:val="20"/>
          <w:szCs w:val="20"/>
        </w:rPr>
        <w:t xml:space="preserve">, </w:t>
      </w:r>
    </w:p>
    <w:p w:rsidR="0055256A" w:rsidRPr="00AE322B" w:rsidRDefault="00CB2549" w:rsidP="00460E7D">
      <w:pPr>
        <w:pStyle w:val="Odstavecseseznamem"/>
        <w:numPr>
          <w:ilvl w:val="0"/>
          <w:numId w:val="74"/>
        </w:numPr>
        <w:tabs>
          <w:tab w:val="left" w:pos="851"/>
        </w:tabs>
        <w:spacing w:after="120"/>
        <w:ind w:left="851" w:hanging="142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>účel použití dotace</w:t>
      </w:r>
      <w:r w:rsidR="00872E9A" w:rsidRPr="00AE322B">
        <w:rPr>
          <w:rFonts w:ascii="Times New Roman" w:hAnsi="Times New Roman"/>
          <w:sz w:val="20"/>
          <w:szCs w:val="20"/>
        </w:rPr>
        <w:t xml:space="preserve"> </w:t>
      </w:r>
      <w:r w:rsidR="00DA090B" w:rsidRPr="00AE322B">
        <w:rPr>
          <w:rFonts w:ascii="Times New Roman" w:hAnsi="Times New Roman"/>
          <w:sz w:val="20"/>
          <w:szCs w:val="20"/>
        </w:rPr>
        <w:t>např. název projektu, tzv. na provoz</w:t>
      </w:r>
      <w:r w:rsidR="00F57F31" w:rsidRPr="00AE322B">
        <w:rPr>
          <w:rFonts w:ascii="Times New Roman" w:hAnsi="Times New Roman"/>
          <w:sz w:val="20"/>
          <w:szCs w:val="20"/>
        </w:rPr>
        <w:t xml:space="preserve"> příjemce</w:t>
      </w:r>
      <w:r w:rsidR="00DA090B" w:rsidRPr="00AE322B">
        <w:rPr>
          <w:rFonts w:ascii="Times New Roman" w:hAnsi="Times New Roman"/>
          <w:sz w:val="20"/>
          <w:szCs w:val="20"/>
        </w:rPr>
        <w:t>, a</w:t>
      </w:r>
      <w:r w:rsidR="00F57F31" w:rsidRPr="00AE322B">
        <w:rPr>
          <w:rFonts w:ascii="Times New Roman" w:hAnsi="Times New Roman"/>
          <w:sz w:val="20"/>
          <w:szCs w:val="20"/>
        </w:rPr>
        <w:t>pod</w:t>
      </w:r>
      <w:r w:rsidR="00DA090B" w:rsidRPr="00AE322B">
        <w:rPr>
          <w:rFonts w:ascii="Times New Roman" w:hAnsi="Times New Roman"/>
          <w:sz w:val="20"/>
          <w:szCs w:val="20"/>
        </w:rPr>
        <w:t>.</w:t>
      </w:r>
      <w:r w:rsidR="001F4F9E" w:rsidRPr="00AE322B">
        <w:rPr>
          <w:rFonts w:ascii="Times New Roman" w:hAnsi="Times New Roman"/>
          <w:sz w:val="20"/>
          <w:szCs w:val="20"/>
        </w:rPr>
        <w:t xml:space="preserve"> </w:t>
      </w:r>
      <w:r w:rsidR="00872E9A" w:rsidRPr="00AE322B">
        <w:rPr>
          <w:rFonts w:ascii="Times New Roman" w:hAnsi="Times New Roman"/>
          <w:sz w:val="20"/>
          <w:szCs w:val="20"/>
        </w:rPr>
        <w:t>(minimálně s textem „na</w:t>
      </w:r>
      <w:r w:rsidR="006B27A8" w:rsidRPr="00AE322B">
        <w:rPr>
          <w:rFonts w:ascii="Times New Roman" w:hAnsi="Times New Roman"/>
          <w:sz w:val="20"/>
          <w:szCs w:val="20"/>
        </w:rPr>
        <w:t> </w:t>
      </w:r>
      <w:r w:rsidR="00872E9A" w:rsidRPr="00AE322B">
        <w:rPr>
          <w:rFonts w:ascii="Times New Roman" w:hAnsi="Times New Roman"/>
          <w:sz w:val="20"/>
          <w:szCs w:val="20"/>
        </w:rPr>
        <w:t xml:space="preserve">realizaci projektu/činnosti </w:t>
      </w:r>
      <w:r w:rsidR="000B4A1E" w:rsidRPr="00AE322B">
        <w:rPr>
          <w:rFonts w:ascii="Times New Roman" w:hAnsi="Times New Roman"/>
          <w:sz w:val="20"/>
          <w:szCs w:val="20"/>
        </w:rPr>
        <w:t xml:space="preserve">„název projektu/činnosti“ </w:t>
      </w:r>
      <w:r w:rsidR="00872E9A" w:rsidRPr="00AE322B">
        <w:rPr>
          <w:rFonts w:ascii="Times New Roman" w:hAnsi="Times New Roman"/>
          <w:sz w:val="20"/>
          <w:szCs w:val="20"/>
        </w:rPr>
        <w:t>v souladu s</w:t>
      </w:r>
      <w:r w:rsidR="001F4F9E" w:rsidRPr="00AE322B">
        <w:rPr>
          <w:rFonts w:ascii="Times New Roman" w:hAnsi="Times New Roman"/>
          <w:sz w:val="20"/>
          <w:szCs w:val="20"/>
        </w:rPr>
        <w:t>e</w:t>
      </w:r>
      <w:r w:rsidR="00872E9A" w:rsidRPr="00AE322B">
        <w:rPr>
          <w:rFonts w:ascii="Times New Roman" w:hAnsi="Times New Roman"/>
          <w:sz w:val="20"/>
          <w:szCs w:val="20"/>
        </w:rPr>
        <w:t> žádostí č. …“)</w:t>
      </w:r>
      <w:r w:rsidRPr="00AE322B">
        <w:rPr>
          <w:rFonts w:ascii="Times New Roman" w:hAnsi="Times New Roman"/>
          <w:sz w:val="20"/>
          <w:szCs w:val="20"/>
        </w:rPr>
        <w:t>.</w:t>
      </w:r>
    </w:p>
    <w:p w:rsidR="00CE653C" w:rsidRPr="00AE322B" w:rsidRDefault="00CE653C" w:rsidP="008355D6">
      <w:pPr>
        <w:pStyle w:val="Odstavecseseznamem"/>
        <w:spacing w:after="120"/>
        <w:ind w:left="709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 xml:space="preserve">V případě schvalování dotací v rámci jednoho DP: </w:t>
      </w:r>
    </w:p>
    <w:p w:rsidR="00B000B3" w:rsidRPr="00AE322B" w:rsidRDefault="00CE653C" w:rsidP="00CE653C">
      <w:pPr>
        <w:pStyle w:val="Odstavecseseznamem"/>
        <w:numPr>
          <w:ilvl w:val="0"/>
          <w:numId w:val="75"/>
        </w:numPr>
        <w:spacing w:after="120"/>
        <w:ind w:left="851" w:hanging="142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>p</w:t>
      </w:r>
      <w:r w:rsidR="000B2F7B" w:rsidRPr="00AE322B">
        <w:rPr>
          <w:rFonts w:ascii="Times New Roman" w:hAnsi="Times New Roman"/>
          <w:sz w:val="20"/>
          <w:szCs w:val="20"/>
        </w:rPr>
        <w:t xml:space="preserve">okud je </w:t>
      </w:r>
      <w:r w:rsidR="000B4A1E" w:rsidRPr="00AE322B">
        <w:rPr>
          <w:rFonts w:ascii="Times New Roman" w:hAnsi="Times New Roman"/>
          <w:sz w:val="20"/>
          <w:szCs w:val="20"/>
        </w:rPr>
        <w:t xml:space="preserve">smluvní </w:t>
      </w:r>
      <w:r w:rsidR="00332FB8" w:rsidRPr="00AE322B">
        <w:rPr>
          <w:rFonts w:ascii="Times New Roman" w:hAnsi="Times New Roman"/>
          <w:sz w:val="20"/>
          <w:szCs w:val="20"/>
        </w:rPr>
        <w:t>předmět</w:t>
      </w:r>
      <w:r w:rsidR="000B2F7B" w:rsidRPr="00AE322B">
        <w:rPr>
          <w:rFonts w:ascii="Times New Roman" w:hAnsi="Times New Roman"/>
          <w:sz w:val="20"/>
          <w:szCs w:val="20"/>
        </w:rPr>
        <w:t xml:space="preserve"> dotace pro všechny příjemce totožný</w:t>
      </w:r>
      <w:r w:rsidR="00460E7D" w:rsidRPr="00AE322B">
        <w:rPr>
          <w:rFonts w:ascii="Times New Roman" w:hAnsi="Times New Roman"/>
          <w:sz w:val="20"/>
          <w:szCs w:val="20"/>
        </w:rPr>
        <w:t>,</w:t>
      </w:r>
      <w:r w:rsidR="00B000B3" w:rsidRPr="00AE322B">
        <w:rPr>
          <w:rFonts w:ascii="Times New Roman" w:hAnsi="Times New Roman"/>
          <w:sz w:val="20"/>
          <w:szCs w:val="20"/>
        </w:rPr>
        <w:t xml:space="preserve"> je</w:t>
      </w:r>
      <w:r w:rsidR="00DF18C1" w:rsidRPr="00AE322B">
        <w:rPr>
          <w:rFonts w:ascii="Times New Roman" w:hAnsi="Times New Roman"/>
          <w:sz w:val="20"/>
          <w:szCs w:val="20"/>
        </w:rPr>
        <w:t xml:space="preserve"> možné </w:t>
      </w:r>
      <w:r w:rsidR="00C534EA" w:rsidRPr="00AE322B">
        <w:rPr>
          <w:rFonts w:ascii="Times New Roman" w:hAnsi="Times New Roman"/>
          <w:sz w:val="20"/>
          <w:szCs w:val="20"/>
        </w:rPr>
        <w:t xml:space="preserve">do návrhu usnesení </w:t>
      </w:r>
      <w:r w:rsidR="00DF18C1" w:rsidRPr="00AE322B">
        <w:rPr>
          <w:rFonts w:ascii="Times New Roman" w:hAnsi="Times New Roman"/>
          <w:sz w:val="20"/>
          <w:szCs w:val="20"/>
        </w:rPr>
        <w:t xml:space="preserve">účel použití dotace uvést souhrnně (např. schvaluje poskytnutí dotací </w:t>
      </w:r>
      <w:r w:rsidR="00BA28D5" w:rsidRPr="00AE322B">
        <w:rPr>
          <w:rFonts w:ascii="Times New Roman" w:hAnsi="Times New Roman"/>
          <w:sz w:val="20"/>
          <w:szCs w:val="20"/>
        </w:rPr>
        <w:t xml:space="preserve">konkrétním </w:t>
      </w:r>
      <w:r w:rsidR="009B66D5" w:rsidRPr="00AE322B">
        <w:rPr>
          <w:rFonts w:ascii="Times New Roman" w:hAnsi="Times New Roman"/>
          <w:sz w:val="20"/>
          <w:szCs w:val="20"/>
        </w:rPr>
        <w:t xml:space="preserve">příjemcům </w:t>
      </w:r>
      <w:r w:rsidR="00045A13" w:rsidRPr="00AE322B">
        <w:rPr>
          <w:rFonts w:ascii="Times New Roman" w:hAnsi="Times New Roman"/>
          <w:sz w:val="20"/>
          <w:szCs w:val="20"/>
        </w:rPr>
        <w:t xml:space="preserve">podle bodu … tohoto usnesení </w:t>
      </w:r>
      <w:r w:rsidR="00DF18C1" w:rsidRPr="00AE322B">
        <w:rPr>
          <w:rFonts w:ascii="Times New Roman" w:hAnsi="Times New Roman"/>
          <w:sz w:val="20"/>
          <w:szCs w:val="20"/>
        </w:rPr>
        <w:t>na realizaci projekt</w:t>
      </w:r>
      <w:r w:rsidR="009B66D5" w:rsidRPr="00AE322B">
        <w:rPr>
          <w:rFonts w:ascii="Times New Roman" w:hAnsi="Times New Roman"/>
          <w:sz w:val="20"/>
          <w:szCs w:val="20"/>
        </w:rPr>
        <w:t>u/činnosti v souladu s </w:t>
      </w:r>
      <w:r w:rsidR="00C534EA" w:rsidRPr="00AE322B">
        <w:rPr>
          <w:rFonts w:ascii="Times New Roman" w:hAnsi="Times New Roman"/>
          <w:sz w:val="20"/>
          <w:szCs w:val="20"/>
        </w:rPr>
        <w:t>konkrétní</w:t>
      </w:r>
      <w:r w:rsidR="009B66D5" w:rsidRPr="00AE322B">
        <w:rPr>
          <w:rFonts w:ascii="Times New Roman" w:hAnsi="Times New Roman"/>
          <w:sz w:val="20"/>
          <w:szCs w:val="20"/>
        </w:rPr>
        <w:t xml:space="preserve"> žádost</w:t>
      </w:r>
      <w:r w:rsidR="00C534EA" w:rsidRPr="00AE322B">
        <w:rPr>
          <w:rFonts w:ascii="Times New Roman" w:hAnsi="Times New Roman"/>
          <w:sz w:val="20"/>
          <w:szCs w:val="20"/>
        </w:rPr>
        <w:t>í</w:t>
      </w:r>
      <w:r w:rsidR="00075790" w:rsidRPr="00AE322B">
        <w:rPr>
          <w:rFonts w:ascii="Times New Roman" w:hAnsi="Times New Roman"/>
          <w:sz w:val="20"/>
          <w:szCs w:val="20"/>
        </w:rPr>
        <w:t>/</w:t>
      </w:r>
      <w:r w:rsidR="004D35E3" w:rsidRPr="00AE322B">
        <w:rPr>
          <w:rFonts w:ascii="Times New Roman" w:hAnsi="Times New Roman"/>
          <w:sz w:val="20"/>
          <w:szCs w:val="20"/>
        </w:rPr>
        <w:t xml:space="preserve"> neb</w:t>
      </w:r>
      <w:r w:rsidR="00075790" w:rsidRPr="00AE322B">
        <w:rPr>
          <w:rFonts w:ascii="Times New Roman" w:hAnsi="Times New Roman"/>
          <w:sz w:val="20"/>
          <w:szCs w:val="20"/>
        </w:rPr>
        <w:t>o</w:t>
      </w:r>
      <w:r w:rsidR="004D35E3" w:rsidRPr="00AE322B">
        <w:rPr>
          <w:rFonts w:ascii="Times New Roman" w:hAnsi="Times New Roman"/>
          <w:sz w:val="20"/>
          <w:szCs w:val="20"/>
        </w:rPr>
        <w:t xml:space="preserve"> v</w:t>
      </w:r>
      <w:r w:rsidR="00075790" w:rsidRPr="00AE322B">
        <w:rPr>
          <w:rFonts w:ascii="Times New Roman" w:hAnsi="Times New Roman"/>
          <w:sz w:val="20"/>
          <w:szCs w:val="20"/>
        </w:rPr>
        <w:t> </w:t>
      </w:r>
      <w:r w:rsidR="004D35E3" w:rsidRPr="00AE322B">
        <w:rPr>
          <w:rFonts w:ascii="Times New Roman" w:hAnsi="Times New Roman"/>
          <w:sz w:val="20"/>
          <w:szCs w:val="20"/>
        </w:rPr>
        <w:t>souladu</w:t>
      </w:r>
      <w:r w:rsidR="00075790" w:rsidRPr="00AE322B">
        <w:rPr>
          <w:rFonts w:ascii="Times New Roman" w:hAnsi="Times New Roman"/>
          <w:sz w:val="20"/>
          <w:szCs w:val="20"/>
        </w:rPr>
        <w:t xml:space="preserve"> s dílčí důvodovou zprávou…</w:t>
      </w:r>
      <w:r w:rsidR="009B66D5" w:rsidRPr="00AE322B">
        <w:rPr>
          <w:rFonts w:ascii="Times New Roman" w:hAnsi="Times New Roman"/>
          <w:sz w:val="20"/>
          <w:szCs w:val="20"/>
        </w:rPr>
        <w:t>)</w:t>
      </w:r>
      <w:r w:rsidR="00C534EA" w:rsidRPr="00AE322B">
        <w:rPr>
          <w:rFonts w:ascii="Times New Roman" w:hAnsi="Times New Roman"/>
          <w:sz w:val="20"/>
          <w:szCs w:val="20"/>
        </w:rPr>
        <w:t xml:space="preserve"> a</w:t>
      </w:r>
      <w:r w:rsidR="00075790" w:rsidRPr="00AE322B">
        <w:rPr>
          <w:rFonts w:ascii="Times New Roman" w:hAnsi="Times New Roman"/>
          <w:sz w:val="20"/>
          <w:szCs w:val="20"/>
        </w:rPr>
        <w:t xml:space="preserve"> konkrétní</w:t>
      </w:r>
      <w:r w:rsidR="00C534EA" w:rsidRPr="00AE322B">
        <w:rPr>
          <w:rFonts w:ascii="Times New Roman" w:hAnsi="Times New Roman"/>
          <w:sz w:val="20"/>
          <w:szCs w:val="20"/>
        </w:rPr>
        <w:t xml:space="preserve"> účel rozvést v</w:t>
      </w:r>
      <w:r w:rsidR="004D35E3" w:rsidRPr="00AE322B">
        <w:rPr>
          <w:rFonts w:ascii="Times New Roman" w:hAnsi="Times New Roman"/>
          <w:sz w:val="20"/>
          <w:szCs w:val="20"/>
        </w:rPr>
        <w:t> podkladovém materiálu k návrhu usnesení</w:t>
      </w:r>
      <w:r w:rsidR="00C01829" w:rsidRPr="00AE322B">
        <w:rPr>
          <w:rFonts w:ascii="Times New Roman" w:hAnsi="Times New Roman"/>
          <w:sz w:val="20"/>
          <w:szCs w:val="20"/>
        </w:rPr>
        <w:t>.</w:t>
      </w:r>
    </w:p>
    <w:p w:rsidR="00DC21A7" w:rsidRPr="00AE322B" w:rsidRDefault="00DD712C" w:rsidP="00CE653C">
      <w:pPr>
        <w:pStyle w:val="Odstavecseseznamem"/>
        <w:numPr>
          <w:ilvl w:val="0"/>
          <w:numId w:val="75"/>
        </w:numPr>
        <w:tabs>
          <w:tab w:val="left" w:pos="720"/>
        </w:tabs>
        <w:spacing w:after="120"/>
        <w:ind w:left="851" w:hanging="142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 xml:space="preserve">jsou </w:t>
      </w:r>
      <w:r w:rsidR="00E3391A" w:rsidRPr="00AE322B">
        <w:rPr>
          <w:rFonts w:ascii="Times New Roman" w:hAnsi="Times New Roman"/>
          <w:sz w:val="20"/>
          <w:szCs w:val="20"/>
        </w:rPr>
        <w:t xml:space="preserve">součástí </w:t>
      </w:r>
      <w:r w:rsidRPr="00AE322B">
        <w:rPr>
          <w:rFonts w:ascii="Times New Roman" w:hAnsi="Times New Roman"/>
          <w:sz w:val="20"/>
          <w:szCs w:val="20"/>
        </w:rPr>
        <w:t xml:space="preserve">podkladových materiálů k návrhu usnesení </w:t>
      </w:r>
      <w:r w:rsidR="00DB67CE" w:rsidRPr="00AE322B">
        <w:rPr>
          <w:rFonts w:ascii="Times New Roman" w:hAnsi="Times New Roman"/>
          <w:sz w:val="20"/>
          <w:szCs w:val="20"/>
        </w:rPr>
        <w:t xml:space="preserve">vedle hlavní Důvodové zprávy zpracovány také </w:t>
      </w:r>
      <w:r w:rsidRPr="00AE322B">
        <w:rPr>
          <w:rFonts w:ascii="Times New Roman" w:hAnsi="Times New Roman"/>
          <w:sz w:val="20"/>
          <w:szCs w:val="20"/>
        </w:rPr>
        <w:t>„Dílčí důvodové zprávy“</w:t>
      </w:r>
      <w:r w:rsidR="00DB67CE" w:rsidRPr="00AE322B">
        <w:rPr>
          <w:rFonts w:ascii="Times New Roman" w:hAnsi="Times New Roman"/>
          <w:sz w:val="20"/>
          <w:szCs w:val="20"/>
        </w:rPr>
        <w:t xml:space="preserve"> k jednotlivým žádostem</w:t>
      </w:r>
      <w:r w:rsidR="00001350" w:rsidRPr="00AE322B">
        <w:rPr>
          <w:rFonts w:ascii="Times New Roman" w:hAnsi="Times New Roman"/>
          <w:sz w:val="20"/>
          <w:szCs w:val="20"/>
        </w:rPr>
        <w:t xml:space="preserve"> (vzor </w:t>
      </w:r>
      <w:r w:rsidR="003C1F34" w:rsidRPr="00AE322B">
        <w:rPr>
          <w:rFonts w:ascii="Times New Roman" w:hAnsi="Times New Roman"/>
          <w:sz w:val="20"/>
          <w:szCs w:val="20"/>
        </w:rPr>
        <w:t>– šablon</w:t>
      </w:r>
      <w:r w:rsidR="003E7C89" w:rsidRPr="00AE322B">
        <w:rPr>
          <w:rFonts w:ascii="Times New Roman" w:hAnsi="Times New Roman"/>
          <w:sz w:val="20"/>
          <w:szCs w:val="20"/>
        </w:rPr>
        <w:t xml:space="preserve">y </w:t>
      </w:r>
      <w:r w:rsidR="0094516A" w:rsidRPr="00AE322B">
        <w:rPr>
          <w:rFonts w:ascii="Times New Roman" w:hAnsi="Times New Roman"/>
          <w:sz w:val="20"/>
          <w:szCs w:val="20"/>
        </w:rPr>
        <w:t xml:space="preserve">minimálního zpracování </w:t>
      </w:r>
      <w:r w:rsidR="00001350" w:rsidRPr="00AE322B">
        <w:rPr>
          <w:rFonts w:ascii="Times New Roman" w:hAnsi="Times New Roman"/>
          <w:sz w:val="20"/>
          <w:szCs w:val="20"/>
        </w:rPr>
        <w:t xml:space="preserve">Dílčí důvodové zprávy je uveden </w:t>
      </w:r>
      <w:r w:rsidR="00496B27" w:rsidRPr="00AE322B">
        <w:rPr>
          <w:rFonts w:ascii="Times New Roman" w:hAnsi="Times New Roman"/>
          <w:sz w:val="20"/>
          <w:szCs w:val="20"/>
        </w:rPr>
        <w:t xml:space="preserve">na </w:t>
      </w:r>
      <w:r w:rsidR="00441FEE" w:rsidRPr="00AE322B">
        <w:rPr>
          <w:rFonts w:ascii="Times New Roman" w:hAnsi="Times New Roman"/>
          <w:sz w:val="20"/>
          <w:szCs w:val="20"/>
        </w:rPr>
        <w:t xml:space="preserve">disku „V“ </w:t>
      </w:r>
      <w:r w:rsidR="00001350" w:rsidRPr="00AE322B">
        <w:rPr>
          <w:rFonts w:ascii="Times New Roman" w:hAnsi="Times New Roman"/>
          <w:sz w:val="20"/>
          <w:szCs w:val="20"/>
        </w:rPr>
        <w:t>v</w:t>
      </w:r>
      <w:r w:rsidR="00441FEE" w:rsidRPr="00AE322B">
        <w:rPr>
          <w:rFonts w:ascii="Times New Roman" w:hAnsi="Times New Roman"/>
          <w:sz w:val="20"/>
          <w:szCs w:val="20"/>
        </w:rPr>
        <w:t>e</w:t>
      </w:r>
      <w:r w:rsidR="004F4E8E" w:rsidRPr="00AE322B">
        <w:rPr>
          <w:rFonts w:ascii="Times New Roman" w:hAnsi="Times New Roman"/>
          <w:sz w:val="20"/>
          <w:szCs w:val="20"/>
        </w:rPr>
        <w:t> </w:t>
      </w:r>
      <w:r w:rsidR="00441FEE" w:rsidRPr="00AE322B">
        <w:rPr>
          <w:rFonts w:ascii="Times New Roman" w:hAnsi="Times New Roman"/>
          <w:sz w:val="20"/>
          <w:szCs w:val="20"/>
        </w:rPr>
        <w:t>složce „Zásady poskytování dotací“</w:t>
      </w:r>
      <w:r w:rsidR="00941900" w:rsidRPr="00AE322B">
        <w:rPr>
          <w:rFonts w:ascii="Times New Roman" w:hAnsi="Times New Roman"/>
          <w:sz w:val="20"/>
          <w:szCs w:val="20"/>
        </w:rPr>
        <w:t>)</w:t>
      </w:r>
      <w:r w:rsidR="00DB67CE" w:rsidRPr="00AE322B">
        <w:rPr>
          <w:rFonts w:ascii="Times New Roman" w:hAnsi="Times New Roman"/>
          <w:sz w:val="20"/>
          <w:szCs w:val="20"/>
        </w:rPr>
        <w:t>.</w:t>
      </w:r>
      <w:r w:rsidRPr="00AE322B">
        <w:rPr>
          <w:rFonts w:ascii="Times New Roman" w:hAnsi="Times New Roman"/>
          <w:sz w:val="20"/>
          <w:szCs w:val="20"/>
        </w:rPr>
        <w:t xml:space="preserve"> </w:t>
      </w:r>
    </w:p>
    <w:p w:rsidR="00624E60" w:rsidRPr="00AE322B" w:rsidRDefault="00A821BE" w:rsidP="0022394A">
      <w:pPr>
        <w:pStyle w:val="Odstavecseseznamem"/>
        <w:numPr>
          <w:ilvl w:val="0"/>
          <w:numId w:val="20"/>
        </w:numPr>
        <w:tabs>
          <w:tab w:val="left" w:pos="709"/>
        </w:tabs>
        <w:spacing w:after="120"/>
        <w:ind w:hanging="29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Pro stanovení účelu čerpání dotace</w:t>
      </w:r>
      <w:r w:rsidR="00475037" w:rsidRPr="00AE322B">
        <w:rPr>
          <w:rFonts w:ascii="Times New Roman" w:hAnsi="Times New Roman"/>
          <w:sz w:val="20"/>
        </w:rPr>
        <w:t>/</w:t>
      </w:r>
      <w:r w:rsidR="006758C3" w:rsidRPr="00AE322B">
        <w:rPr>
          <w:rFonts w:ascii="Times New Roman" w:hAnsi="Times New Roman"/>
          <w:sz w:val="20"/>
        </w:rPr>
        <w:t>finanční podpory</w:t>
      </w:r>
      <w:r w:rsidRPr="00AE322B">
        <w:rPr>
          <w:rFonts w:ascii="Times New Roman" w:hAnsi="Times New Roman"/>
          <w:sz w:val="20"/>
        </w:rPr>
        <w:t xml:space="preserve"> je podkladem kompletní žádost o poskytnutí dotace</w:t>
      </w:r>
      <w:r w:rsidR="00475037" w:rsidRPr="00AE322B">
        <w:rPr>
          <w:rFonts w:ascii="Times New Roman" w:hAnsi="Times New Roman"/>
          <w:sz w:val="20"/>
        </w:rPr>
        <w:t>/</w:t>
      </w:r>
      <w:r w:rsidR="006758C3" w:rsidRPr="00AE322B">
        <w:rPr>
          <w:rFonts w:ascii="Times New Roman" w:hAnsi="Times New Roman"/>
          <w:sz w:val="20"/>
        </w:rPr>
        <w:t>finanční podpory</w:t>
      </w:r>
      <w:r w:rsidRPr="00AE322B">
        <w:rPr>
          <w:rFonts w:ascii="Times New Roman" w:hAnsi="Times New Roman"/>
          <w:sz w:val="20"/>
        </w:rPr>
        <w:t xml:space="preserve"> (včetně povinných příloh). V ní uvedené údaje jsou následně podkladem pro</w:t>
      </w:r>
      <w:r w:rsidR="00740086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 xml:space="preserve">kontrolu plnění podmínek použití </w:t>
      </w:r>
      <w:r w:rsidR="008C1698" w:rsidRPr="00AE322B">
        <w:rPr>
          <w:rFonts w:ascii="Times New Roman" w:hAnsi="Times New Roman"/>
          <w:sz w:val="20"/>
        </w:rPr>
        <w:t>finanční</w:t>
      </w:r>
      <w:r w:rsidRPr="00AE322B">
        <w:rPr>
          <w:rFonts w:ascii="Times New Roman" w:hAnsi="Times New Roman"/>
          <w:sz w:val="20"/>
        </w:rPr>
        <w:t xml:space="preserve">ch prostředků či podmínek souvisejících s účelem, na nějž byly </w:t>
      </w:r>
      <w:r w:rsidR="008C1698" w:rsidRPr="00AE322B">
        <w:rPr>
          <w:rFonts w:ascii="Times New Roman" w:hAnsi="Times New Roman"/>
          <w:sz w:val="20"/>
        </w:rPr>
        <w:t>finančn</w:t>
      </w:r>
      <w:r w:rsidRPr="00AE322B">
        <w:rPr>
          <w:rFonts w:ascii="Times New Roman" w:hAnsi="Times New Roman"/>
          <w:sz w:val="20"/>
        </w:rPr>
        <w:t>í prostředky poskytn</w:t>
      </w:r>
      <w:r w:rsidR="00C63594" w:rsidRPr="00AE322B">
        <w:rPr>
          <w:rFonts w:ascii="Times New Roman" w:hAnsi="Times New Roman"/>
          <w:sz w:val="20"/>
        </w:rPr>
        <w:t>uty a</w:t>
      </w:r>
      <w:r w:rsidRPr="00AE322B">
        <w:rPr>
          <w:rFonts w:ascii="Times New Roman" w:hAnsi="Times New Roman"/>
          <w:sz w:val="20"/>
        </w:rPr>
        <w:t xml:space="preserve"> které je příjemce povinen dodržet.</w:t>
      </w:r>
    </w:p>
    <w:p w:rsidR="00AF0412" w:rsidRPr="00AE322B" w:rsidRDefault="00B94E04" w:rsidP="00BC7341">
      <w:pPr>
        <w:pStyle w:val="Odstavecseseznamem"/>
        <w:tabs>
          <w:tab w:val="left" w:pos="709"/>
        </w:tabs>
        <w:spacing w:after="120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Pokud je schvalována finanční podpora vlastním PO, příp. </w:t>
      </w:r>
      <w:r w:rsidR="00790DC4" w:rsidRPr="00AE322B">
        <w:rPr>
          <w:rFonts w:ascii="Times New Roman" w:hAnsi="Times New Roman"/>
          <w:sz w:val="20"/>
        </w:rPr>
        <w:t xml:space="preserve">žadatelům </w:t>
      </w:r>
      <w:r w:rsidRPr="00AE322B">
        <w:rPr>
          <w:rFonts w:ascii="Times New Roman" w:hAnsi="Times New Roman"/>
          <w:sz w:val="20"/>
        </w:rPr>
        <w:t>vystupujícím a</w:t>
      </w:r>
      <w:r w:rsidR="004F4E8E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jednajícím pod IČO </w:t>
      </w:r>
      <w:r w:rsidR="00844EC0" w:rsidRPr="00AE322B">
        <w:rPr>
          <w:rFonts w:ascii="Times New Roman" w:hAnsi="Times New Roman"/>
          <w:sz w:val="20"/>
        </w:rPr>
        <w:t>SMP</w:t>
      </w:r>
      <w:r w:rsidRPr="00AE322B">
        <w:rPr>
          <w:rFonts w:ascii="Times New Roman" w:hAnsi="Times New Roman"/>
          <w:sz w:val="20"/>
        </w:rPr>
        <w:t xml:space="preserve"> (IČO 00075370), uvede předkladatel konkrétní podmínky čerpání finančních prostředků do materiálu pro jednání o žádosti v orgánech s celoměstskou působností/MO.  </w:t>
      </w:r>
    </w:p>
    <w:p w:rsidR="00AF0412" w:rsidRPr="00AE322B" w:rsidRDefault="00AF0412" w:rsidP="00574747">
      <w:pPr>
        <w:pStyle w:val="Odstavecseseznamem"/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eastAsia="Arial" w:hAnsi="Times New Roman"/>
          <w:sz w:val="20"/>
        </w:rPr>
        <w:lastRenderedPageBreak/>
        <w:t>Finanční prostředky určené na poskytování dotací/finančních podpor z DP se rozdělí mezi oprávněné žadatele podle kritérií, která jsou stanovena v DP.</w:t>
      </w:r>
    </w:p>
    <w:p w:rsidR="00AF0412" w:rsidRPr="00AE322B" w:rsidRDefault="00AF0412" w:rsidP="00AF0412">
      <w:pPr>
        <w:pStyle w:val="Odstavecseseznamem"/>
        <w:tabs>
          <w:tab w:val="left" w:pos="709"/>
        </w:tabs>
        <w:spacing w:after="120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eastAsia="Arial" w:hAnsi="Times New Roman"/>
          <w:sz w:val="20"/>
        </w:rPr>
        <w:t>Rozdělování finančních prostředků z FŽP se řídí Statutem FŽP.</w:t>
      </w:r>
    </w:p>
    <w:p w:rsidR="00B94E04" w:rsidRPr="00AE322B" w:rsidRDefault="00B94E04" w:rsidP="0022394A">
      <w:pPr>
        <w:pStyle w:val="Odstavecseseznamem"/>
        <w:numPr>
          <w:ilvl w:val="0"/>
          <w:numId w:val="20"/>
        </w:numPr>
        <w:tabs>
          <w:tab w:val="left" w:pos="709"/>
        </w:tabs>
        <w:spacing w:after="120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Odvětvový</w:t>
      </w:r>
      <w:r w:rsidR="004A4AC7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sz w:val="20"/>
        </w:rPr>
        <w:t xml:space="preserve">odbor </w:t>
      </w:r>
      <w:r w:rsidR="00E07DDB" w:rsidRPr="00AE322B">
        <w:rPr>
          <w:rFonts w:ascii="Times New Roman" w:hAnsi="Times New Roman"/>
          <w:sz w:val="20"/>
        </w:rPr>
        <w:t xml:space="preserve">MMP/MO </w:t>
      </w:r>
      <w:r w:rsidR="0085060E" w:rsidRPr="00AE322B">
        <w:rPr>
          <w:rFonts w:ascii="Times New Roman" w:hAnsi="Times New Roman"/>
          <w:sz w:val="20"/>
        </w:rPr>
        <w:t>prostřednictvím aplikace ED informuje žadatele o vyřízení žádosti poskytnutím či</w:t>
      </w:r>
      <w:r w:rsidR="003B704C" w:rsidRPr="00AE322B">
        <w:rPr>
          <w:rFonts w:ascii="Times New Roman" w:hAnsi="Times New Roman"/>
          <w:sz w:val="20"/>
        </w:rPr>
        <w:t> </w:t>
      </w:r>
      <w:r w:rsidR="0085060E" w:rsidRPr="00AE322B">
        <w:rPr>
          <w:rFonts w:ascii="Times New Roman" w:hAnsi="Times New Roman"/>
          <w:sz w:val="20"/>
        </w:rPr>
        <w:t>neposkytnutím dotace.</w:t>
      </w:r>
    </w:p>
    <w:p w:rsidR="00B94E04" w:rsidRPr="00AE322B" w:rsidRDefault="00B94E04" w:rsidP="004B3867">
      <w:pPr>
        <w:tabs>
          <w:tab w:val="left" w:pos="709"/>
        </w:tabs>
        <w:spacing w:after="120"/>
        <w:ind w:left="709"/>
        <w:rPr>
          <w:sz w:val="20"/>
        </w:rPr>
      </w:pPr>
    </w:p>
    <w:p w:rsidR="00326483" w:rsidRPr="00AE322B" w:rsidRDefault="0030721B" w:rsidP="004B3867">
      <w:pPr>
        <w:pStyle w:val="Nadpis3"/>
        <w:tabs>
          <w:tab w:val="left" w:pos="709"/>
        </w:tabs>
        <w:ind w:left="851" w:hanging="851"/>
        <w:rPr>
          <w:rFonts w:ascii="Times New Roman" w:hAnsi="Times New Roman" w:cs="Times New Roman"/>
        </w:rPr>
      </w:pPr>
      <w:bookmarkStart w:id="118" w:name="_Toc517167961"/>
      <w:bookmarkStart w:id="119" w:name="_Toc167864819"/>
      <w:bookmarkEnd w:id="118"/>
      <w:r w:rsidRPr="00AE322B">
        <w:rPr>
          <w:rFonts w:ascii="Times New Roman" w:hAnsi="Times New Roman" w:cs="Times New Roman"/>
        </w:rPr>
        <w:t>Poskytování</w:t>
      </w:r>
      <w:bookmarkEnd w:id="119"/>
    </w:p>
    <w:p w:rsidR="00C01007" w:rsidRPr="00AE322B" w:rsidRDefault="00E1565A" w:rsidP="00BC4EF2">
      <w:pPr>
        <w:pStyle w:val="Odstavecseseznamem"/>
        <w:numPr>
          <w:ilvl w:val="2"/>
          <w:numId w:val="11"/>
        </w:numPr>
        <w:tabs>
          <w:tab w:val="left" w:pos="709"/>
        </w:tabs>
        <w:spacing w:after="120"/>
        <w:ind w:left="709"/>
        <w:jc w:val="both"/>
        <w:rPr>
          <w:rFonts w:ascii="Times New Roman" w:eastAsia="Arial" w:hAnsi="Times New Roman"/>
          <w:sz w:val="20"/>
        </w:rPr>
      </w:pPr>
      <w:r w:rsidRPr="00AE322B">
        <w:rPr>
          <w:rFonts w:ascii="Times New Roman" w:eastAsia="Arial" w:hAnsi="Times New Roman"/>
          <w:sz w:val="20"/>
        </w:rPr>
        <w:t>Schválená dotace je poskytována na základě smlouvy o poskytnutí dotace uzavřené</w:t>
      </w:r>
      <w:r w:rsidRPr="00AE322B">
        <w:rPr>
          <w:rFonts w:ascii="Times New Roman" w:hAnsi="Times New Roman"/>
          <w:sz w:val="20"/>
        </w:rPr>
        <w:t xml:space="preserve"> m</w:t>
      </w:r>
      <w:r w:rsidR="00E14974" w:rsidRPr="00AE322B">
        <w:rPr>
          <w:rFonts w:ascii="Times New Roman" w:hAnsi="Times New Roman"/>
          <w:sz w:val="20"/>
        </w:rPr>
        <w:t xml:space="preserve">ezi </w:t>
      </w:r>
      <w:r w:rsidRPr="00AE322B">
        <w:rPr>
          <w:rFonts w:ascii="Times New Roman" w:eastAsia="Arial" w:hAnsi="Times New Roman"/>
          <w:sz w:val="20"/>
        </w:rPr>
        <w:t>příjemcem</w:t>
      </w:r>
      <w:r w:rsidR="00E14974" w:rsidRPr="00AE322B">
        <w:rPr>
          <w:rFonts w:ascii="Times New Roman" w:eastAsia="Arial" w:hAnsi="Times New Roman"/>
          <w:sz w:val="20"/>
        </w:rPr>
        <w:t xml:space="preserve"> a</w:t>
      </w:r>
      <w:r w:rsidR="00B264A7" w:rsidRPr="00AE322B">
        <w:rPr>
          <w:rFonts w:ascii="Times New Roman" w:eastAsia="Arial" w:hAnsi="Times New Roman"/>
          <w:sz w:val="20"/>
        </w:rPr>
        <w:t> </w:t>
      </w:r>
      <w:r w:rsidR="00740086" w:rsidRPr="00AE322B">
        <w:rPr>
          <w:rFonts w:ascii="Times New Roman" w:eastAsia="Arial" w:hAnsi="Times New Roman"/>
          <w:sz w:val="20"/>
        </w:rPr>
        <w:t>poskytovatelem</w:t>
      </w:r>
      <w:r w:rsidR="00972F4D" w:rsidRPr="00AE322B">
        <w:rPr>
          <w:rFonts w:ascii="Times New Roman" w:eastAsia="Arial" w:hAnsi="Times New Roman"/>
          <w:sz w:val="20"/>
        </w:rPr>
        <w:t>.</w:t>
      </w:r>
    </w:p>
    <w:p w:rsidR="00D801A9" w:rsidRPr="00AE322B" w:rsidRDefault="00C01007" w:rsidP="00325738">
      <w:pPr>
        <w:pStyle w:val="Odstavecseseznamem"/>
        <w:tabs>
          <w:tab w:val="left" w:pos="709"/>
        </w:tabs>
        <w:spacing w:after="120"/>
        <w:ind w:left="709"/>
        <w:jc w:val="both"/>
        <w:rPr>
          <w:rFonts w:ascii="Times New Roman" w:eastAsia="Arial" w:hAnsi="Times New Roman"/>
          <w:sz w:val="20"/>
        </w:rPr>
      </w:pPr>
      <w:r w:rsidRPr="00AE322B">
        <w:rPr>
          <w:rFonts w:ascii="Times New Roman" w:eastAsia="Arial" w:hAnsi="Times New Roman"/>
          <w:sz w:val="20"/>
        </w:rPr>
        <w:t>Příjemce bere na vědomí</w:t>
      </w:r>
      <w:r w:rsidR="00325738" w:rsidRPr="00AE322B">
        <w:rPr>
          <w:rFonts w:ascii="Times New Roman" w:eastAsia="Arial" w:hAnsi="Times New Roman"/>
          <w:sz w:val="20"/>
        </w:rPr>
        <w:t>, že p</w:t>
      </w:r>
      <w:r w:rsidR="00D237D1" w:rsidRPr="00AE322B">
        <w:rPr>
          <w:rFonts w:ascii="Times New Roman" w:eastAsia="Arial" w:hAnsi="Times New Roman"/>
          <w:sz w:val="20"/>
        </w:rPr>
        <w:t>oskytovateli je</w:t>
      </w:r>
      <w:r w:rsidR="00D801A9" w:rsidRPr="00AE322B">
        <w:rPr>
          <w:rFonts w:ascii="Times New Roman" w:eastAsia="Arial" w:hAnsi="Times New Roman"/>
          <w:sz w:val="20"/>
        </w:rPr>
        <w:t xml:space="preserve"> </w:t>
      </w:r>
      <w:r w:rsidR="002F7F2B" w:rsidRPr="00AE322B">
        <w:rPr>
          <w:rFonts w:ascii="Times New Roman" w:eastAsia="Arial" w:hAnsi="Times New Roman"/>
          <w:sz w:val="20"/>
        </w:rPr>
        <w:t>zákonem č.</w:t>
      </w:r>
      <w:r w:rsidR="000330A7" w:rsidRPr="00AE322B">
        <w:rPr>
          <w:rFonts w:ascii="Times New Roman" w:eastAsia="Arial" w:hAnsi="Times New Roman"/>
          <w:sz w:val="20"/>
        </w:rPr>
        <w:t> </w:t>
      </w:r>
      <w:r w:rsidR="002F7F2B" w:rsidRPr="00AE322B">
        <w:rPr>
          <w:rFonts w:ascii="Times New Roman" w:eastAsia="Arial" w:hAnsi="Times New Roman"/>
          <w:sz w:val="20"/>
        </w:rPr>
        <w:t>250/2000</w:t>
      </w:r>
      <w:r w:rsidR="000330A7" w:rsidRPr="00AE322B">
        <w:rPr>
          <w:rFonts w:ascii="Times New Roman" w:eastAsia="Arial" w:hAnsi="Times New Roman"/>
          <w:sz w:val="20"/>
        </w:rPr>
        <w:t> </w:t>
      </w:r>
      <w:r w:rsidR="002F7F2B" w:rsidRPr="00AE322B">
        <w:rPr>
          <w:rFonts w:ascii="Times New Roman" w:eastAsia="Arial" w:hAnsi="Times New Roman"/>
          <w:sz w:val="20"/>
        </w:rPr>
        <w:t>Sb., o rozpočtových pravidlech územních rozpočtů, v platném znění</w:t>
      </w:r>
      <w:r w:rsidR="00D801A9" w:rsidRPr="00AE322B">
        <w:rPr>
          <w:rFonts w:ascii="Times New Roman" w:eastAsia="Arial" w:hAnsi="Times New Roman"/>
          <w:sz w:val="20"/>
        </w:rPr>
        <w:t>, dána informační povinnost vůči veřejnosti,</w:t>
      </w:r>
      <w:r w:rsidR="000330A7" w:rsidRPr="00AE322B">
        <w:rPr>
          <w:rFonts w:ascii="Times New Roman" w:eastAsia="Arial" w:hAnsi="Times New Roman"/>
          <w:sz w:val="20"/>
        </w:rPr>
        <w:t xml:space="preserve"> kdy</w:t>
      </w:r>
      <w:r w:rsidR="002F7F2B" w:rsidRPr="00AE322B">
        <w:rPr>
          <w:rFonts w:ascii="Times New Roman" w:eastAsia="Arial" w:hAnsi="Times New Roman"/>
          <w:sz w:val="20"/>
        </w:rPr>
        <w:t xml:space="preserve"> je poskytovatel povinen zveřejnit veřejnoprávní smlouvu o poskytnutí dotace nebo návratné finanční výpomoci a její dodatky na své úřední desce způsobem umožňujícím dálkový přístup</w:t>
      </w:r>
      <w:r w:rsidR="00325738" w:rsidRPr="00AE322B">
        <w:rPr>
          <w:rFonts w:ascii="Times New Roman" w:eastAsia="Arial" w:hAnsi="Times New Roman"/>
          <w:sz w:val="20"/>
        </w:rPr>
        <w:t>, a souhlasí s tím, že:</w:t>
      </w:r>
    </w:p>
    <w:p w:rsidR="00D801A9" w:rsidRPr="00AE322B" w:rsidRDefault="00325738" w:rsidP="0022394A">
      <w:pPr>
        <w:pStyle w:val="Odstavecseseznamem"/>
        <w:numPr>
          <w:ilvl w:val="0"/>
          <w:numId w:val="57"/>
        </w:numPr>
        <w:tabs>
          <w:tab w:val="left" w:pos="709"/>
        </w:tabs>
        <w:spacing w:after="120"/>
        <w:ind w:left="993" w:hanging="284"/>
        <w:jc w:val="both"/>
        <w:rPr>
          <w:rFonts w:ascii="Times New Roman" w:eastAsia="Arial" w:hAnsi="Times New Roman"/>
          <w:sz w:val="20"/>
        </w:rPr>
      </w:pPr>
      <w:r w:rsidRPr="00AE322B">
        <w:rPr>
          <w:rFonts w:ascii="Times New Roman" w:eastAsia="Arial" w:hAnsi="Times New Roman"/>
          <w:sz w:val="20"/>
        </w:rPr>
        <w:t>p</w:t>
      </w:r>
      <w:r w:rsidR="002F7F2B" w:rsidRPr="00AE322B">
        <w:rPr>
          <w:rFonts w:ascii="Times New Roman" w:eastAsia="Arial" w:hAnsi="Times New Roman"/>
          <w:sz w:val="20"/>
        </w:rPr>
        <w:t xml:space="preserve">oskytovatel tuto povinnost plní </w:t>
      </w:r>
      <w:r w:rsidR="003B50F6" w:rsidRPr="00AE322B">
        <w:rPr>
          <w:rFonts w:ascii="Times New Roman" w:eastAsia="Arial" w:hAnsi="Times New Roman"/>
          <w:sz w:val="20"/>
        </w:rPr>
        <w:t>z</w:t>
      </w:r>
      <w:r w:rsidR="002F7F2B" w:rsidRPr="00AE322B">
        <w:rPr>
          <w:rFonts w:ascii="Times New Roman" w:eastAsia="Arial" w:hAnsi="Times New Roman"/>
          <w:sz w:val="20"/>
        </w:rPr>
        <w:t>veřejněním smlouvy o poskytnutí dotace v </w:t>
      </w:r>
      <w:r w:rsidR="00307453" w:rsidRPr="00AE322B">
        <w:rPr>
          <w:rFonts w:ascii="Times New Roman" w:eastAsia="Arial" w:hAnsi="Times New Roman"/>
          <w:sz w:val="20"/>
        </w:rPr>
        <w:t>RS</w:t>
      </w:r>
      <w:r w:rsidR="003B50F6" w:rsidRPr="00AE322B">
        <w:rPr>
          <w:rFonts w:ascii="Times New Roman" w:eastAsia="Arial" w:hAnsi="Times New Roman"/>
          <w:sz w:val="20"/>
        </w:rPr>
        <w:t>, a to</w:t>
      </w:r>
      <w:r w:rsidR="002F7F2B" w:rsidRPr="00AE322B">
        <w:rPr>
          <w:rFonts w:ascii="Times New Roman" w:eastAsia="Arial" w:hAnsi="Times New Roman"/>
          <w:sz w:val="20"/>
        </w:rPr>
        <w:t xml:space="preserve"> v souladu </w:t>
      </w:r>
      <w:r w:rsidR="000330A7" w:rsidRPr="00AE322B">
        <w:rPr>
          <w:rFonts w:ascii="Times New Roman" w:eastAsia="Arial" w:hAnsi="Times New Roman"/>
          <w:sz w:val="20"/>
        </w:rPr>
        <w:t>se</w:t>
      </w:r>
      <w:r w:rsidR="006B27A8" w:rsidRPr="00AE322B">
        <w:rPr>
          <w:rFonts w:ascii="Times New Roman" w:eastAsia="Arial" w:hAnsi="Times New Roman"/>
          <w:sz w:val="20"/>
        </w:rPr>
        <w:t> </w:t>
      </w:r>
      <w:r w:rsidR="002F7F2B" w:rsidRPr="00AE322B">
        <w:rPr>
          <w:rFonts w:ascii="Times New Roman" w:eastAsia="Arial" w:hAnsi="Times New Roman"/>
          <w:sz w:val="20"/>
        </w:rPr>
        <w:t>zákonem č. 340/2015 Sb., o registru smluv, v platném znění, a podle vnitřní řídící dokumentace QS</w:t>
      </w:r>
      <w:r w:rsidR="00844EC0" w:rsidRPr="00AE322B">
        <w:rPr>
          <w:rFonts w:ascii="Times New Roman" w:eastAsia="Arial" w:hAnsi="Times New Roman"/>
          <w:sz w:val="20"/>
        </w:rPr>
        <w:t> </w:t>
      </w:r>
      <w:r w:rsidR="002F7F2B" w:rsidRPr="00AE322B">
        <w:rPr>
          <w:rFonts w:ascii="Times New Roman" w:eastAsia="Arial" w:hAnsi="Times New Roman"/>
          <w:sz w:val="20"/>
        </w:rPr>
        <w:t>63-09 Centrální evidence smluv</w:t>
      </w:r>
      <w:r w:rsidRPr="00AE322B">
        <w:rPr>
          <w:rFonts w:ascii="Times New Roman" w:eastAsia="Arial" w:hAnsi="Times New Roman"/>
          <w:sz w:val="20"/>
        </w:rPr>
        <w:t>,</w:t>
      </w:r>
      <w:r w:rsidR="002F7F2B" w:rsidRPr="00AE322B">
        <w:rPr>
          <w:rFonts w:ascii="Times New Roman" w:eastAsia="Arial" w:hAnsi="Times New Roman"/>
          <w:sz w:val="20"/>
        </w:rPr>
        <w:t xml:space="preserve"> </w:t>
      </w:r>
    </w:p>
    <w:p w:rsidR="00C01007" w:rsidRPr="00AE322B" w:rsidRDefault="00325738" w:rsidP="0022394A">
      <w:pPr>
        <w:pStyle w:val="Odstavecseseznamem"/>
        <w:numPr>
          <w:ilvl w:val="0"/>
          <w:numId w:val="57"/>
        </w:numPr>
        <w:tabs>
          <w:tab w:val="left" w:pos="709"/>
        </w:tabs>
        <w:spacing w:after="120"/>
        <w:ind w:left="993" w:hanging="284"/>
        <w:jc w:val="both"/>
        <w:rPr>
          <w:rFonts w:ascii="Times New Roman" w:eastAsia="Arial" w:hAnsi="Times New Roman"/>
          <w:sz w:val="20"/>
        </w:rPr>
      </w:pPr>
      <w:r w:rsidRPr="00AE322B">
        <w:rPr>
          <w:rFonts w:ascii="Times New Roman" w:eastAsia="Arial" w:hAnsi="Times New Roman"/>
          <w:sz w:val="20"/>
        </w:rPr>
        <w:t>z</w:t>
      </w:r>
      <w:r w:rsidR="002F7F2B" w:rsidRPr="00AE322B">
        <w:rPr>
          <w:rFonts w:ascii="Times New Roman" w:eastAsia="Arial" w:hAnsi="Times New Roman"/>
          <w:sz w:val="20"/>
        </w:rPr>
        <w:t> rozhodnutí orgánů poskytovatele je v </w:t>
      </w:r>
      <w:r w:rsidR="00307453" w:rsidRPr="00AE322B">
        <w:rPr>
          <w:rFonts w:ascii="Times New Roman" w:eastAsia="Arial" w:hAnsi="Times New Roman"/>
          <w:sz w:val="20"/>
        </w:rPr>
        <w:t>RS</w:t>
      </w:r>
      <w:r w:rsidR="002F7F2B" w:rsidRPr="00AE322B">
        <w:rPr>
          <w:rFonts w:ascii="Times New Roman" w:eastAsia="Arial" w:hAnsi="Times New Roman"/>
          <w:sz w:val="20"/>
        </w:rPr>
        <w:t xml:space="preserve"> </w:t>
      </w:r>
      <w:r w:rsidR="00000E8E" w:rsidRPr="00AE322B">
        <w:rPr>
          <w:rFonts w:ascii="Times New Roman" w:eastAsia="Arial" w:hAnsi="Times New Roman"/>
          <w:sz w:val="20"/>
        </w:rPr>
        <w:t xml:space="preserve">zveřejněna </w:t>
      </w:r>
      <w:r w:rsidR="002F7F2B" w:rsidRPr="00AE322B">
        <w:rPr>
          <w:rFonts w:ascii="Times New Roman" w:eastAsia="Arial" w:hAnsi="Times New Roman"/>
          <w:sz w:val="20"/>
        </w:rPr>
        <w:t>každá smlouva o poskytnutí dotace.</w:t>
      </w:r>
    </w:p>
    <w:p w:rsidR="0059096D" w:rsidRPr="00AE322B" w:rsidRDefault="0059096D" w:rsidP="00BC4EF2">
      <w:pPr>
        <w:pStyle w:val="Odstavecseseznamem"/>
        <w:numPr>
          <w:ilvl w:val="2"/>
          <w:numId w:val="11"/>
        </w:numPr>
        <w:tabs>
          <w:tab w:val="left" w:pos="709"/>
        </w:tabs>
        <w:spacing w:after="120"/>
        <w:ind w:left="709"/>
        <w:jc w:val="both"/>
        <w:rPr>
          <w:rFonts w:ascii="Times New Roman" w:hAnsi="Times New Roman"/>
        </w:rPr>
      </w:pPr>
      <w:r w:rsidRPr="00AE322B">
        <w:rPr>
          <w:rFonts w:ascii="Times New Roman" w:eastAsia="Arial" w:hAnsi="Times New Roman"/>
          <w:sz w:val="20"/>
        </w:rPr>
        <w:t>Schválená finanční podpora je poskytována na základě usnesení o schválení účelového příspěvku, převodu nebo účelového navýšení výdajů příslušného rozpočtu a zpravidla také souvisejícího rozpočtového opatření.</w:t>
      </w:r>
    </w:p>
    <w:p w:rsidR="004E0987" w:rsidRPr="00AE322B" w:rsidRDefault="00E14974" w:rsidP="00BC4EF2">
      <w:pPr>
        <w:pStyle w:val="Odstavecseseznamem"/>
        <w:numPr>
          <w:ilvl w:val="2"/>
          <w:numId w:val="11"/>
        </w:numPr>
        <w:tabs>
          <w:tab w:val="left" w:pos="709"/>
        </w:tabs>
        <w:spacing w:after="120"/>
        <w:ind w:left="709"/>
        <w:jc w:val="both"/>
        <w:rPr>
          <w:rFonts w:ascii="Times New Roman" w:eastAsia="Arial" w:hAnsi="Times New Roman"/>
          <w:sz w:val="20"/>
        </w:rPr>
      </w:pPr>
      <w:bookmarkStart w:id="120" w:name="_Hlk149547140"/>
      <w:bookmarkStart w:id="121" w:name="_Hlk114218188"/>
      <w:r w:rsidRPr="00AE322B">
        <w:rPr>
          <w:rFonts w:ascii="Times New Roman" w:eastAsia="Arial" w:hAnsi="Times New Roman"/>
          <w:sz w:val="20"/>
        </w:rPr>
        <w:t>Pokud žadatel</w:t>
      </w:r>
      <w:r w:rsidR="00532C4F" w:rsidRPr="00AE322B">
        <w:rPr>
          <w:rFonts w:ascii="Times New Roman" w:eastAsia="Arial" w:hAnsi="Times New Roman"/>
          <w:sz w:val="20"/>
        </w:rPr>
        <w:t>/příjemce</w:t>
      </w:r>
      <w:r w:rsidRPr="00AE322B">
        <w:rPr>
          <w:rFonts w:ascii="Times New Roman" w:eastAsia="Arial" w:hAnsi="Times New Roman"/>
          <w:sz w:val="20"/>
        </w:rPr>
        <w:t xml:space="preserve"> ne</w:t>
      </w:r>
      <w:r w:rsidR="008E6F14" w:rsidRPr="00AE322B">
        <w:rPr>
          <w:rFonts w:ascii="Times New Roman" w:eastAsia="Arial" w:hAnsi="Times New Roman"/>
          <w:sz w:val="20"/>
        </w:rPr>
        <w:t>podepíše</w:t>
      </w:r>
      <w:r w:rsidRPr="00AE322B">
        <w:rPr>
          <w:rFonts w:ascii="Times New Roman" w:eastAsia="Arial" w:hAnsi="Times New Roman"/>
          <w:sz w:val="20"/>
        </w:rPr>
        <w:t xml:space="preserve"> </w:t>
      </w:r>
      <w:r w:rsidR="005A514F" w:rsidRPr="00AE322B">
        <w:rPr>
          <w:rFonts w:ascii="Times New Roman" w:eastAsia="Arial" w:hAnsi="Times New Roman"/>
          <w:sz w:val="20"/>
        </w:rPr>
        <w:t>smlouv</w:t>
      </w:r>
      <w:r w:rsidR="008E6F14" w:rsidRPr="00AE322B">
        <w:rPr>
          <w:rFonts w:ascii="Times New Roman" w:eastAsia="Arial" w:hAnsi="Times New Roman"/>
          <w:sz w:val="20"/>
        </w:rPr>
        <w:t>u</w:t>
      </w:r>
      <w:r w:rsidR="005A514F" w:rsidRPr="00AE322B">
        <w:rPr>
          <w:rFonts w:ascii="Times New Roman" w:eastAsia="Arial" w:hAnsi="Times New Roman"/>
          <w:sz w:val="20"/>
        </w:rPr>
        <w:t xml:space="preserve"> </w:t>
      </w:r>
      <w:r w:rsidR="00B43D6E" w:rsidRPr="00AE322B">
        <w:rPr>
          <w:rFonts w:ascii="Times New Roman" w:eastAsia="Arial" w:hAnsi="Times New Roman"/>
          <w:sz w:val="20"/>
        </w:rPr>
        <w:t xml:space="preserve">o poskytnutí dotace </w:t>
      </w:r>
      <w:r w:rsidRPr="00AE322B">
        <w:rPr>
          <w:rFonts w:ascii="Times New Roman" w:eastAsia="Arial" w:hAnsi="Times New Roman"/>
          <w:sz w:val="20"/>
        </w:rPr>
        <w:t xml:space="preserve">nejdéle do </w:t>
      </w:r>
      <w:r w:rsidR="00CB158B" w:rsidRPr="00AE322B">
        <w:rPr>
          <w:rFonts w:ascii="Times New Roman" w:eastAsia="Arial" w:hAnsi="Times New Roman"/>
          <w:sz w:val="20"/>
        </w:rPr>
        <w:t>60 kalendářních dnů</w:t>
      </w:r>
      <w:r w:rsidRPr="00AE322B">
        <w:rPr>
          <w:rFonts w:ascii="Times New Roman" w:eastAsia="Arial" w:hAnsi="Times New Roman"/>
          <w:sz w:val="20"/>
        </w:rPr>
        <w:t xml:space="preserve"> </w:t>
      </w:r>
      <w:bookmarkStart w:id="122" w:name="_Hlk144273012"/>
      <w:r w:rsidR="009427AD" w:rsidRPr="00AE322B">
        <w:rPr>
          <w:rStyle w:val="Znakapoznpodarou"/>
          <w:rFonts w:ascii="Times New Roman" w:eastAsia="Arial" w:hAnsi="Times New Roman"/>
          <w:sz w:val="20"/>
        </w:rPr>
        <w:footnoteReference w:id="5"/>
      </w:r>
      <w:r w:rsidR="009B54F3" w:rsidRPr="00AE322B">
        <w:rPr>
          <w:rFonts w:ascii="Times New Roman" w:eastAsia="Arial" w:hAnsi="Times New Roman"/>
          <w:sz w:val="20"/>
        </w:rPr>
        <w:t xml:space="preserve"> </w:t>
      </w:r>
      <w:r w:rsidR="00E452D0" w:rsidRPr="00AE322B">
        <w:rPr>
          <w:rFonts w:ascii="Times New Roman" w:eastAsia="Arial" w:hAnsi="Times New Roman"/>
          <w:sz w:val="20"/>
        </w:rPr>
        <w:t>(pokud DP nestanoví jinak</w:t>
      </w:r>
      <w:r w:rsidR="004E0987" w:rsidRPr="00AE322B">
        <w:rPr>
          <w:rFonts w:ascii="Times New Roman" w:eastAsia="Arial" w:hAnsi="Times New Roman"/>
          <w:sz w:val="20"/>
        </w:rPr>
        <w:t>)</w:t>
      </w:r>
      <w:r w:rsidR="00B21475" w:rsidRPr="00AE322B">
        <w:rPr>
          <w:rFonts w:ascii="Times New Roman" w:eastAsia="Arial" w:hAnsi="Times New Roman"/>
          <w:sz w:val="20"/>
        </w:rPr>
        <w:t xml:space="preserve"> </w:t>
      </w:r>
      <w:r w:rsidRPr="00AE322B">
        <w:rPr>
          <w:rFonts w:ascii="Times New Roman" w:eastAsia="Arial" w:hAnsi="Times New Roman"/>
          <w:sz w:val="20"/>
        </w:rPr>
        <w:t>od</w:t>
      </w:r>
      <w:r w:rsidR="009052A6" w:rsidRPr="00AE322B">
        <w:rPr>
          <w:rFonts w:ascii="Times New Roman" w:eastAsia="Arial" w:hAnsi="Times New Roman"/>
          <w:sz w:val="20"/>
        </w:rPr>
        <w:t xml:space="preserve"> </w:t>
      </w:r>
      <w:r w:rsidRPr="00AE322B">
        <w:rPr>
          <w:rFonts w:ascii="Times New Roman" w:eastAsia="Arial" w:hAnsi="Times New Roman"/>
          <w:sz w:val="20"/>
        </w:rPr>
        <w:t>o</w:t>
      </w:r>
      <w:r w:rsidR="00391A8F" w:rsidRPr="00AE322B">
        <w:rPr>
          <w:rFonts w:ascii="Times New Roman" w:eastAsia="Arial" w:hAnsi="Times New Roman"/>
          <w:sz w:val="20"/>
        </w:rPr>
        <w:t>deslá</w:t>
      </w:r>
      <w:r w:rsidRPr="00AE322B">
        <w:rPr>
          <w:rFonts w:ascii="Times New Roman" w:eastAsia="Arial" w:hAnsi="Times New Roman"/>
          <w:sz w:val="20"/>
        </w:rPr>
        <w:t xml:space="preserve">ní </w:t>
      </w:r>
      <w:r w:rsidR="004807BE" w:rsidRPr="00AE322B">
        <w:rPr>
          <w:rFonts w:ascii="Times New Roman" w:eastAsia="Arial" w:hAnsi="Times New Roman"/>
          <w:sz w:val="20"/>
        </w:rPr>
        <w:t xml:space="preserve">výzvy k podpisu smlouvy prostřednictvím </w:t>
      </w:r>
      <w:r w:rsidR="00DF3AD4" w:rsidRPr="00AE322B">
        <w:rPr>
          <w:rFonts w:ascii="Times New Roman" w:eastAsia="Arial" w:hAnsi="Times New Roman"/>
          <w:sz w:val="20"/>
        </w:rPr>
        <w:t>e-mailové zprávy</w:t>
      </w:r>
      <w:r w:rsidR="00391A8F" w:rsidRPr="00AE322B">
        <w:rPr>
          <w:rFonts w:ascii="Times New Roman" w:eastAsia="Arial" w:hAnsi="Times New Roman"/>
          <w:sz w:val="20"/>
        </w:rPr>
        <w:t xml:space="preserve"> v aplikaci ED</w:t>
      </w:r>
      <w:r w:rsidR="00DF3AD4" w:rsidRPr="00AE322B">
        <w:rPr>
          <w:rFonts w:ascii="Times New Roman" w:eastAsia="Arial" w:hAnsi="Times New Roman"/>
          <w:sz w:val="20"/>
        </w:rPr>
        <w:t xml:space="preserve"> </w:t>
      </w:r>
      <w:r w:rsidR="004807BE" w:rsidRPr="00AE322B">
        <w:rPr>
          <w:rFonts w:ascii="Times New Roman" w:eastAsia="Arial" w:hAnsi="Times New Roman"/>
          <w:sz w:val="20"/>
        </w:rPr>
        <w:t>administrátorem</w:t>
      </w:r>
      <w:r w:rsidR="004807BE" w:rsidRPr="00AE322B" w:rsidDel="00391A8F">
        <w:rPr>
          <w:rFonts w:ascii="Times New Roman" w:eastAsia="Arial" w:hAnsi="Times New Roman"/>
          <w:sz w:val="20"/>
        </w:rPr>
        <w:t xml:space="preserve"> </w:t>
      </w:r>
      <w:bookmarkStart w:id="123" w:name="_Hlk144277502"/>
      <w:r w:rsidR="006E6142" w:rsidRPr="00AE322B">
        <w:rPr>
          <w:rFonts w:ascii="Times New Roman" w:eastAsia="Arial" w:hAnsi="Times New Roman"/>
          <w:sz w:val="20"/>
        </w:rPr>
        <w:t xml:space="preserve">nebo </w:t>
      </w:r>
      <w:r w:rsidR="002A40DF" w:rsidRPr="00AE322B">
        <w:rPr>
          <w:rFonts w:ascii="Times New Roman" w:eastAsia="Arial" w:hAnsi="Times New Roman"/>
          <w:sz w:val="20"/>
        </w:rPr>
        <w:t xml:space="preserve">žadatel/příjemce </w:t>
      </w:r>
      <w:r w:rsidR="006E6142" w:rsidRPr="00AE322B">
        <w:rPr>
          <w:rFonts w:ascii="Times New Roman" w:eastAsia="Arial" w:hAnsi="Times New Roman"/>
          <w:sz w:val="20"/>
        </w:rPr>
        <w:t>odmítne smlouvu o poskytnutí dotace</w:t>
      </w:r>
      <w:bookmarkEnd w:id="123"/>
      <w:r w:rsidR="00C50772" w:rsidRPr="00AE322B">
        <w:rPr>
          <w:rFonts w:ascii="Times New Roman" w:eastAsia="Arial" w:hAnsi="Times New Roman"/>
          <w:sz w:val="20"/>
        </w:rPr>
        <w:t xml:space="preserve"> podepsat</w:t>
      </w:r>
      <w:r w:rsidRPr="00AE322B">
        <w:rPr>
          <w:rFonts w:ascii="Times New Roman" w:eastAsia="Arial" w:hAnsi="Times New Roman"/>
          <w:sz w:val="20"/>
        </w:rPr>
        <w:t xml:space="preserve">, </w:t>
      </w:r>
      <w:r w:rsidR="00495950" w:rsidRPr="00AE322B">
        <w:rPr>
          <w:rFonts w:ascii="Times New Roman" w:eastAsia="Arial" w:hAnsi="Times New Roman"/>
          <w:sz w:val="20"/>
        </w:rPr>
        <w:t>usnesení o</w:t>
      </w:r>
      <w:r w:rsidR="00332A1B" w:rsidRPr="00AE322B">
        <w:rPr>
          <w:rFonts w:ascii="Times New Roman" w:eastAsia="Arial" w:hAnsi="Times New Roman"/>
          <w:sz w:val="20"/>
        </w:rPr>
        <w:t> </w:t>
      </w:r>
      <w:r w:rsidR="00495950" w:rsidRPr="00AE322B">
        <w:rPr>
          <w:rFonts w:ascii="Times New Roman" w:eastAsia="Arial" w:hAnsi="Times New Roman"/>
          <w:sz w:val="20"/>
        </w:rPr>
        <w:t>poskytnutí této dotace pozbývá vůči t</w:t>
      </w:r>
      <w:r w:rsidR="002A40DF" w:rsidRPr="00AE322B">
        <w:rPr>
          <w:rFonts w:ascii="Times New Roman" w:eastAsia="Arial" w:hAnsi="Times New Roman"/>
          <w:sz w:val="20"/>
        </w:rPr>
        <w:t>akovému</w:t>
      </w:r>
      <w:r w:rsidR="00495950" w:rsidRPr="00AE322B">
        <w:rPr>
          <w:rFonts w:ascii="Times New Roman" w:eastAsia="Arial" w:hAnsi="Times New Roman"/>
          <w:sz w:val="20"/>
        </w:rPr>
        <w:t xml:space="preserve"> žadateli</w:t>
      </w:r>
      <w:r w:rsidR="00A71603" w:rsidRPr="00AE322B">
        <w:rPr>
          <w:rFonts w:ascii="Times New Roman" w:eastAsia="Arial" w:hAnsi="Times New Roman"/>
          <w:sz w:val="20"/>
        </w:rPr>
        <w:t>/příjemci</w:t>
      </w:r>
      <w:r w:rsidR="00495950" w:rsidRPr="00AE322B">
        <w:rPr>
          <w:rFonts w:ascii="Times New Roman" w:eastAsia="Arial" w:hAnsi="Times New Roman"/>
          <w:sz w:val="20"/>
        </w:rPr>
        <w:t> účinnost</w:t>
      </w:r>
      <w:r w:rsidR="001405A5" w:rsidRPr="00AE322B">
        <w:rPr>
          <w:rFonts w:ascii="Times New Roman" w:eastAsia="Arial" w:hAnsi="Times New Roman"/>
          <w:sz w:val="20"/>
        </w:rPr>
        <w:t xml:space="preserve"> a žadatel</w:t>
      </w:r>
      <w:r w:rsidR="00A71603" w:rsidRPr="00AE322B">
        <w:rPr>
          <w:rFonts w:ascii="Times New Roman" w:eastAsia="Arial" w:hAnsi="Times New Roman"/>
          <w:sz w:val="20"/>
        </w:rPr>
        <w:t>/</w:t>
      </w:r>
      <w:bookmarkStart w:id="124" w:name="_Hlk144277588"/>
      <w:r w:rsidR="00A71603" w:rsidRPr="00AE322B">
        <w:rPr>
          <w:rFonts w:ascii="Times New Roman" w:eastAsia="Arial" w:hAnsi="Times New Roman"/>
          <w:sz w:val="20"/>
        </w:rPr>
        <w:t>příjemce</w:t>
      </w:r>
      <w:r w:rsidR="00495950" w:rsidRPr="00AE322B">
        <w:rPr>
          <w:rFonts w:ascii="Times New Roman" w:eastAsia="Arial" w:hAnsi="Times New Roman"/>
          <w:sz w:val="20"/>
        </w:rPr>
        <w:t xml:space="preserve"> ztrácí nárok na poskytnutí dotace</w:t>
      </w:r>
      <w:bookmarkEnd w:id="124"/>
      <w:r w:rsidR="001405A5" w:rsidRPr="00AE322B">
        <w:rPr>
          <w:rFonts w:ascii="Times New Roman" w:eastAsia="Arial" w:hAnsi="Times New Roman"/>
          <w:sz w:val="20"/>
        </w:rPr>
        <w:t>.</w:t>
      </w:r>
      <w:bookmarkEnd w:id="122"/>
      <w:r w:rsidR="004E0987" w:rsidRPr="00AE322B">
        <w:rPr>
          <w:rFonts w:ascii="Times New Roman" w:eastAsia="Arial" w:hAnsi="Times New Roman"/>
          <w:sz w:val="20"/>
        </w:rPr>
        <w:t xml:space="preserve"> </w:t>
      </w:r>
    </w:p>
    <w:p w:rsidR="00B67511" w:rsidRPr="00AE322B" w:rsidRDefault="00B67511" w:rsidP="00B67511">
      <w:pPr>
        <w:pStyle w:val="Odstavecseseznamem"/>
        <w:tabs>
          <w:tab w:val="left" w:pos="709"/>
        </w:tabs>
        <w:spacing w:after="120"/>
        <w:ind w:left="709"/>
        <w:jc w:val="both"/>
        <w:rPr>
          <w:rFonts w:ascii="Times New Roman" w:eastAsia="Arial" w:hAnsi="Times New Roman"/>
          <w:sz w:val="20"/>
        </w:rPr>
      </w:pPr>
      <w:r w:rsidRPr="00AE322B">
        <w:rPr>
          <w:rFonts w:ascii="Times New Roman" w:eastAsia="Arial" w:hAnsi="Times New Roman"/>
          <w:sz w:val="20"/>
        </w:rPr>
        <w:t>V návrhu usnesení o poskytnutí dotace předkladatel tuto skutečnost uvede ve schvalovací části jako podmínku poskytnutí dotace, a to ve znění např.: „V případě, že smlouva o poskytnutí dotace nebude ze</w:t>
      </w:r>
      <w:r w:rsidR="00E86540" w:rsidRPr="00AE322B">
        <w:rPr>
          <w:rFonts w:ascii="Times New Roman" w:eastAsia="Arial" w:hAnsi="Times New Roman"/>
          <w:sz w:val="20"/>
        </w:rPr>
        <w:t> </w:t>
      </w:r>
      <w:r w:rsidRPr="00AE322B">
        <w:rPr>
          <w:rFonts w:ascii="Times New Roman" w:eastAsia="Arial" w:hAnsi="Times New Roman"/>
          <w:sz w:val="20"/>
        </w:rPr>
        <w:t>strany příjemce podepsána nejdéle do … kalendářních dnů od odeslání výzvy k podpisu smlouvy prostřednictvím e-mailové zprávy v aplikaci ED administrátorem nebo příjemce odmítne podepsat smlouvu o poskytnutí dotace, pak toto usnesení pozbývá vůči příjemci účinnost a příjemce ztrácí nárok na poskytnutí dotace.“</w:t>
      </w:r>
    </w:p>
    <w:p w:rsidR="0030721B" w:rsidRPr="00AE322B" w:rsidRDefault="004E0987" w:rsidP="004E0987">
      <w:pPr>
        <w:pStyle w:val="Odstavecseseznamem"/>
        <w:tabs>
          <w:tab w:val="left" w:pos="709"/>
        </w:tabs>
        <w:spacing w:after="120"/>
        <w:ind w:left="709"/>
        <w:jc w:val="both"/>
        <w:rPr>
          <w:rFonts w:ascii="Times New Roman" w:eastAsia="Arial" w:hAnsi="Times New Roman"/>
          <w:sz w:val="20"/>
        </w:rPr>
      </w:pPr>
      <w:bookmarkStart w:id="125" w:name="_Hlk149547774"/>
      <w:r w:rsidRPr="00AE322B">
        <w:rPr>
          <w:rFonts w:ascii="Times New Roman" w:eastAsia="Arial" w:hAnsi="Times New Roman"/>
          <w:sz w:val="20"/>
        </w:rPr>
        <w:t xml:space="preserve">Pokud se jedná o dotaci schvalovanou v závěru rozpočtového období, na které je dotace poskytována, v takovém případě musí být smlouva podepsána </w:t>
      </w:r>
      <w:r w:rsidR="00FB3E15" w:rsidRPr="00AE322B">
        <w:rPr>
          <w:rFonts w:ascii="Times New Roman" w:eastAsia="Arial" w:hAnsi="Times New Roman"/>
          <w:sz w:val="20"/>
        </w:rPr>
        <w:t xml:space="preserve">ze strany žadatele/příjemce </w:t>
      </w:r>
      <w:r w:rsidR="00E84025" w:rsidRPr="00AE322B">
        <w:rPr>
          <w:rFonts w:ascii="Times New Roman" w:eastAsia="Arial" w:hAnsi="Times New Roman"/>
          <w:sz w:val="20"/>
        </w:rPr>
        <w:t xml:space="preserve">nejpozději </w:t>
      </w:r>
      <w:r w:rsidRPr="00AE322B">
        <w:rPr>
          <w:rFonts w:ascii="Times New Roman" w:eastAsia="Arial" w:hAnsi="Times New Roman"/>
          <w:sz w:val="20"/>
        </w:rPr>
        <w:t xml:space="preserve">do data umožňujícího </w:t>
      </w:r>
      <w:r w:rsidR="00E84025" w:rsidRPr="00AE322B">
        <w:rPr>
          <w:rFonts w:ascii="Times New Roman" w:eastAsia="Arial" w:hAnsi="Times New Roman"/>
          <w:sz w:val="20"/>
        </w:rPr>
        <w:t xml:space="preserve">administrátorovi </w:t>
      </w:r>
      <w:r w:rsidRPr="00AE322B">
        <w:rPr>
          <w:rFonts w:ascii="Times New Roman" w:eastAsia="Arial" w:hAnsi="Times New Roman"/>
          <w:sz w:val="20"/>
        </w:rPr>
        <w:t>řádně zajistit navazující procesy podpisu</w:t>
      </w:r>
      <w:r w:rsidR="00E84025" w:rsidRPr="00AE322B">
        <w:rPr>
          <w:rFonts w:ascii="Times New Roman" w:eastAsia="Arial" w:hAnsi="Times New Roman"/>
          <w:sz w:val="20"/>
        </w:rPr>
        <w:t xml:space="preserve"> smlouvy zástupcem poskytovatele</w:t>
      </w:r>
      <w:r w:rsidRPr="00AE322B">
        <w:rPr>
          <w:rFonts w:ascii="Times New Roman" w:eastAsia="Arial" w:hAnsi="Times New Roman"/>
          <w:sz w:val="20"/>
        </w:rPr>
        <w:t xml:space="preserve">, zveřejnění </w:t>
      </w:r>
      <w:r w:rsidR="00E84025" w:rsidRPr="00AE322B">
        <w:rPr>
          <w:rFonts w:ascii="Times New Roman" w:eastAsia="Arial" w:hAnsi="Times New Roman"/>
          <w:sz w:val="20"/>
        </w:rPr>
        <w:t xml:space="preserve">smlouvy v RS </w:t>
      </w:r>
      <w:r w:rsidRPr="00AE322B">
        <w:rPr>
          <w:rFonts w:ascii="Times New Roman" w:eastAsia="Arial" w:hAnsi="Times New Roman"/>
          <w:sz w:val="20"/>
        </w:rPr>
        <w:t>tak, aby byla dotace vyplacena v daném rozpočtovém období, na které byla schválena</w:t>
      </w:r>
      <w:r w:rsidR="00E84025" w:rsidRPr="00AE322B">
        <w:rPr>
          <w:rFonts w:ascii="Times New Roman" w:eastAsia="Arial" w:hAnsi="Times New Roman"/>
          <w:sz w:val="20"/>
        </w:rPr>
        <w:t xml:space="preserve">. Např. nejpozději do 1. 12. </w:t>
      </w:r>
      <w:proofErr w:type="spellStart"/>
      <w:r w:rsidR="004F5EA7" w:rsidRPr="00AE322B">
        <w:rPr>
          <w:rFonts w:ascii="Times New Roman" w:eastAsia="Arial" w:hAnsi="Times New Roman"/>
          <w:sz w:val="20"/>
        </w:rPr>
        <w:t>xxxx</w:t>
      </w:r>
      <w:proofErr w:type="spellEnd"/>
      <w:r w:rsidR="004F5EA7" w:rsidRPr="00AE322B">
        <w:rPr>
          <w:rFonts w:ascii="Times New Roman" w:eastAsia="Arial" w:hAnsi="Times New Roman"/>
          <w:sz w:val="20"/>
        </w:rPr>
        <w:t>.</w:t>
      </w:r>
      <w:r w:rsidR="00B67511" w:rsidRPr="00AE322B">
        <w:rPr>
          <w:rFonts w:ascii="Times New Roman" w:eastAsia="Arial" w:hAnsi="Times New Roman"/>
          <w:sz w:val="20"/>
        </w:rPr>
        <w:t xml:space="preserve"> </w:t>
      </w:r>
      <w:r w:rsidR="009C5D5A" w:rsidRPr="00AE322B">
        <w:rPr>
          <w:rFonts w:ascii="Times New Roman" w:eastAsia="Arial" w:hAnsi="Times New Roman"/>
          <w:sz w:val="20"/>
        </w:rPr>
        <w:t xml:space="preserve">Předkladatel </w:t>
      </w:r>
      <w:r w:rsidR="00B67511" w:rsidRPr="00AE322B">
        <w:rPr>
          <w:rFonts w:ascii="Times New Roman" w:eastAsia="Arial" w:hAnsi="Times New Roman"/>
          <w:sz w:val="20"/>
        </w:rPr>
        <w:t xml:space="preserve">v návrhu usnesení </w:t>
      </w:r>
      <w:r w:rsidR="009C5D5A" w:rsidRPr="00AE322B">
        <w:rPr>
          <w:rFonts w:ascii="Times New Roman" w:eastAsia="Arial" w:hAnsi="Times New Roman"/>
          <w:sz w:val="20"/>
        </w:rPr>
        <w:t xml:space="preserve">uvede toto datum jako </w:t>
      </w:r>
      <w:r w:rsidR="001F185A" w:rsidRPr="00AE322B">
        <w:rPr>
          <w:rFonts w:ascii="Times New Roman" w:eastAsia="Arial" w:hAnsi="Times New Roman"/>
          <w:sz w:val="20"/>
        </w:rPr>
        <w:t>maximální termín</w:t>
      </w:r>
      <w:r w:rsidR="009C5D5A" w:rsidRPr="00AE322B">
        <w:rPr>
          <w:rFonts w:ascii="Times New Roman" w:eastAsia="Arial" w:hAnsi="Times New Roman"/>
          <w:sz w:val="20"/>
        </w:rPr>
        <w:t xml:space="preserve"> pro pod</w:t>
      </w:r>
      <w:r w:rsidR="0078192F" w:rsidRPr="00AE322B">
        <w:rPr>
          <w:rFonts w:ascii="Times New Roman" w:eastAsia="Arial" w:hAnsi="Times New Roman"/>
          <w:sz w:val="20"/>
        </w:rPr>
        <w:t>epsání</w:t>
      </w:r>
      <w:r w:rsidR="009C5D5A" w:rsidRPr="00AE322B">
        <w:rPr>
          <w:rFonts w:ascii="Times New Roman" w:eastAsia="Arial" w:hAnsi="Times New Roman"/>
          <w:sz w:val="20"/>
        </w:rPr>
        <w:t xml:space="preserve"> smlouvy ze strany příjemce</w:t>
      </w:r>
      <w:r w:rsidR="008A050D" w:rsidRPr="00AE322B">
        <w:rPr>
          <w:rFonts w:ascii="Times New Roman" w:eastAsia="Arial" w:hAnsi="Times New Roman"/>
          <w:sz w:val="20"/>
        </w:rPr>
        <w:t xml:space="preserve"> </w:t>
      </w:r>
      <w:r w:rsidR="009C5D5A" w:rsidRPr="00AE322B">
        <w:rPr>
          <w:rFonts w:ascii="Times New Roman" w:eastAsia="Arial" w:hAnsi="Times New Roman"/>
          <w:sz w:val="20"/>
        </w:rPr>
        <w:t>-</w:t>
      </w:r>
      <w:r w:rsidR="00B67511" w:rsidRPr="00AE322B">
        <w:rPr>
          <w:rFonts w:ascii="Times New Roman" w:eastAsia="Arial" w:hAnsi="Times New Roman"/>
          <w:sz w:val="20"/>
        </w:rPr>
        <w:t xml:space="preserve"> viz</w:t>
      </w:r>
      <w:r w:rsidR="0099014C" w:rsidRPr="00AE322B">
        <w:rPr>
          <w:rFonts w:ascii="Times New Roman" w:eastAsia="Arial" w:hAnsi="Times New Roman"/>
          <w:sz w:val="20"/>
        </w:rPr>
        <w:t xml:space="preserve"> </w:t>
      </w:r>
      <w:r w:rsidR="00055D79" w:rsidRPr="00AE322B">
        <w:rPr>
          <w:rFonts w:ascii="Times New Roman" w:eastAsia="Arial" w:hAnsi="Times New Roman"/>
          <w:sz w:val="20"/>
        </w:rPr>
        <w:t>1.</w:t>
      </w:r>
      <w:r w:rsidR="005558D4" w:rsidRPr="00AE322B">
        <w:rPr>
          <w:rFonts w:ascii="Times New Roman" w:eastAsia="Arial" w:hAnsi="Times New Roman"/>
          <w:sz w:val="20"/>
        </w:rPr>
        <w:t> </w:t>
      </w:r>
      <w:r w:rsidR="00055D79" w:rsidRPr="00AE322B">
        <w:rPr>
          <w:rFonts w:ascii="Times New Roman" w:eastAsia="Arial" w:hAnsi="Times New Roman"/>
          <w:sz w:val="20"/>
        </w:rPr>
        <w:t>odstavec</w:t>
      </w:r>
      <w:r w:rsidR="0099014C" w:rsidRPr="00AE322B">
        <w:rPr>
          <w:rFonts w:ascii="Times New Roman" w:eastAsia="Arial" w:hAnsi="Times New Roman"/>
          <w:sz w:val="20"/>
        </w:rPr>
        <w:t xml:space="preserve"> tohoto bodu</w:t>
      </w:r>
      <w:r w:rsidR="001F185A" w:rsidRPr="00AE322B">
        <w:rPr>
          <w:rFonts w:ascii="Times New Roman" w:eastAsia="Arial" w:hAnsi="Times New Roman"/>
          <w:sz w:val="20"/>
        </w:rPr>
        <w:t xml:space="preserve"> (namísto „…do 60 kalendářních dnů…“)</w:t>
      </w:r>
      <w:r w:rsidR="0099014C" w:rsidRPr="00AE322B">
        <w:rPr>
          <w:rFonts w:ascii="Times New Roman" w:eastAsia="Arial" w:hAnsi="Times New Roman"/>
          <w:sz w:val="20"/>
        </w:rPr>
        <w:t>.</w:t>
      </w:r>
      <w:bookmarkEnd w:id="120"/>
      <w:bookmarkEnd w:id="125"/>
    </w:p>
    <w:p w:rsidR="00B41B78" w:rsidRPr="00AE322B" w:rsidRDefault="00B41B78" w:rsidP="0019509A">
      <w:pPr>
        <w:pStyle w:val="Odstavecseseznamem"/>
        <w:numPr>
          <w:ilvl w:val="2"/>
          <w:numId w:val="11"/>
        </w:numPr>
        <w:tabs>
          <w:tab w:val="left" w:pos="709"/>
        </w:tabs>
        <w:spacing w:after="120"/>
        <w:jc w:val="both"/>
        <w:rPr>
          <w:rFonts w:ascii="Times New Roman" w:hAnsi="Times New Roman"/>
          <w:sz w:val="20"/>
        </w:rPr>
      </w:pPr>
      <w:bookmarkStart w:id="126" w:name="_Ref107209240"/>
      <w:bookmarkEnd w:id="121"/>
      <w:r w:rsidRPr="00AE322B">
        <w:rPr>
          <w:rFonts w:ascii="Times New Roman" w:hAnsi="Times New Roman"/>
          <w:sz w:val="20"/>
        </w:rPr>
        <w:t xml:space="preserve">Vyplacení finančních prostředků, jejichž poskytnutí již bylo schváleno příslušnými orgány </w:t>
      </w:r>
      <w:r w:rsidR="00B264A7" w:rsidRPr="00AE322B">
        <w:rPr>
          <w:rFonts w:ascii="Times New Roman" w:hAnsi="Times New Roman"/>
          <w:sz w:val="20"/>
        </w:rPr>
        <w:t>s celoměstskou působností/MO</w:t>
      </w:r>
      <w:r w:rsidRPr="00AE322B">
        <w:rPr>
          <w:rFonts w:ascii="Times New Roman" w:hAnsi="Times New Roman"/>
          <w:sz w:val="20"/>
        </w:rPr>
        <w:t>, se pozastavuje v případech, kdy:</w:t>
      </w:r>
    </w:p>
    <w:p w:rsidR="00B41B78" w:rsidRPr="00AE322B" w:rsidRDefault="00B41B78" w:rsidP="0022394A">
      <w:pPr>
        <w:pStyle w:val="Odstavecseseznamem"/>
        <w:numPr>
          <w:ilvl w:val="0"/>
          <w:numId w:val="55"/>
        </w:numPr>
        <w:tabs>
          <w:tab w:val="left" w:pos="709"/>
        </w:tabs>
        <w:spacing w:after="120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 xml:space="preserve">je </w:t>
      </w:r>
      <w:r w:rsidR="00540BAB" w:rsidRPr="00AE322B">
        <w:rPr>
          <w:rFonts w:ascii="Times New Roman" w:hAnsi="Times New Roman"/>
          <w:sz w:val="20"/>
          <w:szCs w:val="20"/>
        </w:rPr>
        <w:t xml:space="preserve">poskytovatelem </w:t>
      </w:r>
      <w:r w:rsidRPr="00AE322B">
        <w:rPr>
          <w:rFonts w:ascii="Times New Roman" w:hAnsi="Times New Roman"/>
          <w:sz w:val="20"/>
          <w:szCs w:val="20"/>
        </w:rPr>
        <w:t>příjemci uložen odvod za PRK ve smyslu příslušných ustanovení zákona</w:t>
      </w:r>
      <w:r w:rsidRPr="00AE322B">
        <w:rPr>
          <w:rStyle w:val="Znakapoznpodarou"/>
          <w:rFonts w:ascii="Times New Roman" w:hAnsi="Times New Roman"/>
          <w:sz w:val="20"/>
          <w:szCs w:val="20"/>
        </w:rPr>
        <w:footnoteReference w:id="6"/>
      </w:r>
      <w:r w:rsidRPr="00AE322B">
        <w:rPr>
          <w:rFonts w:ascii="Times New Roman" w:hAnsi="Times New Roman"/>
          <w:sz w:val="20"/>
          <w:szCs w:val="20"/>
        </w:rPr>
        <w:t>,</w:t>
      </w:r>
      <w:r w:rsidR="00E377C9" w:rsidRPr="00AE322B">
        <w:rPr>
          <w:rFonts w:ascii="Times New Roman" w:hAnsi="Times New Roman"/>
          <w:sz w:val="20"/>
          <w:szCs w:val="20"/>
        </w:rPr>
        <w:t xml:space="preserve"> který dosud nebyl </w:t>
      </w:r>
      <w:r w:rsidR="00FC2317" w:rsidRPr="00AE322B">
        <w:rPr>
          <w:rFonts w:ascii="Times New Roman" w:hAnsi="Times New Roman"/>
          <w:sz w:val="20"/>
          <w:szCs w:val="20"/>
        </w:rPr>
        <w:t>splacen (</w:t>
      </w:r>
      <w:r w:rsidR="00E377C9" w:rsidRPr="00AE322B">
        <w:rPr>
          <w:rFonts w:ascii="Times New Roman" w:hAnsi="Times New Roman"/>
          <w:sz w:val="20"/>
          <w:szCs w:val="20"/>
        </w:rPr>
        <w:t>vy</w:t>
      </w:r>
      <w:r w:rsidR="00FC2317" w:rsidRPr="00AE322B">
        <w:rPr>
          <w:rFonts w:ascii="Times New Roman" w:hAnsi="Times New Roman"/>
          <w:sz w:val="20"/>
          <w:szCs w:val="20"/>
        </w:rPr>
        <w:t>řešen),</w:t>
      </w:r>
    </w:p>
    <w:p w:rsidR="00B41B78" w:rsidRPr="00AE322B" w:rsidRDefault="00B41B78" w:rsidP="0022394A">
      <w:pPr>
        <w:pStyle w:val="Odstavecseseznamem"/>
        <w:numPr>
          <w:ilvl w:val="0"/>
          <w:numId w:val="55"/>
        </w:numPr>
        <w:tabs>
          <w:tab w:val="left" w:pos="709"/>
        </w:tabs>
        <w:spacing w:after="120"/>
        <w:ind w:left="993" w:hanging="284"/>
        <w:jc w:val="both"/>
        <w:rPr>
          <w:rFonts w:ascii="Times New Roman" w:hAnsi="Times New Roman"/>
          <w:bCs/>
          <w:sz w:val="20"/>
          <w:szCs w:val="20"/>
        </w:rPr>
      </w:pPr>
      <w:r w:rsidRPr="00AE322B">
        <w:rPr>
          <w:rFonts w:ascii="Times New Roman" w:hAnsi="Times New Roman"/>
          <w:bCs/>
          <w:sz w:val="20"/>
          <w:szCs w:val="20"/>
        </w:rPr>
        <w:t xml:space="preserve">jsou zjištěny nesplacené (nevyřešené) pohledávky </w:t>
      </w:r>
      <w:r w:rsidR="00BC7341" w:rsidRPr="00AE322B">
        <w:rPr>
          <w:rFonts w:ascii="Times New Roman" w:hAnsi="Times New Roman"/>
          <w:bCs/>
          <w:sz w:val="20"/>
          <w:szCs w:val="20"/>
        </w:rPr>
        <w:t>SMP</w:t>
      </w:r>
      <w:r w:rsidRPr="00AE322B">
        <w:rPr>
          <w:rFonts w:ascii="Times New Roman" w:hAnsi="Times New Roman"/>
          <w:bCs/>
          <w:sz w:val="20"/>
          <w:szCs w:val="20"/>
        </w:rPr>
        <w:t xml:space="preserve"> nebo jeho příspěvkových organizací za příjemcem, které jsou po lhůtě splatnosti.</w:t>
      </w:r>
    </w:p>
    <w:p w:rsidR="00B41B78" w:rsidRPr="00AE322B" w:rsidRDefault="00B41B78" w:rsidP="004B3867">
      <w:pPr>
        <w:tabs>
          <w:tab w:val="left" w:pos="709"/>
        </w:tabs>
        <w:spacing w:after="80"/>
        <w:ind w:left="709"/>
        <w:rPr>
          <w:bCs/>
          <w:sz w:val="20"/>
          <w:szCs w:val="22"/>
        </w:rPr>
      </w:pPr>
      <w:r w:rsidRPr="00AE322B">
        <w:rPr>
          <w:bCs/>
          <w:sz w:val="20"/>
        </w:rPr>
        <w:t>V uvedených případech je vyplacení dotace pozastaveno až do doby vyřešení nastalé situace (např.</w:t>
      </w:r>
      <w:r w:rsidR="001F185A" w:rsidRPr="00AE322B">
        <w:rPr>
          <w:bCs/>
          <w:sz w:val="20"/>
        </w:rPr>
        <w:t> </w:t>
      </w:r>
      <w:r w:rsidRPr="00AE322B">
        <w:rPr>
          <w:bCs/>
          <w:sz w:val="20"/>
        </w:rPr>
        <w:t>úhradou, dojednáním splátkového kalendáře, rozhodnutím orgánů města)</w:t>
      </w:r>
      <w:r w:rsidR="00540BAB" w:rsidRPr="00AE322B">
        <w:rPr>
          <w:bCs/>
          <w:sz w:val="20"/>
        </w:rPr>
        <w:t xml:space="preserve"> a to takto</w:t>
      </w:r>
      <w:r w:rsidRPr="00AE322B">
        <w:rPr>
          <w:bCs/>
          <w:sz w:val="20"/>
        </w:rPr>
        <w:t>:</w:t>
      </w:r>
    </w:p>
    <w:p w:rsidR="00B41B78" w:rsidRPr="00AE322B" w:rsidRDefault="00B41B78" w:rsidP="0022394A">
      <w:pPr>
        <w:pStyle w:val="Odstavecseseznamem"/>
        <w:numPr>
          <w:ilvl w:val="0"/>
          <w:numId w:val="56"/>
        </w:numPr>
        <w:tabs>
          <w:tab w:val="left" w:pos="709"/>
        </w:tabs>
        <w:spacing w:after="80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bCs/>
          <w:sz w:val="20"/>
        </w:rPr>
        <w:lastRenderedPageBreak/>
        <w:t xml:space="preserve">v případě písm. a) tohoto bodu je pozastavena výplata části dotace rovnající se výši vyměřeného odvodu za PRK, </w:t>
      </w:r>
    </w:p>
    <w:p w:rsidR="00B41B78" w:rsidRPr="00AE322B" w:rsidRDefault="00B41B78" w:rsidP="0022394A">
      <w:pPr>
        <w:pStyle w:val="Odstavecseseznamem"/>
        <w:numPr>
          <w:ilvl w:val="0"/>
          <w:numId w:val="56"/>
        </w:numPr>
        <w:tabs>
          <w:tab w:val="left" w:pos="709"/>
        </w:tabs>
        <w:spacing w:after="80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bCs/>
          <w:sz w:val="20"/>
        </w:rPr>
        <w:t xml:space="preserve">v případě písm. b) tohoto bodu je pozastavena výplata celé </w:t>
      </w:r>
      <w:r w:rsidR="00827B0B" w:rsidRPr="00AE322B">
        <w:rPr>
          <w:rFonts w:ascii="Times New Roman" w:hAnsi="Times New Roman"/>
          <w:bCs/>
          <w:sz w:val="20"/>
        </w:rPr>
        <w:t xml:space="preserve">dosud nevyplacené </w:t>
      </w:r>
      <w:r w:rsidRPr="00AE322B">
        <w:rPr>
          <w:rFonts w:ascii="Times New Roman" w:hAnsi="Times New Roman"/>
          <w:bCs/>
          <w:sz w:val="20"/>
        </w:rPr>
        <w:t>dotace</w:t>
      </w:r>
      <w:r w:rsidRPr="00AE322B">
        <w:rPr>
          <w:rFonts w:ascii="Times New Roman" w:hAnsi="Times New Roman"/>
          <w:sz w:val="20"/>
        </w:rPr>
        <w:t>.</w:t>
      </w:r>
    </w:p>
    <w:p w:rsidR="00B41B78" w:rsidRPr="00AE322B" w:rsidRDefault="00B41B78" w:rsidP="00CA2046">
      <w:pPr>
        <w:ind w:left="709"/>
        <w:rPr>
          <w:szCs w:val="24"/>
        </w:rPr>
      </w:pPr>
      <w:r w:rsidRPr="00AE322B">
        <w:rPr>
          <w:sz w:val="20"/>
        </w:rPr>
        <w:t>O důvodech pozastavení příslušný odbor neprodleně prokazatelně informuje příjemce dotace prostřednictvím aplikace ED.</w:t>
      </w:r>
      <w:r w:rsidRPr="00AE322B">
        <w:rPr>
          <w:szCs w:val="24"/>
        </w:rPr>
        <w:t xml:space="preserve"> </w:t>
      </w:r>
    </w:p>
    <w:bookmarkEnd w:id="126"/>
    <w:p w:rsidR="00091949" w:rsidRPr="00AE322B" w:rsidRDefault="00091949" w:rsidP="004B3867">
      <w:pPr>
        <w:tabs>
          <w:tab w:val="left" w:pos="709"/>
        </w:tabs>
        <w:spacing w:after="120"/>
        <w:ind w:left="709"/>
        <w:rPr>
          <w:sz w:val="20"/>
        </w:rPr>
      </w:pPr>
    </w:p>
    <w:p w:rsidR="009A24A9" w:rsidRPr="00AE322B" w:rsidRDefault="00B10A3A" w:rsidP="004B3867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127" w:name="_Toc107214078"/>
      <w:bookmarkStart w:id="128" w:name="_Toc107214233"/>
      <w:bookmarkStart w:id="129" w:name="_Toc167864820"/>
      <w:bookmarkEnd w:id="127"/>
      <w:bookmarkEnd w:id="128"/>
      <w:r w:rsidRPr="00AE322B">
        <w:rPr>
          <w:rFonts w:ascii="Times New Roman" w:hAnsi="Times New Roman" w:cs="Times New Roman"/>
        </w:rPr>
        <w:t xml:space="preserve">Podmínky </w:t>
      </w:r>
      <w:r w:rsidR="0021674B" w:rsidRPr="00AE322B">
        <w:rPr>
          <w:rFonts w:ascii="Times New Roman" w:hAnsi="Times New Roman" w:cs="Times New Roman"/>
        </w:rPr>
        <w:t>č</w:t>
      </w:r>
      <w:r w:rsidR="00E14974" w:rsidRPr="00AE322B">
        <w:rPr>
          <w:rFonts w:ascii="Times New Roman" w:hAnsi="Times New Roman" w:cs="Times New Roman"/>
        </w:rPr>
        <w:t xml:space="preserve">erpání </w:t>
      </w:r>
      <w:r w:rsidR="00B532CC" w:rsidRPr="00AE322B">
        <w:rPr>
          <w:rFonts w:ascii="Times New Roman" w:hAnsi="Times New Roman" w:cs="Times New Roman"/>
        </w:rPr>
        <w:t>finanční</w:t>
      </w:r>
      <w:r w:rsidR="008F74DC" w:rsidRPr="00AE322B">
        <w:rPr>
          <w:rFonts w:ascii="Times New Roman" w:hAnsi="Times New Roman" w:cs="Times New Roman"/>
        </w:rPr>
        <w:t>ch prostředků (platné i pro MO)</w:t>
      </w:r>
      <w:bookmarkEnd w:id="129"/>
    </w:p>
    <w:p w:rsidR="00861991" w:rsidRPr="00AE322B" w:rsidRDefault="00861991" w:rsidP="004B3867">
      <w:pPr>
        <w:tabs>
          <w:tab w:val="left" w:pos="709"/>
        </w:tabs>
        <w:rPr>
          <w:rFonts w:eastAsiaTheme="minorHAnsi"/>
          <w:bCs/>
          <w:color w:val="000000"/>
          <w:sz w:val="20"/>
          <w:szCs w:val="24"/>
        </w:rPr>
      </w:pPr>
      <w:r w:rsidRPr="00AE322B">
        <w:rPr>
          <w:rFonts w:eastAsiaTheme="minorHAnsi"/>
          <w:bCs/>
          <w:color w:val="000000"/>
          <w:sz w:val="20"/>
          <w:szCs w:val="24"/>
        </w:rPr>
        <w:t xml:space="preserve">Příjemce je povinen řídit se při </w:t>
      </w:r>
      <w:r w:rsidR="008F74DC" w:rsidRPr="00AE322B">
        <w:rPr>
          <w:rFonts w:eastAsiaTheme="minorHAnsi"/>
          <w:bCs/>
          <w:color w:val="000000"/>
          <w:sz w:val="20"/>
          <w:szCs w:val="24"/>
        </w:rPr>
        <w:t xml:space="preserve">použití finančních prostředků z </w:t>
      </w:r>
      <w:r w:rsidRPr="00AE322B">
        <w:rPr>
          <w:rFonts w:eastAsiaTheme="minorHAnsi"/>
          <w:bCs/>
          <w:color w:val="000000"/>
          <w:sz w:val="20"/>
          <w:szCs w:val="24"/>
        </w:rPr>
        <w:t xml:space="preserve">dotace </w:t>
      </w:r>
      <w:r w:rsidR="0029143B" w:rsidRPr="00AE322B">
        <w:rPr>
          <w:rFonts w:eastAsiaTheme="minorHAnsi"/>
          <w:bCs/>
          <w:color w:val="000000"/>
          <w:sz w:val="20"/>
          <w:szCs w:val="24"/>
        </w:rPr>
        <w:t xml:space="preserve">smlouvou o poskytnutí dotace, </w:t>
      </w:r>
      <w:r w:rsidRPr="00AE322B">
        <w:rPr>
          <w:rFonts w:eastAsiaTheme="minorHAnsi"/>
          <w:bCs/>
          <w:color w:val="000000"/>
          <w:sz w:val="20"/>
          <w:szCs w:val="24"/>
        </w:rPr>
        <w:t xml:space="preserve">Zásadami, podmínkami vyhlášenými </w:t>
      </w:r>
      <w:r w:rsidR="00A62B7D" w:rsidRPr="00AE322B">
        <w:rPr>
          <w:rFonts w:eastAsiaTheme="minorHAnsi"/>
          <w:bCs/>
          <w:color w:val="000000"/>
          <w:sz w:val="20"/>
          <w:szCs w:val="24"/>
        </w:rPr>
        <w:t>DP</w:t>
      </w:r>
      <w:r w:rsidRPr="00AE322B">
        <w:rPr>
          <w:rFonts w:eastAsiaTheme="minorHAnsi"/>
          <w:bCs/>
          <w:color w:val="000000"/>
          <w:sz w:val="20"/>
          <w:szCs w:val="24"/>
        </w:rPr>
        <w:t xml:space="preserve"> a dalšími závaznými podmínkami poskytování dotací zveřejněnými odvětvovými odbory </w:t>
      </w:r>
      <w:r w:rsidR="00B532CC" w:rsidRPr="00AE322B">
        <w:rPr>
          <w:rFonts w:eastAsiaTheme="minorHAnsi"/>
          <w:bCs/>
          <w:color w:val="000000"/>
          <w:sz w:val="20"/>
          <w:szCs w:val="24"/>
        </w:rPr>
        <w:t xml:space="preserve">MMP/MO </w:t>
      </w:r>
      <w:r w:rsidRPr="00AE322B">
        <w:rPr>
          <w:rFonts w:eastAsiaTheme="minorHAnsi"/>
          <w:bCs/>
          <w:color w:val="000000"/>
          <w:sz w:val="20"/>
          <w:szCs w:val="24"/>
        </w:rPr>
        <w:t>v aplikaci ED</w:t>
      </w:r>
      <w:r w:rsidR="0029143B" w:rsidRPr="00AE322B">
        <w:rPr>
          <w:rFonts w:eastAsiaTheme="minorHAnsi"/>
          <w:bCs/>
          <w:color w:val="000000"/>
          <w:sz w:val="20"/>
          <w:szCs w:val="24"/>
        </w:rPr>
        <w:t>.</w:t>
      </w:r>
      <w:r w:rsidR="00B532CC" w:rsidRPr="00AE322B">
        <w:rPr>
          <w:rFonts w:eastAsiaTheme="minorHAnsi"/>
          <w:bCs/>
          <w:color w:val="000000"/>
          <w:sz w:val="20"/>
          <w:szCs w:val="24"/>
        </w:rPr>
        <w:t xml:space="preserve"> Příjemce finanční podpory </w:t>
      </w:r>
      <w:r w:rsidR="00EC2D53" w:rsidRPr="00AE322B">
        <w:rPr>
          <w:rFonts w:eastAsiaTheme="minorHAnsi"/>
          <w:bCs/>
          <w:color w:val="000000"/>
          <w:sz w:val="20"/>
          <w:szCs w:val="24"/>
        </w:rPr>
        <w:t>j</w:t>
      </w:r>
      <w:r w:rsidR="00B532CC" w:rsidRPr="00AE322B">
        <w:rPr>
          <w:rFonts w:eastAsiaTheme="minorHAnsi"/>
          <w:bCs/>
          <w:color w:val="000000"/>
          <w:sz w:val="20"/>
          <w:szCs w:val="24"/>
        </w:rPr>
        <w:t>e</w:t>
      </w:r>
      <w:r w:rsidR="00EC2D53" w:rsidRPr="00AE322B">
        <w:rPr>
          <w:rFonts w:eastAsiaTheme="minorHAnsi"/>
          <w:bCs/>
          <w:color w:val="000000"/>
          <w:sz w:val="20"/>
          <w:szCs w:val="24"/>
        </w:rPr>
        <w:t xml:space="preserve"> povinen</w:t>
      </w:r>
      <w:r w:rsidR="00B532CC" w:rsidRPr="00AE322B">
        <w:rPr>
          <w:rFonts w:eastAsiaTheme="minorHAnsi"/>
          <w:bCs/>
          <w:color w:val="000000"/>
          <w:sz w:val="20"/>
          <w:szCs w:val="24"/>
        </w:rPr>
        <w:t xml:space="preserve"> říd</w:t>
      </w:r>
      <w:r w:rsidR="00EC2D53" w:rsidRPr="00AE322B">
        <w:rPr>
          <w:rFonts w:eastAsiaTheme="minorHAnsi"/>
          <w:bCs/>
          <w:color w:val="000000"/>
          <w:sz w:val="20"/>
          <w:szCs w:val="24"/>
        </w:rPr>
        <w:t>it se</w:t>
      </w:r>
      <w:r w:rsidR="00B532CC" w:rsidRPr="00AE322B">
        <w:rPr>
          <w:rFonts w:eastAsiaTheme="minorHAnsi"/>
          <w:bCs/>
          <w:color w:val="000000"/>
          <w:sz w:val="20"/>
          <w:szCs w:val="24"/>
        </w:rPr>
        <w:t xml:space="preserve"> usnesením příslušných orgánů s celoměstskou působností</w:t>
      </w:r>
      <w:r w:rsidR="00E33649" w:rsidRPr="00AE322B">
        <w:rPr>
          <w:rFonts w:eastAsiaTheme="minorHAnsi"/>
          <w:bCs/>
          <w:color w:val="000000"/>
          <w:sz w:val="20"/>
          <w:szCs w:val="24"/>
        </w:rPr>
        <w:t>/</w:t>
      </w:r>
      <w:r w:rsidR="00B532CC" w:rsidRPr="00AE322B">
        <w:rPr>
          <w:rFonts w:eastAsiaTheme="minorHAnsi"/>
          <w:bCs/>
          <w:color w:val="000000"/>
          <w:sz w:val="20"/>
          <w:szCs w:val="24"/>
        </w:rPr>
        <w:t>M</w:t>
      </w:r>
      <w:r w:rsidR="00327C15" w:rsidRPr="00AE322B">
        <w:rPr>
          <w:rFonts w:eastAsiaTheme="minorHAnsi"/>
          <w:bCs/>
          <w:color w:val="000000"/>
          <w:sz w:val="20"/>
          <w:szCs w:val="24"/>
        </w:rPr>
        <w:t>O</w:t>
      </w:r>
      <w:r w:rsidR="00B532CC" w:rsidRPr="00AE322B">
        <w:rPr>
          <w:rFonts w:eastAsiaTheme="minorHAnsi"/>
          <w:bCs/>
          <w:color w:val="000000"/>
          <w:sz w:val="20"/>
          <w:szCs w:val="24"/>
        </w:rPr>
        <w:t>.</w:t>
      </w:r>
    </w:p>
    <w:p w:rsidR="00623450" w:rsidRPr="00AE322B" w:rsidRDefault="00623450" w:rsidP="004B3867">
      <w:pPr>
        <w:tabs>
          <w:tab w:val="left" w:pos="709"/>
        </w:tabs>
        <w:rPr>
          <w:rFonts w:eastAsiaTheme="minorHAnsi"/>
          <w:bCs/>
          <w:color w:val="000000"/>
          <w:sz w:val="20"/>
          <w:szCs w:val="24"/>
        </w:rPr>
      </w:pPr>
    </w:p>
    <w:p w:rsidR="003F0C7E" w:rsidRPr="00AE322B" w:rsidRDefault="002015BF" w:rsidP="004B3867">
      <w:pPr>
        <w:pStyle w:val="Nadpis3"/>
        <w:tabs>
          <w:tab w:val="clear" w:pos="1288"/>
          <w:tab w:val="left" w:pos="709"/>
        </w:tabs>
        <w:ind w:left="709" w:hanging="709"/>
        <w:rPr>
          <w:rFonts w:ascii="Times New Roman" w:hAnsi="Times New Roman" w:cs="Times New Roman"/>
          <w:sz w:val="24"/>
          <w:szCs w:val="22"/>
        </w:rPr>
      </w:pPr>
      <w:bookmarkStart w:id="130" w:name="_Toc167864821"/>
      <w:r w:rsidRPr="00AE322B">
        <w:rPr>
          <w:rFonts w:ascii="Times New Roman" w:hAnsi="Times New Roman" w:cs="Times New Roman"/>
          <w:sz w:val="24"/>
          <w:szCs w:val="22"/>
        </w:rPr>
        <w:t>P</w:t>
      </w:r>
      <w:r w:rsidR="00081D69" w:rsidRPr="00AE322B">
        <w:rPr>
          <w:rFonts w:ascii="Times New Roman" w:hAnsi="Times New Roman" w:cs="Times New Roman"/>
          <w:sz w:val="24"/>
          <w:szCs w:val="22"/>
        </w:rPr>
        <w:t>odmínky,</w:t>
      </w:r>
      <w:r w:rsidR="007D7AF4" w:rsidRPr="00AE322B">
        <w:rPr>
          <w:rFonts w:ascii="Times New Roman" w:hAnsi="Times New Roman" w:cs="Times New Roman"/>
          <w:sz w:val="24"/>
          <w:szCs w:val="22"/>
        </w:rPr>
        <w:t xml:space="preserve"> které je příjemce při použití </w:t>
      </w:r>
      <w:r w:rsidR="004A75BB" w:rsidRPr="00AE322B">
        <w:rPr>
          <w:rFonts w:ascii="Times New Roman" w:hAnsi="Times New Roman" w:cs="Times New Roman"/>
          <w:sz w:val="24"/>
          <w:szCs w:val="22"/>
        </w:rPr>
        <w:t xml:space="preserve">finančních </w:t>
      </w:r>
      <w:r w:rsidR="00081D69" w:rsidRPr="00AE322B">
        <w:rPr>
          <w:rFonts w:ascii="Times New Roman" w:hAnsi="Times New Roman" w:cs="Times New Roman"/>
          <w:sz w:val="24"/>
          <w:szCs w:val="22"/>
        </w:rPr>
        <w:t>prostředků z dotace povinen splnit</w:t>
      </w:r>
      <w:r w:rsidR="00241DE3" w:rsidRPr="00AE322B">
        <w:rPr>
          <w:rFonts w:ascii="Times New Roman" w:hAnsi="Times New Roman" w:cs="Times New Roman"/>
          <w:sz w:val="24"/>
          <w:szCs w:val="22"/>
          <w:vertAlign w:val="superscript"/>
        </w:rPr>
        <w:footnoteReference w:id="7"/>
      </w:r>
      <w:bookmarkEnd w:id="130"/>
    </w:p>
    <w:p w:rsidR="00437273" w:rsidRPr="00AE322B" w:rsidRDefault="00437273" w:rsidP="004B3867">
      <w:pPr>
        <w:pStyle w:val="Odstavecseseznamem"/>
        <w:tabs>
          <w:tab w:val="left" w:pos="709"/>
        </w:tabs>
        <w:spacing w:after="60"/>
        <w:ind w:left="0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bCs/>
          <w:sz w:val="20"/>
        </w:rPr>
        <w:t>Ne</w:t>
      </w:r>
      <w:r w:rsidRPr="00AE322B">
        <w:rPr>
          <w:rFonts w:ascii="Times New Roman" w:hAnsi="Times New Roman"/>
          <w:sz w:val="20"/>
        </w:rPr>
        <w:t xml:space="preserve">splnění </w:t>
      </w:r>
      <w:r w:rsidRPr="00AE322B">
        <w:rPr>
          <w:rFonts w:ascii="Times New Roman" w:hAnsi="Times New Roman"/>
          <w:bCs/>
          <w:sz w:val="20"/>
        </w:rPr>
        <w:t>podmínek podle tohoto článku</w:t>
      </w:r>
      <w:r w:rsidRPr="00AE322B">
        <w:rPr>
          <w:rFonts w:ascii="Times New Roman" w:hAnsi="Times New Roman"/>
          <w:sz w:val="20"/>
        </w:rPr>
        <w:t xml:space="preserve"> je považováno za porušení závažných povinností ve smyslu ustanovení § 22 odst. 2 zákona č. 250/2000 Sb.</w:t>
      </w:r>
      <w:r w:rsidR="00400C30" w:rsidRPr="00AE322B">
        <w:rPr>
          <w:rFonts w:ascii="Times New Roman" w:hAnsi="Times New Roman"/>
          <w:sz w:val="20"/>
        </w:rPr>
        <w:t>, o rozpočtových pravidlech územních rozpočtů</w:t>
      </w:r>
      <w:r w:rsidR="00927ABD" w:rsidRPr="00AE322B">
        <w:rPr>
          <w:rFonts w:ascii="Times New Roman" w:hAnsi="Times New Roman"/>
          <w:sz w:val="20"/>
        </w:rPr>
        <w:t>, platném v období použití dotace</w:t>
      </w:r>
      <w:r w:rsidR="00400C30" w:rsidRPr="00AE322B">
        <w:rPr>
          <w:rFonts w:ascii="Times New Roman" w:hAnsi="Times New Roman"/>
          <w:sz w:val="20"/>
        </w:rPr>
        <w:t>.</w:t>
      </w:r>
    </w:p>
    <w:p w:rsidR="0021674B" w:rsidRPr="00AE322B" w:rsidRDefault="002555EF" w:rsidP="0022394A">
      <w:pPr>
        <w:pStyle w:val="Odstavecseseznamem"/>
        <w:numPr>
          <w:ilvl w:val="0"/>
          <w:numId w:val="21"/>
        </w:numPr>
        <w:tabs>
          <w:tab w:val="left" w:pos="709"/>
        </w:tabs>
        <w:spacing w:after="120"/>
        <w:ind w:left="709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Příjemce odpovídá za hospodárné a efektivní využití finančních prostředků v souladu s účely, pro</w:t>
      </w:r>
      <w:r w:rsidR="0030721B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které byly poskytnuty</w:t>
      </w:r>
      <w:r w:rsidR="00C90F77" w:rsidRPr="00AE322B">
        <w:rPr>
          <w:rFonts w:ascii="Times New Roman" w:hAnsi="Times New Roman"/>
          <w:sz w:val="20"/>
        </w:rPr>
        <w:t>. V</w:t>
      </w:r>
      <w:r w:rsidRPr="00AE322B">
        <w:rPr>
          <w:rFonts w:ascii="Times New Roman" w:hAnsi="Times New Roman"/>
          <w:sz w:val="20"/>
        </w:rPr>
        <w:t>ýdaj musí být přiměřený (musí odpovídat cenám v čase a místě obvyklým) a musí být vynaložen v so</w:t>
      </w:r>
      <w:r w:rsidR="0021674B" w:rsidRPr="00AE322B">
        <w:rPr>
          <w:rFonts w:ascii="Times New Roman" w:hAnsi="Times New Roman"/>
          <w:sz w:val="20"/>
        </w:rPr>
        <w:t>uladu s následujícími principy:</w:t>
      </w:r>
    </w:p>
    <w:p w:rsidR="0021674B" w:rsidRPr="00AE322B" w:rsidRDefault="002555EF" w:rsidP="0022394A">
      <w:pPr>
        <w:pStyle w:val="Odstavecseseznamem"/>
        <w:numPr>
          <w:ilvl w:val="0"/>
          <w:numId w:val="10"/>
        </w:numPr>
        <w:tabs>
          <w:tab w:val="left" w:pos="709"/>
        </w:tabs>
        <w:spacing w:after="60"/>
        <w:ind w:left="851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hospodárnosti – minimalizace výdajů při respektování cílů projektu nez</w:t>
      </w:r>
      <w:r w:rsidR="0021674B" w:rsidRPr="00AE322B">
        <w:rPr>
          <w:rFonts w:ascii="Times New Roman" w:hAnsi="Times New Roman"/>
          <w:sz w:val="20"/>
        </w:rPr>
        <w:t>bytných pro realizaci projektu,</w:t>
      </w:r>
    </w:p>
    <w:p w:rsidR="0021674B" w:rsidRPr="00AE322B" w:rsidRDefault="002555EF" w:rsidP="0022394A">
      <w:pPr>
        <w:pStyle w:val="Odstavecseseznamem"/>
        <w:numPr>
          <w:ilvl w:val="0"/>
          <w:numId w:val="10"/>
        </w:numPr>
        <w:tabs>
          <w:tab w:val="left" w:pos="709"/>
        </w:tabs>
        <w:spacing w:after="60"/>
        <w:ind w:left="851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účelnosti – přímá vazba na projekt a nezbytnost pro realizaci projektu,</w:t>
      </w:r>
    </w:p>
    <w:p w:rsidR="002555EF" w:rsidRPr="00AE322B" w:rsidRDefault="002555EF" w:rsidP="0022394A">
      <w:pPr>
        <w:pStyle w:val="Odstavecseseznamem"/>
        <w:numPr>
          <w:ilvl w:val="0"/>
          <w:numId w:val="10"/>
        </w:numPr>
        <w:tabs>
          <w:tab w:val="left" w:pos="709"/>
        </w:tabs>
        <w:spacing w:after="60"/>
        <w:ind w:left="851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efektivnosti – maximalizace poměru mezi výstupy a vstupy projektu.</w:t>
      </w:r>
    </w:p>
    <w:p w:rsidR="00CD7946" w:rsidRPr="00AE322B" w:rsidRDefault="00CD7946" w:rsidP="004B3867">
      <w:pPr>
        <w:pStyle w:val="Zkladntext"/>
        <w:tabs>
          <w:tab w:val="left" w:pos="709"/>
        </w:tabs>
        <w:spacing w:after="120"/>
        <w:ind w:left="709"/>
        <w:rPr>
          <w:sz w:val="20"/>
        </w:rPr>
      </w:pPr>
      <w:r w:rsidRPr="00AE322B">
        <w:rPr>
          <w:sz w:val="20"/>
        </w:rPr>
        <w:t>Odvod za toto PRK se stanoví ve výši, v jaké k porušení rozpočtové kázně došlo.</w:t>
      </w:r>
    </w:p>
    <w:p w:rsidR="00CD7946" w:rsidRPr="00AE322B" w:rsidRDefault="00EC24A4" w:rsidP="0022394A">
      <w:pPr>
        <w:pStyle w:val="Zkladntext"/>
        <w:numPr>
          <w:ilvl w:val="0"/>
          <w:numId w:val="21"/>
        </w:numPr>
        <w:tabs>
          <w:tab w:val="left" w:pos="709"/>
        </w:tabs>
        <w:ind w:left="709" w:hanging="283"/>
        <w:rPr>
          <w:sz w:val="20"/>
        </w:rPr>
      </w:pPr>
      <w:r w:rsidRPr="00AE322B">
        <w:rPr>
          <w:sz w:val="20"/>
        </w:rPr>
        <w:t>Dotace ani její část nesmí být poskytnuta jiným fyzickým ani právnickým osobám, pokud nepůjde o</w:t>
      </w:r>
      <w:r w:rsidR="009E17F3" w:rsidRPr="00AE322B">
        <w:rPr>
          <w:sz w:val="20"/>
        </w:rPr>
        <w:t> </w:t>
      </w:r>
      <w:r w:rsidRPr="00AE322B">
        <w:rPr>
          <w:sz w:val="20"/>
        </w:rPr>
        <w:t>úhradu sp</w:t>
      </w:r>
      <w:r w:rsidR="002C3BED" w:rsidRPr="00AE322B">
        <w:rPr>
          <w:sz w:val="20"/>
        </w:rPr>
        <w:t>ojenou s realizací účelu dotace</w:t>
      </w:r>
      <w:r w:rsidR="00CD7946" w:rsidRPr="00AE322B">
        <w:rPr>
          <w:sz w:val="20"/>
        </w:rPr>
        <w:t>.</w:t>
      </w:r>
    </w:p>
    <w:p w:rsidR="00241DE3" w:rsidRPr="00AE322B" w:rsidRDefault="00CD7946" w:rsidP="004B3867">
      <w:pPr>
        <w:pStyle w:val="Zkladntext"/>
        <w:tabs>
          <w:tab w:val="left" w:pos="709"/>
        </w:tabs>
        <w:spacing w:after="120"/>
        <w:ind w:left="709"/>
        <w:rPr>
          <w:sz w:val="20"/>
        </w:rPr>
      </w:pPr>
      <w:r w:rsidRPr="00AE322B">
        <w:rPr>
          <w:sz w:val="20"/>
        </w:rPr>
        <w:t>Odvod za toto PRK se stanoví ve výši, v jaké k porušení rozpočtové kázně došlo.</w:t>
      </w:r>
    </w:p>
    <w:p w:rsidR="00EC24A4" w:rsidRPr="00AE322B" w:rsidRDefault="00241DE3" w:rsidP="0022394A">
      <w:pPr>
        <w:pStyle w:val="Zkladntext"/>
        <w:numPr>
          <w:ilvl w:val="0"/>
          <w:numId w:val="21"/>
        </w:numPr>
        <w:tabs>
          <w:tab w:val="left" w:pos="709"/>
        </w:tabs>
        <w:ind w:left="709" w:hanging="283"/>
        <w:rPr>
          <w:sz w:val="20"/>
        </w:rPr>
      </w:pPr>
      <w:r w:rsidRPr="00AE322B">
        <w:rPr>
          <w:sz w:val="20"/>
        </w:rPr>
        <w:t>D</w:t>
      </w:r>
      <w:r w:rsidR="001407FD" w:rsidRPr="00AE322B">
        <w:rPr>
          <w:sz w:val="20"/>
        </w:rPr>
        <w:t>otace nebo jakákoliv její část může být použita pouze na akce a činnosti politicky neutrální.</w:t>
      </w:r>
    </w:p>
    <w:p w:rsidR="00CD7946" w:rsidRPr="00AE322B" w:rsidRDefault="00CD7946" w:rsidP="004B3867">
      <w:pPr>
        <w:pStyle w:val="Zkladntext"/>
        <w:tabs>
          <w:tab w:val="left" w:pos="709"/>
        </w:tabs>
        <w:spacing w:after="120"/>
        <w:ind w:left="709"/>
        <w:rPr>
          <w:sz w:val="20"/>
        </w:rPr>
      </w:pPr>
      <w:r w:rsidRPr="00AE322B">
        <w:rPr>
          <w:sz w:val="20"/>
        </w:rPr>
        <w:t>Odvod za toto PRK se stanoví ve výši, v jaké k porušení rozpočtové kázně došlo.</w:t>
      </w:r>
    </w:p>
    <w:p w:rsidR="00081D69" w:rsidRPr="00AE322B" w:rsidRDefault="00081D69" w:rsidP="0022394A">
      <w:pPr>
        <w:pStyle w:val="Zkladntext"/>
        <w:numPr>
          <w:ilvl w:val="0"/>
          <w:numId w:val="21"/>
        </w:numPr>
        <w:tabs>
          <w:tab w:val="left" w:pos="709"/>
        </w:tabs>
        <w:ind w:left="709" w:hanging="283"/>
        <w:rPr>
          <w:sz w:val="20"/>
        </w:rPr>
      </w:pPr>
      <w:r w:rsidRPr="00AE322B">
        <w:rPr>
          <w:sz w:val="20"/>
        </w:rPr>
        <w:t xml:space="preserve">Fakturace mezi subjekty ekonomicky spojenými musí být za ceny v místě a čase obvyklé s uvedením rozpisu prací a ceníku. </w:t>
      </w:r>
    </w:p>
    <w:p w:rsidR="00CD7946" w:rsidRPr="00AE322B" w:rsidRDefault="00CD7946" w:rsidP="004B3867">
      <w:pPr>
        <w:pStyle w:val="Zkladntext"/>
        <w:tabs>
          <w:tab w:val="left" w:pos="709"/>
        </w:tabs>
        <w:spacing w:after="120"/>
        <w:ind w:left="709"/>
        <w:rPr>
          <w:sz w:val="20"/>
        </w:rPr>
      </w:pPr>
      <w:r w:rsidRPr="00AE322B">
        <w:rPr>
          <w:sz w:val="20"/>
        </w:rPr>
        <w:t>Odvod za toto PRK se stanoví ve </w:t>
      </w:r>
      <w:r w:rsidRPr="00AE322B">
        <w:rPr>
          <w:sz w:val="22"/>
          <w:szCs w:val="22"/>
        </w:rPr>
        <w:t>výši</w:t>
      </w:r>
      <w:r w:rsidRPr="00AE322B">
        <w:rPr>
          <w:sz w:val="20"/>
        </w:rPr>
        <w:t>, v jaké k porušení rozpočtové kázně došlo.</w:t>
      </w:r>
    </w:p>
    <w:p w:rsidR="00071CE9" w:rsidRPr="00AE322B" w:rsidRDefault="006501E4" w:rsidP="0022394A">
      <w:pPr>
        <w:pStyle w:val="Odstavecseseznamem"/>
        <w:numPr>
          <w:ilvl w:val="0"/>
          <w:numId w:val="21"/>
        </w:numPr>
        <w:tabs>
          <w:tab w:val="left" w:pos="709"/>
        </w:tabs>
        <w:spacing w:after="60"/>
        <w:ind w:left="709" w:hanging="284"/>
        <w:jc w:val="both"/>
        <w:rPr>
          <w:rFonts w:ascii="Times New Roman" w:hAnsi="Times New Roman"/>
          <w:sz w:val="20"/>
        </w:rPr>
      </w:pPr>
      <w:bookmarkStart w:id="131" w:name="_Ref113456243"/>
      <w:bookmarkStart w:id="132" w:name="_Hlk168921750"/>
      <w:r w:rsidRPr="00AE322B">
        <w:rPr>
          <w:rFonts w:ascii="Times New Roman" w:hAnsi="Times New Roman"/>
          <w:sz w:val="20"/>
        </w:rPr>
        <w:t xml:space="preserve">Příjemce se zavazuje, že povede </w:t>
      </w:r>
      <w:r w:rsidRPr="00AE322B">
        <w:rPr>
          <w:rFonts w:ascii="Times New Roman" w:hAnsi="Times New Roman"/>
          <w:b/>
          <w:sz w:val="20"/>
        </w:rPr>
        <w:t xml:space="preserve">evidenci o majetku, </w:t>
      </w:r>
      <w:r w:rsidR="00696E30" w:rsidRPr="00AE322B">
        <w:rPr>
          <w:rFonts w:ascii="Times New Roman" w:hAnsi="Times New Roman"/>
          <w:b/>
          <w:sz w:val="20"/>
        </w:rPr>
        <w:t>příjmech a výdajích, výnosech a </w:t>
      </w:r>
      <w:r w:rsidRPr="00AE322B">
        <w:rPr>
          <w:rFonts w:ascii="Times New Roman" w:hAnsi="Times New Roman"/>
          <w:b/>
          <w:sz w:val="20"/>
        </w:rPr>
        <w:t>nákladech souvisejících s</w:t>
      </w:r>
      <w:r w:rsidR="00081A51" w:rsidRPr="00AE322B">
        <w:rPr>
          <w:rFonts w:ascii="Times New Roman" w:hAnsi="Times New Roman"/>
          <w:b/>
          <w:sz w:val="20"/>
        </w:rPr>
        <w:t xml:space="preserve"> dotovaným </w:t>
      </w:r>
      <w:r w:rsidRPr="00AE322B">
        <w:rPr>
          <w:rFonts w:ascii="Times New Roman" w:hAnsi="Times New Roman"/>
          <w:b/>
          <w:sz w:val="20"/>
        </w:rPr>
        <w:t>projektem</w:t>
      </w:r>
      <w:r w:rsidRPr="00AE322B">
        <w:rPr>
          <w:rFonts w:ascii="Times New Roman" w:hAnsi="Times New Roman"/>
          <w:sz w:val="20"/>
        </w:rPr>
        <w:t xml:space="preserve"> na zvláštn</w:t>
      </w:r>
      <w:r w:rsidR="00696E30" w:rsidRPr="00AE322B">
        <w:rPr>
          <w:rFonts w:ascii="Times New Roman" w:hAnsi="Times New Roman"/>
          <w:sz w:val="20"/>
        </w:rPr>
        <w:t>ích analytických účtech nebo na </w:t>
      </w:r>
      <w:r w:rsidRPr="00AE322B">
        <w:rPr>
          <w:rFonts w:ascii="Times New Roman" w:hAnsi="Times New Roman"/>
          <w:sz w:val="20"/>
        </w:rPr>
        <w:t>samostatném středisku či zakázce tak, aby bylo průkazné, zda konkrétní příjem a výdaj nebo výnos a náklad je či není vykazován na tento projekt.</w:t>
      </w:r>
      <w:r w:rsidR="00CD7946" w:rsidRPr="00AE322B">
        <w:rPr>
          <w:rFonts w:ascii="Times New Roman" w:hAnsi="Times New Roman"/>
          <w:sz w:val="20"/>
        </w:rPr>
        <w:t xml:space="preserve"> </w:t>
      </w:r>
    </w:p>
    <w:p w:rsidR="00081A51" w:rsidRPr="00AE322B" w:rsidRDefault="00CD7946" w:rsidP="00071CE9">
      <w:pPr>
        <w:tabs>
          <w:tab w:val="left" w:pos="709"/>
        </w:tabs>
        <w:ind w:left="709"/>
        <w:rPr>
          <w:sz w:val="20"/>
        </w:rPr>
      </w:pPr>
      <w:r w:rsidRPr="00AE322B">
        <w:rPr>
          <w:sz w:val="20"/>
        </w:rPr>
        <w:t>Příjemci, kteří vedou pouze daňovou evidenci, budou postupovat analogicky.</w:t>
      </w:r>
      <w:bookmarkEnd w:id="131"/>
      <w:r w:rsidR="00E900A6" w:rsidRPr="00AE322B">
        <w:rPr>
          <w:sz w:val="20"/>
        </w:rPr>
        <w:t xml:space="preserve"> </w:t>
      </w:r>
    </w:p>
    <w:p w:rsidR="005E227A" w:rsidRPr="00AE322B" w:rsidRDefault="005E227A" w:rsidP="005E227A">
      <w:pPr>
        <w:pStyle w:val="Zkladntext"/>
        <w:tabs>
          <w:tab w:val="left" w:pos="709"/>
        </w:tabs>
        <w:spacing w:after="120"/>
        <w:ind w:left="716"/>
        <w:rPr>
          <w:sz w:val="20"/>
        </w:rPr>
      </w:pPr>
      <w:r w:rsidRPr="00AE322B">
        <w:rPr>
          <w:sz w:val="20"/>
        </w:rPr>
        <w:t>Příjemci - fyzické osoby nepodnikající, kteří nemají povinnost vést účetnictví nebo daňovou evidenci, povedou souhrn výdajů a příjmů dotovaného projektu v samostatném přehledu jednotlivých položek.</w:t>
      </w:r>
    </w:p>
    <w:p w:rsidR="00CD7946" w:rsidRPr="00AE322B" w:rsidRDefault="00CD7946" w:rsidP="004B3867">
      <w:pPr>
        <w:pStyle w:val="Zkladntext"/>
        <w:tabs>
          <w:tab w:val="left" w:pos="709"/>
        </w:tabs>
        <w:spacing w:after="120"/>
        <w:ind w:left="709"/>
        <w:rPr>
          <w:sz w:val="20"/>
        </w:rPr>
      </w:pPr>
      <w:r w:rsidRPr="00AE322B">
        <w:rPr>
          <w:sz w:val="20"/>
        </w:rPr>
        <w:t>Odvod za toto PRK se stanoví ve výši, v jaké k porušení rozpočtové kázně došlo.</w:t>
      </w:r>
    </w:p>
    <w:p w:rsidR="00696E30" w:rsidRPr="00AE322B" w:rsidRDefault="006501E4" w:rsidP="0022394A">
      <w:pPr>
        <w:pStyle w:val="Odstavecseseznamem"/>
        <w:numPr>
          <w:ilvl w:val="0"/>
          <w:numId w:val="21"/>
        </w:numPr>
        <w:tabs>
          <w:tab w:val="left" w:pos="709"/>
        </w:tabs>
        <w:ind w:left="709" w:hanging="284"/>
        <w:jc w:val="both"/>
        <w:rPr>
          <w:rFonts w:ascii="Times New Roman" w:hAnsi="Times New Roman"/>
          <w:sz w:val="20"/>
        </w:rPr>
      </w:pPr>
      <w:bookmarkStart w:id="133" w:name="_Ref111125407"/>
      <w:r w:rsidRPr="00AE322B">
        <w:rPr>
          <w:rFonts w:ascii="Times New Roman" w:hAnsi="Times New Roman"/>
          <w:sz w:val="20"/>
        </w:rPr>
        <w:t xml:space="preserve">Náklady, resp. </w:t>
      </w:r>
      <w:r w:rsidRPr="00AE322B">
        <w:rPr>
          <w:rFonts w:ascii="Times New Roman" w:hAnsi="Times New Roman"/>
          <w:b/>
          <w:sz w:val="20"/>
        </w:rPr>
        <w:t>výdaje uplatňované k úhradě z</w:t>
      </w:r>
      <w:r w:rsidR="00081A51" w:rsidRPr="00AE322B">
        <w:rPr>
          <w:rFonts w:ascii="Times New Roman" w:hAnsi="Times New Roman"/>
          <w:b/>
          <w:sz w:val="20"/>
        </w:rPr>
        <w:t> </w:t>
      </w:r>
      <w:r w:rsidRPr="00AE322B">
        <w:rPr>
          <w:rFonts w:ascii="Times New Roman" w:hAnsi="Times New Roman"/>
          <w:b/>
          <w:sz w:val="20"/>
        </w:rPr>
        <w:t>dotace</w:t>
      </w:r>
      <w:r w:rsidR="00081A51" w:rsidRPr="00AE322B">
        <w:rPr>
          <w:rFonts w:ascii="Times New Roman" w:hAnsi="Times New Roman"/>
          <w:sz w:val="20"/>
        </w:rPr>
        <w:t xml:space="preserve"> je příjemce povinen </w:t>
      </w:r>
      <w:r w:rsidR="00081A51" w:rsidRPr="00AE322B">
        <w:rPr>
          <w:rFonts w:ascii="Times New Roman" w:hAnsi="Times New Roman"/>
          <w:b/>
          <w:sz w:val="20"/>
        </w:rPr>
        <w:t>vést</w:t>
      </w:r>
      <w:r w:rsidR="008D34EC" w:rsidRPr="00AE322B">
        <w:rPr>
          <w:rFonts w:ascii="Times New Roman" w:hAnsi="Times New Roman"/>
          <w:b/>
          <w:sz w:val="20"/>
        </w:rPr>
        <w:t xml:space="preserve"> v</w:t>
      </w:r>
      <w:r w:rsidR="007A50D6" w:rsidRPr="00AE322B">
        <w:rPr>
          <w:rFonts w:ascii="Times New Roman" w:hAnsi="Times New Roman"/>
          <w:b/>
          <w:sz w:val="20"/>
        </w:rPr>
        <w:t>e svém</w:t>
      </w:r>
      <w:r w:rsidR="008D34EC" w:rsidRPr="00AE322B">
        <w:rPr>
          <w:rFonts w:ascii="Times New Roman" w:hAnsi="Times New Roman"/>
          <w:b/>
          <w:sz w:val="20"/>
        </w:rPr>
        <w:t xml:space="preserve"> účetnictví</w:t>
      </w:r>
      <w:r w:rsidR="00081A51" w:rsidRPr="00AE322B">
        <w:rPr>
          <w:rFonts w:ascii="Times New Roman" w:hAnsi="Times New Roman"/>
          <w:b/>
          <w:sz w:val="20"/>
        </w:rPr>
        <w:t xml:space="preserve"> </w:t>
      </w:r>
      <w:r w:rsidR="00933508" w:rsidRPr="00AE322B">
        <w:rPr>
          <w:rFonts w:ascii="Times New Roman" w:hAnsi="Times New Roman"/>
          <w:b/>
          <w:sz w:val="20"/>
        </w:rPr>
        <w:t>tak, aby bylo průkazné, že</w:t>
      </w:r>
      <w:r w:rsidR="004A75BB" w:rsidRPr="00AE322B">
        <w:rPr>
          <w:rFonts w:ascii="Times New Roman" w:hAnsi="Times New Roman"/>
          <w:b/>
          <w:sz w:val="20"/>
        </w:rPr>
        <w:t> </w:t>
      </w:r>
      <w:r w:rsidR="00933508" w:rsidRPr="00AE322B">
        <w:rPr>
          <w:rFonts w:ascii="Times New Roman" w:hAnsi="Times New Roman"/>
          <w:b/>
          <w:sz w:val="20"/>
        </w:rPr>
        <w:t xml:space="preserve">k jejich úhradě byla použita dotace od </w:t>
      </w:r>
      <w:r w:rsidR="00590FF2" w:rsidRPr="00AE322B">
        <w:rPr>
          <w:rFonts w:ascii="Times New Roman" w:hAnsi="Times New Roman"/>
          <w:b/>
          <w:sz w:val="20"/>
        </w:rPr>
        <w:t>SMP</w:t>
      </w:r>
      <w:r w:rsidR="00933508" w:rsidRPr="00AE322B">
        <w:rPr>
          <w:rFonts w:ascii="Times New Roman" w:hAnsi="Times New Roman"/>
          <w:sz w:val="20"/>
        </w:rPr>
        <w:t xml:space="preserve"> - </w:t>
      </w:r>
      <w:r w:rsidRPr="00AE322B">
        <w:rPr>
          <w:rFonts w:ascii="Times New Roman" w:hAnsi="Times New Roman"/>
          <w:sz w:val="20"/>
        </w:rPr>
        <w:t xml:space="preserve">v analytické evidenci rovněž </w:t>
      </w:r>
      <w:r w:rsidRPr="00AE322B">
        <w:rPr>
          <w:rFonts w:ascii="Times New Roman" w:hAnsi="Times New Roman"/>
          <w:b/>
          <w:sz w:val="20"/>
        </w:rPr>
        <w:t>na</w:t>
      </w:r>
      <w:r w:rsidR="004A75BB" w:rsidRPr="00AE322B">
        <w:rPr>
          <w:rFonts w:ascii="Times New Roman" w:hAnsi="Times New Roman"/>
          <w:b/>
          <w:sz w:val="20"/>
        </w:rPr>
        <w:t> </w:t>
      </w:r>
      <w:r w:rsidRPr="00AE322B">
        <w:rPr>
          <w:rFonts w:ascii="Times New Roman" w:hAnsi="Times New Roman"/>
          <w:b/>
          <w:sz w:val="20"/>
        </w:rPr>
        <w:t>zvláštních analytických účtech</w:t>
      </w:r>
      <w:r w:rsidRPr="00AE322B">
        <w:rPr>
          <w:rFonts w:ascii="Times New Roman" w:hAnsi="Times New Roman"/>
          <w:sz w:val="20"/>
        </w:rPr>
        <w:t xml:space="preserve"> nebo na </w:t>
      </w:r>
      <w:r w:rsidRPr="00AE322B">
        <w:rPr>
          <w:rFonts w:ascii="Times New Roman" w:hAnsi="Times New Roman"/>
          <w:b/>
          <w:sz w:val="20"/>
        </w:rPr>
        <w:t>samostatném středisku či zakázce</w:t>
      </w:r>
      <w:r w:rsidRPr="00AE322B">
        <w:rPr>
          <w:rFonts w:ascii="Times New Roman" w:hAnsi="Times New Roman"/>
          <w:sz w:val="20"/>
        </w:rPr>
        <w:t>, minimálně však se speciálním označením účetních dokladů ve formátu „</w:t>
      </w:r>
      <w:r w:rsidR="00F855FE" w:rsidRPr="00AE322B">
        <w:rPr>
          <w:rFonts w:ascii="Times New Roman" w:hAnsi="Times New Roman"/>
          <w:sz w:val="20"/>
        </w:rPr>
        <w:t xml:space="preserve">Z dotace </w:t>
      </w:r>
      <w:r w:rsidR="00E92B31" w:rsidRPr="00AE322B">
        <w:rPr>
          <w:rFonts w:ascii="Times New Roman" w:hAnsi="Times New Roman"/>
          <w:sz w:val="20"/>
        </w:rPr>
        <w:t>- město</w:t>
      </w:r>
      <w:r w:rsidRPr="00AE322B">
        <w:rPr>
          <w:rFonts w:ascii="Times New Roman" w:hAnsi="Times New Roman"/>
          <w:sz w:val="20"/>
        </w:rPr>
        <w:t xml:space="preserve"> Plzeň</w:t>
      </w:r>
      <w:r w:rsidR="00696E30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+</w:t>
      </w:r>
      <w:r w:rsidR="00696E30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evidenční číslo smlouvy</w:t>
      </w:r>
      <w:r w:rsidR="00F855FE" w:rsidRPr="00AE322B">
        <w:rPr>
          <w:rFonts w:ascii="Times New Roman" w:hAnsi="Times New Roman"/>
          <w:sz w:val="20"/>
        </w:rPr>
        <w:t xml:space="preserve"> hrazeno</w:t>
      </w:r>
      <w:r w:rsidR="00AF69B1" w:rsidRPr="00AE322B">
        <w:rPr>
          <w:rFonts w:ascii="Times New Roman" w:hAnsi="Times New Roman"/>
          <w:sz w:val="20"/>
        </w:rPr>
        <w:t xml:space="preserve"> .</w:t>
      </w:r>
      <w:r w:rsidR="00F855FE" w:rsidRPr="00AE322B">
        <w:rPr>
          <w:rFonts w:ascii="Times New Roman" w:hAnsi="Times New Roman"/>
          <w:sz w:val="20"/>
        </w:rPr>
        <w:t>..</w:t>
      </w:r>
      <w:r w:rsidR="00AF69B1" w:rsidRPr="00AE322B">
        <w:rPr>
          <w:rFonts w:ascii="Times New Roman" w:hAnsi="Times New Roman"/>
          <w:sz w:val="20"/>
        </w:rPr>
        <w:t xml:space="preserve"> </w:t>
      </w:r>
      <w:r w:rsidR="00F855FE" w:rsidRPr="00AE322B">
        <w:rPr>
          <w:rFonts w:ascii="Times New Roman" w:hAnsi="Times New Roman"/>
          <w:sz w:val="20"/>
        </w:rPr>
        <w:t>Kč</w:t>
      </w:r>
      <w:r w:rsidR="005E6881" w:rsidRPr="00AE322B">
        <w:rPr>
          <w:rFonts w:ascii="Times New Roman" w:hAnsi="Times New Roman"/>
          <w:sz w:val="20"/>
        </w:rPr>
        <w:t>“</w:t>
      </w:r>
      <w:r w:rsidR="00933508" w:rsidRPr="00AE322B">
        <w:rPr>
          <w:rFonts w:ascii="Times New Roman" w:hAnsi="Times New Roman"/>
          <w:sz w:val="20"/>
        </w:rPr>
        <w:t>.</w:t>
      </w:r>
      <w:bookmarkEnd w:id="133"/>
      <w:r w:rsidR="00CD7946" w:rsidRPr="00AE322B">
        <w:rPr>
          <w:rFonts w:ascii="Times New Roman" w:hAnsi="Times New Roman"/>
          <w:sz w:val="20"/>
        </w:rPr>
        <w:t xml:space="preserve"> </w:t>
      </w:r>
    </w:p>
    <w:p w:rsidR="007A50D6" w:rsidRPr="00AE322B" w:rsidRDefault="00437273" w:rsidP="007A50D6">
      <w:pPr>
        <w:pStyle w:val="Odstavecseseznamem"/>
        <w:tabs>
          <w:tab w:val="left" w:pos="709"/>
        </w:tabs>
        <w:ind w:left="709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Příjemci</w:t>
      </w:r>
      <w:r w:rsidR="006501E4" w:rsidRPr="00AE322B">
        <w:rPr>
          <w:rFonts w:ascii="Times New Roman" w:hAnsi="Times New Roman"/>
          <w:sz w:val="20"/>
        </w:rPr>
        <w:t>, kte</w:t>
      </w:r>
      <w:r w:rsidRPr="00AE322B">
        <w:rPr>
          <w:rFonts w:ascii="Times New Roman" w:hAnsi="Times New Roman"/>
          <w:sz w:val="20"/>
        </w:rPr>
        <w:t>ří</w:t>
      </w:r>
      <w:r w:rsidR="006501E4" w:rsidRPr="00AE322B">
        <w:rPr>
          <w:rFonts w:ascii="Times New Roman" w:hAnsi="Times New Roman"/>
          <w:sz w:val="20"/>
        </w:rPr>
        <w:t xml:space="preserve"> ved</w:t>
      </w:r>
      <w:r w:rsidRPr="00AE322B">
        <w:rPr>
          <w:rFonts w:ascii="Times New Roman" w:hAnsi="Times New Roman"/>
          <w:sz w:val="20"/>
        </w:rPr>
        <w:t>ou</w:t>
      </w:r>
      <w:r w:rsidR="006501E4" w:rsidRPr="00AE322B">
        <w:rPr>
          <w:rFonts w:ascii="Times New Roman" w:hAnsi="Times New Roman"/>
          <w:sz w:val="20"/>
        </w:rPr>
        <w:t xml:space="preserve"> pouze daňovou evidenci, bud</w:t>
      </w:r>
      <w:r w:rsidRPr="00AE322B">
        <w:rPr>
          <w:rFonts w:ascii="Times New Roman" w:hAnsi="Times New Roman"/>
          <w:sz w:val="20"/>
        </w:rPr>
        <w:t>ou</w:t>
      </w:r>
      <w:r w:rsidR="006501E4" w:rsidRPr="00AE322B">
        <w:rPr>
          <w:rFonts w:ascii="Times New Roman" w:hAnsi="Times New Roman"/>
          <w:sz w:val="20"/>
        </w:rPr>
        <w:t xml:space="preserve"> postupovat analogicky.</w:t>
      </w:r>
    </w:p>
    <w:p w:rsidR="006501E4" w:rsidRPr="00AE322B" w:rsidRDefault="005E227A" w:rsidP="004B3867">
      <w:pPr>
        <w:pStyle w:val="Odstavecseseznamem"/>
        <w:tabs>
          <w:tab w:val="left" w:pos="709"/>
        </w:tabs>
        <w:spacing w:after="120"/>
        <w:ind w:left="709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lastRenderedPageBreak/>
        <w:t>Příjemci - f</w:t>
      </w:r>
      <w:r w:rsidR="008D34EC" w:rsidRPr="00AE322B">
        <w:rPr>
          <w:rFonts w:ascii="Times New Roman" w:hAnsi="Times New Roman"/>
          <w:sz w:val="20"/>
        </w:rPr>
        <w:t>yzické osoby nepodnikající, kte</w:t>
      </w:r>
      <w:r w:rsidRPr="00AE322B">
        <w:rPr>
          <w:rFonts w:ascii="Times New Roman" w:hAnsi="Times New Roman"/>
          <w:sz w:val="20"/>
        </w:rPr>
        <w:t>ří</w:t>
      </w:r>
      <w:r w:rsidR="008D34EC" w:rsidRPr="00AE322B">
        <w:rPr>
          <w:rFonts w:ascii="Times New Roman" w:hAnsi="Times New Roman"/>
          <w:sz w:val="20"/>
        </w:rPr>
        <w:t xml:space="preserve"> nemají povinnost vést účetnictví nebo daňovou evidenci</w:t>
      </w:r>
      <w:r w:rsidR="00167E89" w:rsidRPr="00AE322B">
        <w:rPr>
          <w:rFonts w:ascii="Times New Roman" w:hAnsi="Times New Roman"/>
          <w:sz w:val="20"/>
        </w:rPr>
        <w:t xml:space="preserve"> označí doklady k uplatňovaným výdajům z dotace speciálním označením </w:t>
      </w:r>
      <w:r w:rsidR="007A50D6" w:rsidRPr="00AE322B">
        <w:rPr>
          <w:rFonts w:ascii="Times New Roman" w:hAnsi="Times New Roman"/>
          <w:sz w:val="20"/>
        </w:rPr>
        <w:t>ve formátu „Z dotace – město Plzeň + evidenční číslo smlouvy hrazeno … Kč“</w:t>
      </w:r>
      <w:bookmarkEnd w:id="132"/>
      <w:r w:rsidR="007A50D6" w:rsidRPr="00AE322B">
        <w:rPr>
          <w:rFonts w:ascii="Times New Roman" w:hAnsi="Times New Roman"/>
          <w:sz w:val="20"/>
        </w:rPr>
        <w:t>.</w:t>
      </w:r>
    </w:p>
    <w:p w:rsidR="00CD7946" w:rsidRPr="00AE322B" w:rsidDel="005E227A" w:rsidRDefault="00CD7946" w:rsidP="004B3867">
      <w:pPr>
        <w:pStyle w:val="Odstavecseseznamem"/>
        <w:tabs>
          <w:tab w:val="left" w:pos="709"/>
        </w:tabs>
        <w:ind w:left="709"/>
        <w:jc w:val="both"/>
        <w:rPr>
          <w:rFonts w:ascii="Times New Roman" w:hAnsi="Times New Roman"/>
          <w:sz w:val="20"/>
        </w:rPr>
      </w:pPr>
      <w:r w:rsidRPr="00AE322B" w:rsidDel="005E227A">
        <w:rPr>
          <w:rFonts w:ascii="Times New Roman" w:hAnsi="Times New Roman"/>
          <w:sz w:val="20"/>
        </w:rPr>
        <w:t>Odvod za toto PRK se stanoví ve výši, v jaké k porušení rozpočtové kázně došlo.</w:t>
      </w:r>
    </w:p>
    <w:p w:rsidR="00583D9B" w:rsidRPr="00AE322B" w:rsidRDefault="00583D9B" w:rsidP="004B3867">
      <w:pPr>
        <w:pStyle w:val="Odstavecseseznamem"/>
        <w:tabs>
          <w:tab w:val="left" w:pos="709"/>
        </w:tabs>
        <w:ind w:left="709"/>
        <w:jc w:val="both"/>
        <w:rPr>
          <w:rFonts w:ascii="Times New Roman" w:hAnsi="Times New Roman"/>
          <w:sz w:val="12"/>
        </w:rPr>
      </w:pPr>
    </w:p>
    <w:p w:rsidR="00A34642" w:rsidRPr="00AE322B" w:rsidRDefault="00583D9B" w:rsidP="0022394A">
      <w:pPr>
        <w:pStyle w:val="Odstavecseseznamem"/>
        <w:numPr>
          <w:ilvl w:val="0"/>
          <w:numId w:val="21"/>
        </w:numPr>
        <w:tabs>
          <w:tab w:val="left" w:pos="709"/>
        </w:tabs>
        <w:spacing w:after="120"/>
        <w:ind w:left="709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Uplatňované náklady musí vždy věcně a časově souviset s Předmětem smlouvy a dobou smluvně stanovenou pro čerpání dotace (tato doba zpravidla vychází z časového harmonogramu realizace dotovaného projektu). Náklady, které nesplňují tuto podmínku budou považovány za neuznatelné.</w:t>
      </w:r>
    </w:p>
    <w:p w:rsidR="00A34642" w:rsidRPr="00AE322B" w:rsidRDefault="00A34642" w:rsidP="004B3867">
      <w:pPr>
        <w:pStyle w:val="Odstavecseseznamem"/>
        <w:tabs>
          <w:tab w:val="left" w:pos="709"/>
        </w:tabs>
        <w:spacing w:after="120"/>
        <w:ind w:left="709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Odvod za toto PRK se stanoví ve výši, v jaké k porušení rozpočtové kázně došlo.</w:t>
      </w:r>
    </w:p>
    <w:p w:rsidR="00583D9B" w:rsidRPr="00AE322B" w:rsidRDefault="00583D9B" w:rsidP="0022394A">
      <w:pPr>
        <w:pStyle w:val="Odstavecseseznamem"/>
        <w:numPr>
          <w:ilvl w:val="0"/>
          <w:numId w:val="21"/>
        </w:numPr>
        <w:tabs>
          <w:tab w:val="left" w:pos="709"/>
        </w:tabs>
        <w:spacing w:after="120"/>
        <w:ind w:left="709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Pokud je příjemce plátcem DPH, náklady</w:t>
      </w:r>
      <w:r w:rsidR="00D11378" w:rsidRPr="00AE322B">
        <w:rPr>
          <w:rFonts w:ascii="Times New Roman" w:hAnsi="Times New Roman"/>
          <w:sz w:val="20"/>
        </w:rPr>
        <w:t xml:space="preserve"> uplatňované k úhradě z dotace</w:t>
      </w:r>
      <w:r w:rsidRPr="00AE322B">
        <w:rPr>
          <w:rFonts w:ascii="Times New Roman" w:hAnsi="Times New Roman"/>
          <w:sz w:val="20"/>
        </w:rPr>
        <w:t xml:space="preserve">, u kterých příjemce </w:t>
      </w:r>
      <w:r w:rsidR="00D11378" w:rsidRPr="00AE322B">
        <w:rPr>
          <w:rFonts w:ascii="Times New Roman" w:hAnsi="Times New Roman"/>
          <w:sz w:val="20"/>
        </w:rPr>
        <w:t xml:space="preserve">mohl uplatnit </w:t>
      </w:r>
      <w:r w:rsidRPr="00AE322B">
        <w:rPr>
          <w:rFonts w:ascii="Times New Roman" w:hAnsi="Times New Roman"/>
          <w:sz w:val="20"/>
        </w:rPr>
        <w:t xml:space="preserve">odpočet DPH, budou uváděny v cenách bez DPH (příjemce doloží soupis těchto </w:t>
      </w:r>
      <w:r w:rsidR="00D11378" w:rsidRPr="00AE322B">
        <w:rPr>
          <w:rFonts w:ascii="Times New Roman" w:hAnsi="Times New Roman"/>
          <w:sz w:val="20"/>
        </w:rPr>
        <w:t xml:space="preserve">uplatněných </w:t>
      </w:r>
      <w:r w:rsidRPr="00AE322B">
        <w:rPr>
          <w:rFonts w:ascii="Times New Roman" w:hAnsi="Times New Roman"/>
          <w:sz w:val="20"/>
        </w:rPr>
        <w:t>nákladů, předložený</w:t>
      </w:r>
      <w:r w:rsidRPr="00AE322B">
        <w:rPr>
          <w:rFonts w:ascii="Times New Roman" w:hAnsi="Times New Roman"/>
          <w:bCs/>
          <w:sz w:val="20"/>
        </w:rPr>
        <w:t xml:space="preserve"> Finančnímu úřadu)</w:t>
      </w:r>
      <w:r w:rsidR="00D11378" w:rsidRPr="00AE322B">
        <w:rPr>
          <w:rFonts w:ascii="Times New Roman" w:hAnsi="Times New Roman"/>
          <w:bCs/>
          <w:sz w:val="20"/>
        </w:rPr>
        <w:t>.</w:t>
      </w:r>
      <w:r w:rsidRPr="00AE322B">
        <w:rPr>
          <w:rFonts w:ascii="Times New Roman" w:hAnsi="Times New Roman"/>
          <w:bCs/>
          <w:sz w:val="20"/>
        </w:rPr>
        <w:t xml:space="preserve"> </w:t>
      </w:r>
    </w:p>
    <w:p w:rsidR="0007648E" w:rsidRPr="00AE322B" w:rsidRDefault="0007648E" w:rsidP="004B3867">
      <w:pPr>
        <w:pStyle w:val="Odstavecseseznamem"/>
        <w:tabs>
          <w:tab w:val="left" w:pos="709"/>
        </w:tabs>
        <w:spacing w:after="120"/>
        <w:jc w:val="both"/>
        <w:rPr>
          <w:rFonts w:ascii="Times New Roman" w:hAnsi="Times New Roman"/>
          <w:i/>
          <w:sz w:val="20"/>
        </w:rPr>
      </w:pPr>
      <w:r w:rsidRPr="00AE322B">
        <w:rPr>
          <w:rFonts w:ascii="Times New Roman" w:hAnsi="Times New Roman"/>
          <w:sz w:val="20"/>
        </w:rPr>
        <w:t>Odvod za toto PRK se stanoví ve výši, v jaké k porušení rozpočtové kázně došlo.</w:t>
      </w:r>
    </w:p>
    <w:p w:rsidR="00CF07DD" w:rsidRPr="00AE322B" w:rsidRDefault="00CF07DD" w:rsidP="0022394A">
      <w:pPr>
        <w:pStyle w:val="Zkladntext"/>
        <w:numPr>
          <w:ilvl w:val="0"/>
          <w:numId w:val="21"/>
        </w:numPr>
        <w:tabs>
          <w:tab w:val="left" w:pos="709"/>
        </w:tabs>
        <w:ind w:left="709" w:hanging="283"/>
        <w:rPr>
          <w:sz w:val="20"/>
        </w:rPr>
      </w:pPr>
      <w:r w:rsidRPr="00AE322B">
        <w:rPr>
          <w:sz w:val="20"/>
        </w:rPr>
        <w:t>Příjemce je povinen použití peněžních prostředků jasně prokázat písemnými podklady.</w:t>
      </w:r>
    </w:p>
    <w:p w:rsidR="00472984" w:rsidRPr="00AE322B" w:rsidRDefault="00472984" w:rsidP="0022394A">
      <w:pPr>
        <w:pStyle w:val="Odstavecseseznamem"/>
        <w:numPr>
          <w:ilvl w:val="0"/>
          <w:numId w:val="51"/>
        </w:numPr>
        <w:tabs>
          <w:tab w:val="left" w:pos="-1843"/>
          <w:tab w:val="left" w:pos="709"/>
          <w:tab w:val="left" w:pos="2410"/>
          <w:tab w:val="left" w:pos="5400"/>
        </w:tabs>
        <w:spacing w:after="120"/>
        <w:ind w:left="993" w:hanging="284"/>
        <w:jc w:val="both"/>
        <w:rPr>
          <w:rFonts w:ascii="Times New Roman" w:hAnsi="Times New Roman"/>
          <w:bCs/>
          <w:sz w:val="20"/>
        </w:rPr>
      </w:pPr>
      <w:r w:rsidRPr="00AE322B">
        <w:rPr>
          <w:rFonts w:ascii="Times New Roman" w:hAnsi="Times New Roman"/>
          <w:sz w:val="20"/>
        </w:rPr>
        <w:t>Veškeré</w:t>
      </w:r>
      <w:r w:rsidRPr="00AE322B">
        <w:rPr>
          <w:rFonts w:ascii="Times New Roman" w:hAnsi="Times New Roman"/>
          <w:bCs/>
          <w:sz w:val="20"/>
        </w:rPr>
        <w:t xml:space="preserve"> uplatňované náklady musí být doložitelné originálem účetního dokladu (včetně příslušných podkladů, na jejichž základě byl vystaven). </w:t>
      </w:r>
      <w:r w:rsidRPr="00AE322B">
        <w:rPr>
          <w:rFonts w:ascii="Times New Roman" w:hAnsi="Times New Roman"/>
          <w:sz w:val="20"/>
        </w:rPr>
        <w:t>Zálohová faktura není dostačujícím dokladem pro</w:t>
      </w:r>
      <w:r w:rsidR="006B27A8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nárokování nákladu k úhradě z dotace, vždy musí být doplněna konečnou fakturou – viz níže.</w:t>
      </w:r>
    </w:p>
    <w:p w:rsidR="00472984" w:rsidRPr="00AE322B" w:rsidRDefault="00472984" w:rsidP="0022394A">
      <w:pPr>
        <w:pStyle w:val="Zkladntextodsazen"/>
        <w:numPr>
          <w:ilvl w:val="0"/>
          <w:numId w:val="51"/>
        </w:numPr>
        <w:tabs>
          <w:tab w:val="left" w:pos="0"/>
          <w:tab w:val="left" w:pos="709"/>
        </w:tabs>
        <w:spacing w:after="120"/>
        <w:ind w:left="993" w:hanging="284"/>
        <w:rPr>
          <w:bCs/>
          <w:sz w:val="20"/>
        </w:rPr>
      </w:pPr>
      <w:r w:rsidRPr="00AE322B">
        <w:rPr>
          <w:bCs/>
          <w:sz w:val="20"/>
        </w:rPr>
        <w:t>Za doložení nákladu se považuje</w:t>
      </w:r>
      <w:r w:rsidRPr="00AE322B">
        <w:rPr>
          <w:sz w:val="20"/>
        </w:rPr>
        <w:t xml:space="preserve"> </w:t>
      </w:r>
      <w:r w:rsidRPr="00AE322B">
        <w:rPr>
          <w:sz w:val="20"/>
          <w:u w:val="single"/>
        </w:rPr>
        <w:t xml:space="preserve">písemný </w:t>
      </w:r>
      <w:r w:rsidRPr="00AE322B">
        <w:rPr>
          <w:bCs/>
          <w:sz w:val="20"/>
          <w:u w:val="single"/>
        </w:rPr>
        <w:t>detailně rozepsaný účetní doklad vystavený na příjemce dotace, a to v souladu se zákonem č. 563/1991 Sb., o účetnictví, a souvisejících právních předpisů, vše v platném znění.</w:t>
      </w:r>
      <w:r w:rsidRPr="00AE322B">
        <w:rPr>
          <w:sz w:val="20"/>
        </w:rPr>
        <w:t xml:space="preserve"> </w:t>
      </w:r>
      <w:bookmarkStart w:id="134" w:name="_Hlk116312152"/>
      <w:r w:rsidRPr="00AE322B">
        <w:rPr>
          <w:bCs/>
          <w:sz w:val="20"/>
        </w:rPr>
        <w:t xml:space="preserve">Ústní </w:t>
      </w:r>
      <w:r w:rsidR="00011D80" w:rsidRPr="00AE322B">
        <w:rPr>
          <w:bCs/>
          <w:sz w:val="20"/>
        </w:rPr>
        <w:t xml:space="preserve">formy </w:t>
      </w:r>
      <w:r w:rsidR="00176485" w:rsidRPr="00AE322B">
        <w:rPr>
          <w:bCs/>
          <w:sz w:val="20"/>
        </w:rPr>
        <w:t>ujednání</w:t>
      </w:r>
      <w:r w:rsidRPr="00AE322B">
        <w:rPr>
          <w:bCs/>
          <w:sz w:val="20"/>
        </w:rPr>
        <w:t xml:space="preserve"> nejsou dostačujícím podkladem pro vyúčtování!</w:t>
      </w:r>
      <w:bookmarkEnd w:id="134"/>
      <w:r w:rsidRPr="00AE322B">
        <w:rPr>
          <w:bCs/>
          <w:sz w:val="20"/>
        </w:rPr>
        <w:t xml:space="preserve"> </w:t>
      </w:r>
    </w:p>
    <w:p w:rsidR="00472984" w:rsidRPr="00AE322B" w:rsidRDefault="00472984" w:rsidP="0022394A">
      <w:pPr>
        <w:pStyle w:val="Odstavecseseznamem"/>
        <w:numPr>
          <w:ilvl w:val="0"/>
          <w:numId w:val="51"/>
        </w:numPr>
        <w:tabs>
          <w:tab w:val="left" w:pos="-1843"/>
          <w:tab w:val="left" w:pos="709"/>
          <w:tab w:val="left" w:pos="2410"/>
          <w:tab w:val="left" w:pos="5400"/>
        </w:tabs>
        <w:spacing w:after="120"/>
        <w:ind w:left="993" w:hanging="284"/>
        <w:jc w:val="both"/>
        <w:rPr>
          <w:rFonts w:ascii="Times New Roman" w:hAnsi="Times New Roman"/>
          <w:bCs/>
          <w:sz w:val="20"/>
        </w:rPr>
      </w:pPr>
      <w:r w:rsidRPr="00AE322B">
        <w:rPr>
          <w:rFonts w:ascii="Times New Roman" w:hAnsi="Times New Roman"/>
          <w:sz w:val="20"/>
        </w:rPr>
        <w:t>Z účetních dokladů k uplatňovaným nákladům</w:t>
      </w:r>
      <w:r w:rsidRPr="00AE322B">
        <w:rPr>
          <w:rFonts w:ascii="Times New Roman" w:hAnsi="Times New Roman"/>
          <w:bCs/>
          <w:sz w:val="20"/>
        </w:rPr>
        <w:t xml:space="preserve"> musí jasně vyplývat nezaměnitelná identifikace pořízeného zboží či nakoupené služby nebo dodané práce – doklad musí obsahovat konkrétně </w:t>
      </w:r>
      <w:r w:rsidRPr="00AE322B">
        <w:rPr>
          <w:rFonts w:ascii="Times New Roman" w:hAnsi="Times New Roman"/>
          <w:bCs/>
          <w:sz w:val="20"/>
          <w:u w:val="single"/>
        </w:rPr>
        <w:t>specifikovaný obsah, druh, počet (příp. objem</w:t>
      </w:r>
      <w:r w:rsidRPr="00AE322B">
        <w:rPr>
          <w:rFonts w:ascii="Times New Roman" w:hAnsi="Times New Roman"/>
          <w:bCs/>
          <w:sz w:val="20"/>
        </w:rPr>
        <w:t xml:space="preserve">) </w:t>
      </w:r>
      <w:r w:rsidRPr="00AE322B">
        <w:rPr>
          <w:rFonts w:ascii="Times New Roman" w:hAnsi="Times New Roman"/>
          <w:sz w:val="20"/>
        </w:rPr>
        <w:t>nakoupeného materiálu, resp. poskytnuté služby, věcný obsah a časový harmonogram dodané práce</w:t>
      </w:r>
      <w:r w:rsidRPr="00AE322B">
        <w:rPr>
          <w:rFonts w:ascii="Times New Roman" w:hAnsi="Times New Roman"/>
          <w:bCs/>
          <w:sz w:val="20"/>
        </w:rPr>
        <w:t>.</w:t>
      </w:r>
    </w:p>
    <w:p w:rsidR="00472984" w:rsidRPr="00AE322B" w:rsidRDefault="00472984" w:rsidP="0022394A">
      <w:pPr>
        <w:pStyle w:val="Odstavecseseznamem"/>
        <w:numPr>
          <w:ilvl w:val="0"/>
          <w:numId w:val="51"/>
        </w:numPr>
        <w:tabs>
          <w:tab w:val="left" w:pos="-1843"/>
          <w:tab w:val="left" w:pos="709"/>
          <w:tab w:val="left" w:pos="2410"/>
          <w:tab w:val="left" w:pos="5400"/>
        </w:tabs>
        <w:spacing w:after="120"/>
        <w:ind w:left="993" w:hanging="284"/>
        <w:jc w:val="both"/>
        <w:rPr>
          <w:rFonts w:ascii="Times New Roman" w:hAnsi="Times New Roman"/>
          <w:bCs/>
          <w:sz w:val="20"/>
        </w:rPr>
      </w:pPr>
      <w:r w:rsidRPr="00AE322B">
        <w:rPr>
          <w:rFonts w:ascii="Times New Roman" w:hAnsi="Times New Roman"/>
          <w:bCs/>
          <w:sz w:val="20"/>
        </w:rPr>
        <w:t>Všeobecně znějící doklady (např. „kancelářské potřeby“, „technické zajištění“, „administrativní práce“ apod.) nejsou považovány za uznatelné.</w:t>
      </w:r>
    </w:p>
    <w:p w:rsidR="00DF5E59" w:rsidRPr="00AE322B" w:rsidRDefault="00472984" w:rsidP="003C3CE4">
      <w:pPr>
        <w:pStyle w:val="Zkladntext"/>
        <w:numPr>
          <w:ilvl w:val="0"/>
          <w:numId w:val="51"/>
        </w:numPr>
        <w:tabs>
          <w:tab w:val="left" w:pos="709"/>
        </w:tabs>
        <w:spacing w:after="120"/>
        <w:ind w:left="993" w:hanging="284"/>
        <w:rPr>
          <w:sz w:val="20"/>
        </w:rPr>
      </w:pPr>
      <w:r w:rsidRPr="00AE322B">
        <w:rPr>
          <w:sz w:val="20"/>
        </w:rPr>
        <w:t xml:space="preserve">Na dokumentech dokládajících „Osobní náklady“ musí být uvedena </w:t>
      </w:r>
      <w:r w:rsidRPr="00AE322B">
        <w:rPr>
          <w:bCs/>
          <w:sz w:val="20"/>
        </w:rPr>
        <w:t>konkrétní práce (popis obsahu výstupu, výkaz práce, rozsah práce…); termín, ve kterém byla práce odváděna; počet odpracovaných hodin a sazba za 1 hodinu práce</w:t>
      </w:r>
      <w:r w:rsidRPr="00AE322B">
        <w:rPr>
          <w:sz w:val="20"/>
        </w:rPr>
        <w:t>.</w:t>
      </w:r>
    </w:p>
    <w:p w:rsidR="00AC146F" w:rsidRPr="00AE322B" w:rsidRDefault="00AC146F" w:rsidP="00AC146F">
      <w:pPr>
        <w:pStyle w:val="Odstavecseseznamem"/>
        <w:tabs>
          <w:tab w:val="left" w:pos="-1843"/>
          <w:tab w:val="left" w:pos="709"/>
          <w:tab w:val="left" w:pos="2410"/>
          <w:tab w:val="left" w:pos="5400"/>
        </w:tabs>
        <w:spacing w:after="120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Odvod za tato PRK se stanoví ve </w:t>
      </w:r>
      <w:r w:rsidRPr="00AE322B">
        <w:rPr>
          <w:rFonts w:ascii="Times New Roman" w:hAnsi="Times New Roman"/>
          <w:sz w:val="22"/>
          <w:szCs w:val="22"/>
        </w:rPr>
        <w:t>výši</w:t>
      </w:r>
      <w:r w:rsidRPr="00AE322B">
        <w:rPr>
          <w:rFonts w:ascii="Times New Roman" w:hAnsi="Times New Roman"/>
          <w:sz w:val="20"/>
        </w:rPr>
        <w:t>, v jaké k porušení rozpočtové kázně došlo.</w:t>
      </w:r>
    </w:p>
    <w:p w:rsidR="00472984" w:rsidRPr="00AE322B" w:rsidRDefault="0064466E" w:rsidP="00C90F56">
      <w:pPr>
        <w:pStyle w:val="Odstavecseseznamem"/>
        <w:tabs>
          <w:tab w:val="left" w:pos="-1843"/>
          <w:tab w:val="left" w:pos="709"/>
          <w:tab w:val="left" w:pos="2410"/>
          <w:tab w:val="left" w:pos="4111"/>
          <w:tab w:val="left" w:pos="5400"/>
        </w:tabs>
        <w:spacing w:after="120"/>
        <w:jc w:val="both"/>
        <w:rPr>
          <w:rFonts w:ascii="Times New Roman" w:hAnsi="Times New Roman"/>
          <w:bCs/>
          <w:sz w:val="20"/>
        </w:rPr>
      </w:pPr>
      <w:r w:rsidRPr="00AE322B">
        <w:rPr>
          <w:rFonts w:ascii="Times New Roman" w:hAnsi="Times New Roman"/>
          <w:bCs/>
          <w:sz w:val="20"/>
        </w:rPr>
        <w:t>Jednotlivé DP mohou podmínky doložení nákladu blíže specifikovat a upravovat.</w:t>
      </w:r>
    </w:p>
    <w:p w:rsidR="008751A0" w:rsidRPr="00AE322B" w:rsidRDefault="00695313" w:rsidP="00995CF3">
      <w:pPr>
        <w:pStyle w:val="Odstavecseseznamem"/>
        <w:tabs>
          <w:tab w:val="left" w:pos="-1843"/>
          <w:tab w:val="left" w:pos="709"/>
          <w:tab w:val="left" w:pos="2410"/>
          <w:tab w:val="left" w:pos="4111"/>
          <w:tab w:val="left" w:pos="5400"/>
        </w:tabs>
        <w:spacing w:after="120"/>
        <w:jc w:val="both"/>
        <w:rPr>
          <w:rFonts w:ascii="Times New Roman" w:hAnsi="Times New Roman"/>
          <w:bCs/>
          <w:sz w:val="20"/>
        </w:rPr>
      </w:pPr>
      <w:r w:rsidRPr="00AE322B">
        <w:rPr>
          <w:rFonts w:ascii="Times New Roman" w:hAnsi="Times New Roman"/>
          <w:sz w:val="20"/>
        </w:rPr>
        <w:t>Předání osobních údajů třetích stran SMP je žadatel/příjemce povinen ošetřit v</w:t>
      </w:r>
      <w:r w:rsidR="00995CF3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souladu</w:t>
      </w:r>
      <w:r w:rsidR="00995CF3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sz w:val="20"/>
        </w:rPr>
        <w:t>s</w:t>
      </w:r>
      <w:r w:rsidR="00995CF3" w:rsidRPr="00AE322B">
        <w:rPr>
          <w:rFonts w:ascii="Times New Roman" w:hAnsi="Times New Roman"/>
          <w:sz w:val="20"/>
        </w:rPr>
        <w:t> N</w:t>
      </w:r>
      <w:r w:rsidRPr="00AE322B">
        <w:rPr>
          <w:rFonts w:ascii="Times New Roman" w:hAnsi="Times New Roman"/>
          <w:sz w:val="20"/>
        </w:rPr>
        <w:t>ařízením</w:t>
      </w:r>
      <w:r w:rsidR="00995CF3" w:rsidRPr="00AE322B">
        <w:rPr>
          <w:rFonts w:ascii="Times New Roman" w:hAnsi="Times New Roman"/>
          <w:sz w:val="20"/>
        </w:rPr>
        <w:t>/GDPR</w:t>
      </w:r>
      <w:r w:rsidRPr="00AE322B">
        <w:rPr>
          <w:rFonts w:ascii="Times New Roman" w:hAnsi="Times New Roman"/>
          <w:sz w:val="20"/>
        </w:rPr>
        <w:t>.</w:t>
      </w:r>
    </w:p>
    <w:p w:rsidR="00472984" w:rsidRPr="00AE322B" w:rsidRDefault="00472984" w:rsidP="0022394A">
      <w:pPr>
        <w:pStyle w:val="Odstavecseseznamem"/>
        <w:numPr>
          <w:ilvl w:val="0"/>
          <w:numId w:val="21"/>
        </w:numPr>
        <w:tabs>
          <w:tab w:val="left" w:pos="-1843"/>
          <w:tab w:val="left" w:pos="709"/>
          <w:tab w:val="left" w:pos="2410"/>
          <w:tab w:val="left" w:pos="4111"/>
          <w:tab w:val="left" w:pos="5400"/>
        </w:tabs>
        <w:jc w:val="both"/>
        <w:rPr>
          <w:rFonts w:ascii="Times New Roman" w:hAnsi="Times New Roman"/>
          <w:bCs/>
          <w:sz w:val="20"/>
          <w:u w:val="single"/>
        </w:rPr>
      </w:pPr>
      <w:r w:rsidRPr="00AE322B">
        <w:rPr>
          <w:rFonts w:ascii="Times New Roman" w:hAnsi="Times New Roman"/>
          <w:bCs/>
          <w:sz w:val="20"/>
        </w:rPr>
        <w:t xml:space="preserve">Příjemce je povinen doložit provedení úhrady nákladů uplatňovaných k úhradě z dotace. </w:t>
      </w:r>
    </w:p>
    <w:p w:rsidR="00267B60" w:rsidRPr="00AE322B" w:rsidRDefault="00267B60" w:rsidP="004B3867">
      <w:pPr>
        <w:pStyle w:val="Zkladntext"/>
        <w:tabs>
          <w:tab w:val="left" w:pos="709"/>
        </w:tabs>
        <w:ind w:left="432" w:firstLine="277"/>
        <w:rPr>
          <w:sz w:val="20"/>
        </w:rPr>
      </w:pPr>
      <w:r w:rsidRPr="00AE322B">
        <w:rPr>
          <w:bCs/>
          <w:sz w:val="20"/>
        </w:rPr>
        <w:t>Za doložení se považuje:</w:t>
      </w:r>
    </w:p>
    <w:p w:rsidR="00267B60" w:rsidRPr="00AE322B" w:rsidRDefault="00267B60" w:rsidP="0022394A">
      <w:pPr>
        <w:pStyle w:val="Zkladntextodsazen2"/>
        <w:numPr>
          <w:ilvl w:val="0"/>
          <w:numId w:val="52"/>
        </w:numPr>
        <w:tabs>
          <w:tab w:val="right" w:pos="-1701"/>
          <w:tab w:val="left" w:pos="709"/>
          <w:tab w:val="left" w:pos="2520"/>
          <w:tab w:val="left" w:pos="4111"/>
          <w:tab w:val="left" w:pos="5245"/>
        </w:tabs>
        <w:ind w:left="993" w:hanging="284"/>
        <w:rPr>
          <w:bCs/>
          <w:sz w:val="20"/>
          <w:u w:val="single"/>
        </w:rPr>
      </w:pPr>
      <w:r w:rsidRPr="00AE322B">
        <w:rPr>
          <w:bCs/>
          <w:sz w:val="20"/>
        </w:rPr>
        <w:t>u bezhotovostní úhrady - výpis z běžného účtu</w:t>
      </w:r>
      <w:bookmarkStart w:id="135" w:name="_Hlk116312204"/>
      <w:r w:rsidR="004C7E43" w:rsidRPr="00AE322B">
        <w:rPr>
          <w:bCs/>
          <w:sz w:val="20"/>
        </w:rPr>
        <w:t>, potvrzení banky o provedené platbě</w:t>
      </w:r>
      <w:r w:rsidRPr="00AE322B">
        <w:rPr>
          <w:bCs/>
          <w:sz w:val="20"/>
        </w:rPr>
        <w:t xml:space="preserve"> </w:t>
      </w:r>
      <w:bookmarkEnd w:id="135"/>
      <w:r w:rsidRPr="00AE322B">
        <w:rPr>
          <w:bCs/>
          <w:sz w:val="20"/>
        </w:rPr>
        <w:t>(Upozornění: Příkaz k úhradě není prokazatelným dokladem o úhradě),</w:t>
      </w:r>
      <w:r w:rsidRPr="00AE322B">
        <w:rPr>
          <w:bCs/>
          <w:sz w:val="20"/>
          <w:u w:val="single"/>
        </w:rPr>
        <w:t xml:space="preserve"> </w:t>
      </w:r>
    </w:p>
    <w:p w:rsidR="00472984" w:rsidRPr="00AE322B" w:rsidRDefault="00267B60" w:rsidP="0022394A">
      <w:pPr>
        <w:pStyle w:val="Odstavecseseznamem"/>
        <w:numPr>
          <w:ilvl w:val="0"/>
          <w:numId w:val="52"/>
        </w:numPr>
        <w:tabs>
          <w:tab w:val="left" w:pos="-1843"/>
          <w:tab w:val="left" w:pos="709"/>
          <w:tab w:val="left" w:pos="2410"/>
          <w:tab w:val="left" w:pos="4111"/>
          <w:tab w:val="left" w:pos="5400"/>
        </w:tabs>
        <w:ind w:left="993" w:hanging="284"/>
        <w:jc w:val="both"/>
        <w:rPr>
          <w:rFonts w:ascii="Times New Roman" w:hAnsi="Times New Roman"/>
          <w:bCs/>
          <w:sz w:val="20"/>
          <w:u w:val="single"/>
        </w:rPr>
      </w:pPr>
      <w:r w:rsidRPr="00AE322B">
        <w:rPr>
          <w:rFonts w:ascii="Times New Roman" w:hAnsi="Times New Roman"/>
          <w:bCs/>
          <w:sz w:val="20"/>
          <w:szCs w:val="20"/>
        </w:rPr>
        <w:t xml:space="preserve">u hotovostní úhrady </w:t>
      </w:r>
      <w:r w:rsidRPr="00AE322B">
        <w:rPr>
          <w:rFonts w:ascii="Times New Roman" w:hAnsi="Times New Roman"/>
          <w:sz w:val="20"/>
          <w:szCs w:val="20"/>
        </w:rPr>
        <w:t xml:space="preserve">- </w:t>
      </w:r>
      <w:r w:rsidRPr="00AE322B">
        <w:rPr>
          <w:rFonts w:ascii="Times New Roman" w:hAnsi="Times New Roman"/>
          <w:bCs/>
          <w:sz w:val="20"/>
          <w:szCs w:val="20"/>
        </w:rPr>
        <w:t>výdajový pokladní doklad</w:t>
      </w:r>
      <w:r w:rsidRPr="00AE322B">
        <w:rPr>
          <w:rFonts w:ascii="Times New Roman" w:hAnsi="Times New Roman"/>
          <w:sz w:val="20"/>
          <w:szCs w:val="20"/>
        </w:rPr>
        <w:t xml:space="preserve"> (řádně vyplněný podle zákona č. 563/1991 Sb., o účetnictví, v platném znění).</w:t>
      </w:r>
    </w:p>
    <w:p w:rsidR="00267B60" w:rsidRPr="00AE322B" w:rsidRDefault="00267B60" w:rsidP="00353EDB">
      <w:pPr>
        <w:pStyle w:val="Zkladntext"/>
        <w:tabs>
          <w:tab w:val="left" w:pos="709"/>
        </w:tabs>
        <w:spacing w:after="120"/>
        <w:ind w:left="720"/>
        <w:rPr>
          <w:sz w:val="20"/>
        </w:rPr>
      </w:pPr>
      <w:r w:rsidRPr="00AE322B">
        <w:rPr>
          <w:sz w:val="20"/>
        </w:rPr>
        <w:t>Odvod za tato PRK se stanoví ve </w:t>
      </w:r>
      <w:r w:rsidRPr="00AE322B">
        <w:rPr>
          <w:sz w:val="22"/>
          <w:szCs w:val="22"/>
        </w:rPr>
        <w:t>výši</w:t>
      </w:r>
      <w:r w:rsidRPr="00AE322B">
        <w:rPr>
          <w:sz w:val="20"/>
        </w:rPr>
        <w:t>, v jaké k porušení rozpočtové kázně došlo.</w:t>
      </w:r>
    </w:p>
    <w:p w:rsidR="00472984" w:rsidRPr="00AE322B" w:rsidRDefault="00267B60" w:rsidP="0022394A">
      <w:pPr>
        <w:pStyle w:val="Odstavecseseznamem"/>
        <w:numPr>
          <w:ilvl w:val="0"/>
          <w:numId w:val="21"/>
        </w:numPr>
        <w:tabs>
          <w:tab w:val="left" w:pos="-1843"/>
          <w:tab w:val="left" w:pos="709"/>
          <w:tab w:val="left" w:pos="2410"/>
          <w:tab w:val="left" w:pos="4111"/>
          <w:tab w:val="left" w:pos="5400"/>
        </w:tabs>
        <w:spacing w:after="120"/>
        <w:ind w:left="715" w:hanging="431"/>
        <w:jc w:val="both"/>
        <w:rPr>
          <w:rFonts w:ascii="Times New Roman" w:hAnsi="Times New Roman"/>
        </w:rPr>
      </w:pPr>
      <w:r w:rsidRPr="00AE322B">
        <w:rPr>
          <w:rFonts w:ascii="Times New Roman" w:hAnsi="Times New Roman"/>
          <w:bCs/>
          <w:color w:val="auto"/>
          <w:sz w:val="20"/>
        </w:rPr>
        <w:t xml:space="preserve">Užití </w:t>
      </w:r>
      <w:r w:rsidR="00CC5B2E" w:rsidRPr="00AE322B">
        <w:rPr>
          <w:rFonts w:ascii="Times New Roman" w:hAnsi="Times New Roman"/>
          <w:bCs/>
          <w:color w:val="auto"/>
          <w:sz w:val="20"/>
        </w:rPr>
        <w:t xml:space="preserve">finančních </w:t>
      </w:r>
      <w:r w:rsidRPr="00AE322B">
        <w:rPr>
          <w:rFonts w:ascii="Times New Roman" w:hAnsi="Times New Roman"/>
          <w:bCs/>
          <w:color w:val="auto"/>
          <w:sz w:val="20"/>
        </w:rPr>
        <w:t xml:space="preserve">prostředků z rozpočtu </w:t>
      </w:r>
      <w:r w:rsidR="00C357E3" w:rsidRPr="00AE322B">
        <w:rPr>
          <w:rFonts w:ascii="Times New Roman" w:hAnsi="Times New Roman"/>
          <w:bCs/>
          <w:color w:val="auto"/>
          <w:sz w:val="20"/>
        </w:rPr>
        <w:t>SMP</w:t>
      </w:r>
      <w:r w:rsidRPr="00AE322B">
        <w:rPr>
          <w:rFonts w:ascii="Times New Roman" w:hAnsi="Times New Roman"/>
          <w:bCs/>
          <w:color w:val="auto"/>
          <w:sz w:val="20"/>
        </w:rPr>
        <w:t xml:space="preserve"> právnickou i fyzickou osobou podléhá režimu zákona č. 134/2016 Sb.,</w:t>
      </w:r>
      <w:r w:rsidRPr="00AE322B">
        <w:rPr>
          <w:rFonts w:ascii="Times New Roman" w:hAnsi="Times New Roman"/>
          <w:color w:val="auto"/>
          <w:sz w:val="20"/>
        </w:rPr>
        <w:t xml:space="preserve"> o zadávání veřejných zakázek, v platném znění, a platným Zásadám ZVZ. Zásadami ZVZ jsou mimo </w:t>
      </w:r>
      <w:r w:rsidRPr="00AE322B">
        <w:rPr>
          <w:rFonts w:ascii="Times New Roman" w:hAnsi="Times New Roman"/>
          <w:sz w:val="20"/>
        </w:rPr>
        <w:t>jiné stanoveny finanční limity pro jednotlivé typy zakázek a jim odpovídajících forem řízení</w:t>
      </w:r>
      <w:r w:rsidRPr="00AE322B">
        <w:rPr>
          <w:rFonts w:ascii="Times New Roman" w:hAnsi="Times New Roman"/>
        </w:rPr>
        <w:t>.</w:t>
      </w:r>
    </w:p>
    <w:p w:rsidR="00267B60" w:rsidRPr="00AE322B" w:rsidRDefault="00267B60" w:rsidP="0022394A">
      <w:pPr>
        <w:pStyle w:val="Zkladntextodsazen2"/>
        <w:numPr>
          <w:ilvl w:val="0"/>
          <w:numId w:val="21"/>
        </w:numPr>
        <w:tabs>
          <w:tab w:val="left" w:pos="709"/>
        </w:tabs>
        <w:spacing w:after="120"/>
        <w:rPr>
          <w:sz w:val="20"/>
          <w:szCs w:val="24"/>
        </w:rPr>
      </w:pPr>
      <w:r w:rsidRPr="00AE322B">
        <w:rPr>
          <w:sz w:val="20"/>
        </w:rPr>
        <w:t xml:space="preserve">Příjemce, který zadává zakázku na dodávky, služby nebo stavební práce, která je z více než 50 % financovaná </w:t>
      </w:r>
      <w:r w:rsidR="00CC5B2E" w:rsidRPr="00AE322B">
        <w:rPr>
          <w:sz w:val="20"/>
        </w:rPr>
        <w:t>SMP</w:t>
      </w:r>
      <w:r w:rsidRPr="00AE322B">
        <w:rPr>
          <w:sz w:val="20"/>
        </w:rPr>
        <w:t xml:space="preserve">, jeho městským obvodem nebo jeho příspěvkovou organizací je povinen se seznámit se </w:t>
      </w:r>
      <w:r w:rsidRPr="00AE322B">
        <w:rPr>
          <w:sz w:val="20"/>
          <w:szCs w:val="24"/>
        </w:rPr>
        <w:t>Zásadami</w:t>
      </w:r>
      <w:r w:rsidRPr="00AE322B">
        <w:rPr>
          <w:sz w:val="20"/>
        </w:rPr>
        <w:t xml:space="preserve"> </w:t>
      </w:r>
      <w:r w:rsidR="00C50CF7" w:rsidRPr="00AE322B">
        <w:rPr>
          <w:sz w:val="20"/>
        </w:rPr>
        <w:t>ZVZ</w:t>
      </w:r>
      <w:r w:rsidRPr="00AE322B">
        <w:rPr>
          <w:sz w:val="20"/>
        </w:rPr>
        <w:t xml:space="preserve"> schváleným</w:t>
      </w:r>
      <w:r w:rsidR="00C50CF7" w:rsidRPr="00AE322B">
        <w:rPr>
          <w:sz w:val="20"/>
        </w:rPr>
        <w:t>i</w:t>
      </w:r>
      <w:r w:rsidRPr="00AE322B">
        <w:rPr>
          <w:sz w:val="20"/>
        </w:rPr>
        <w:t xml:space="preserve"> usnesením Zastupitelstva města Plzně a</w:t>
      </w:r>
      <w:r w:rsidR="00CC5B2E" w:rsidRPr="00AE322B">
        <w:rPr>
          <w:sz w:val="20"/>
        </w:rPr>
        <w:t> </w:t>
      </w:r>
      <w:r w:rsidRPr="00AE322B">
        <w:rPr>
          <w:sz w:val="20"/>
        </w:rPr>
        <w:t>postupovat v souladu s nimi</w:t>
      </w:r>
      <w:r w:rsidRPr="00AE322B">
        <w:rPr>
          <w:sz w:val="20"/>
          <w:szCs w:val="24"/>
        </w:rPr>
        <w:t xml:space="preserve">. </w:t>
      </w:r>
    </w:p>
    <w:p w:rsidR="00044B26" w:rsidRPr="00AE322B" w:rsidRDefault="00044B26" w:rsidP="004B3867">
      <w:pPr>
        <w:pStyle w:val="Zkladntext"/>
        <w:tabs>
          <w:tab w:val="left" w:pos="709"/>
        </w:tabs>
        <w:spacing w:after="120"/>
        <w:ind w:left="716"/>
        <w:rPr>
          <w:sz w:val="20"/>
        </w:rPr>
      </w:pPr>
      <w:r w:rsidRPr="00AE322B">
        <w:rPr>
          <w:sz w:val="20"/>
        </w:rPr>
        <w:t>Odvod za toto PRK se stanoví ve výši nejzávažnějšího porušení zákona o zadávání veřejných zakázek nebo Zásad ZVZ.</w:t>
      </w:r>
    </w:p>
    <w:p w:rsidR="004D5F00" w:rsidRPr="00AE322B" w:rsidRDefault="004D48FD" w:rsidP="004B3867">
      <w:pPr>
        <w:pStyle w:val="Zkladntext"/>
        <w:tabs>
          <w:tab w:val="left" w:pos="709"/>
        </w:tabs>
        <w:spacing w:after="120"/>
        <w:ind w:left="716"/>
        <w:rPr>
          <w:sz w:val="20"/>
        </w:rPr>
      </w:pPr>
      <w:bookmarkStart w:id="136" w:name="_Hlk168921820"/>
      <w:r w:rsidRPr="00AE322B">
        <w:rPr>
          <w:sz w:val="20"/>
        </w:rPr>
        <w:t xml:space="preserve">Pokud žadatel o </w:t>
      </w:r>
      <w:r w:rsidRPr="00AE322B">
        <w:rPr>
          <w:b/>
          <w:sz w:val="20"/>
          <w:u w:val="single"/>
        </w:rPr>
        <w:t>investiční dotaci</w:t>
      </w:r>
      <w:r w:rsidRPr="00AE322B">
        <w:rPr>
          <w:b/>
          <w:sz w:val="20"/>
        </w:rPr>
        <w:t xml:space="preserve"> žádá o finanční prostředky na realizaci zakázky, která svým charakterem a cenou (bez DPH) splňuje status veřejné zakázky podle Zásad ZVZ a tento žadatel zpětně nemůže splnit ustanovení </w:t>
      </w:r>
      <w:r w:rsidR="00C50CF7" w:rsidRPr="00AE322B">
        <w:rPr>
          <w:b/>
          <w:sz w:val="20"/>
        </w:rPr>
        <w:t>tohoto bodu</w:t>
      </w:r>
      <w:r w:rsidRPr="00AE322B">
        <w:rPr>
          <w:b/>
          <w:sz w:val="20"/>
        </w:rPr>
        <w:t xml:space="preserve"> </w:t>
      </w:r>
      <w:r w:rsidRPr="00AE322B">
        <w:rPr>
          <w:sz w:val="20"/>
        </w:rPr>
        <w:t xml:space="preserve">(např. žádost podává až po realizaci výběrového řízení </w:t>
      </w:r>
      <w:r w:rsidRPr="00AE322B">
        <w:rPr>
          <w:sz w:val="20"/>
        </w:rPr>
        <w:lastRenderedPageBreak/>
        <w:t xml:space="preserve">na dodavatele, resp. po výběru dodavatele zakázky, nebo se žádostí o dotaci na veřejnou zakázku předkládá žadatel současně vyúčtování dotace), </w:t>
      </w:r>
      <w:r w:rsidRPr="00AE322B">
        <w:rPr>
          <w:b/>
          <w:sz w:val="20"/>
        </w:rPr>
        <w:t xml:space="preserve"> může být dotace poskytnuta maximálně ve výši 50 % skutečné ceny takové zakázky</w:t>
      </w:r>
      <w:r w:rsidRPr="00AE322B">
        <w:rPr>
          <w:sz w:val="20"/>
        </w:rPr>
        <w:t xml:space="preserve"> (bez DPH).</w:t>
      </w:r>
      <w:bookmarkEnd w:id="136"/>
    </w:p>
    <w:p w:rsidR="00267B60" w:rsidRPr="00AE322B" w:rsidRDefault="00044B26" w:rsidP="000B357B">
      <w:pPr>
        <w:pStyle w:val="Odstavecseseznamem"/>
        <w:numPr>
          <w:ilvl w:val="0"/>
          <w:numId w:val="21"/>
        </w:numPr>
        <w:tabs>
          <w:tab w:val="left" w:pos="-1843"/>
          <w:tab w:val="left" w:pos="709"/>
          <w:tab w:val="left" w:pos="2410"/>
          <w:tab w:val="left" w:pos="4111"/>
          <w:tab w:val="left" w:pos="5400"/>
        </w:tabs>
        <w:spacing w:after="120"/>
        <w:ind w:left="715" w:hanging="431"/>
        <w:jc w:val="both"/>
        <w:rPr>
          <w:rFonts w:ascii="Times New Roman" w:hAnsi="Times New Roman"/>
          <w:bCs/>
          <w:sz w:val="20"/>
          <w:u w:val="single"/>
        </w:rPr>
      </w:pPr>
      <w:r w:rsidRPr="00AE322B">
        <w:rPr>
          <w:rFonts w:ascii="Times New Roman" w:hAnsi="Times New Roman"/>
          <w:bCs/>
          <w:sz w:val="20"/>
        </w:rPr>
        <w:t>Bude-li z dotace pořízen dlouhodobý majetek, nebo drobný dlouhodobý majetek (pro účely Zásad předmět s pořizovací cenou od 3 tis. Kč, avšak s dobou použitelnosti delší než jeden rok), je příjemce povinen vést tento majetek ve svém účetnictví a uchovat jej ve svém vlastnictví po celou dobu trvání projektu, nejméně však po dobu 3 let od jeho pořízení, resp. po dobu povinné udržitelnosti stanovenou</w:t>
      </w:r>
      <w:r w:rsidRPr="00AE322B">
        <w:rPr>
          <w:rFonts w:ascii="Times New Roman" w:hAnsi="Times New Roman"/>
          <w:sz w:val="20"/>
        </w:rPr>
        <w:t xml:space="preserve"> v DP a smlouvě o poskytnutí dotace.</w:t>
      </w:r>
    </w:p>
    <w:p w:rsidR="003E61E8" w:rsidRPr="00AE322B" w:rsidRDefault="003E61E8" w:rsidP="00EF2ADE">
      <w:pPr>
        <w:pStyle w:val="Odstavecseseznamem"/>
        <w:tabs>
          <w:tab w:val="left" w:pos="709"/>
        </w:tabs>
        <w:spacing w:after="120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Příjemce dotace takto pořízený majetek nesmí převést, prodat, pronajmout nebo propachtovat třetí osobě, leda se schválením poskytovatele dotace (tj. toho orgánu města, který poskytnutí dotace schválil).</w:t>
      </w:r>
    </w:p>
    <w:p w:rsidR="003E61E8" w:rsidRPr="00AE322B" w:rsidRDefault="003E61E8" w:rsidP="004B3867">
      <w:pPr>
        <w:pStyle w:val="Zkladntext"/>
        <w:tabs>
          <w:tab w:val="left" w:pos="709"/>
        </w:tabs>
        <w:spacing w:after="120"/>
        <w:ind w:left="709"/>
        <w:rPr>
          <w:sz w:val="20"/>
        </w:rPr>
      </w:pPr>
      <w:r w:rsidRPr="00AE322B">
        <w:rPr>
          <w:sz w:val="20"/>
        </w:rPr>
        <w:t>Odvod za toto PRK se stanoví ve </w:t>
      </w:r>
      <w:r w:rsidRPr="00AE322B">
        <w:rPr>
          <w:sz w:val="22"/>
          <w:szCs w:val="22"/>
        </w:rPr>
        <w:t>výši</w:t>
      </w:r>
      <w:r w:rsidRPr="00AE322B">
        <w:rPr>
          <w:sz w:val="20"/>
        </w:rPr>
        <w:t>, v jaké k porušení rozpočtové kázně došlo.</w:t>
      </w:r>
    </w:p>
    <w:p w:rsidR="003E61E8" w:rsidRPr="00AE322B" w:rsidRDefault="003E61E8" w:rsidP="00C66E0C">
      <w:pPr>
        <w:tabs>
          <w:tab w:val="left" w:pos="709"/>
        </w:tabs>
        <w:spacing w:after="240"/>
        <w:ind w:left="709"/>
        <w:rPr>
          <w:sz w:val="20"/>
        </w:rPr>
      </w:pPr>
      <w:r w:rsidRPr="00AE322B">
        <w:rPr>
          <w:sz w:val="20"/>
        </w:rPr>
        <w:t>S ohledem na druh, charakter a dobu použitelnosti takového majetku může poskytovatel (orgán města, který poskytnutí dotace schválil) v odůvodněných případech, na</w:t>
      </w:r>
      <w:r w:rsidR="007B7744" w:rsidRPr="00AE322B">
        <w:rPr>
          <w:sz w:val="20"/>
        </w:rPr>
        <w:t> </w:t>
      </w:r>
      <w:r w:rsidRPr="00AE322B">
        <w:rPr>
          <w:sz w:val="20"/>
        </w:rPr>
        <w:t>základě písemné žádosti příjemce, povolit výjimku.</w:t>
      </w:r>
    </w:p>
    <w:p w:rsidR="0040303E" w:rsidRPr="00AE322B" w:rsidRDefault="00ED2C70" w:rsidP="001C671F">
      <w:pPr>
        <w:pStyle w:val="Nadpis3"/>
        <w:tabs>
          <w:tab w:val="left" w:pos="709"/>
        </w:tabs>
        <w:spacing w:before="0" w:after="120"/>
        <w:ind w:left="709" w:hanging="709"/>
        <w:rPr>
          <w:rFonts w:ascii="Times New Roman" w:hAnsi="Times New Roman" w:cs="Times New Roman"/>
          <w:sz w:val="24"/>
          <w:szCs w:val="22"/>
        </w:rPr>
      </w:pPr>
      <w:bookmarkStart w:id="137" w:name="_Toc167864822"/>
      <w:r w:rsidRPr="00AE322B">
        <w:rPr>
          <w:rFonts w:ascii="Times New Roman" w:hAnsi="Times New Roman" w:cs="Times New Roman"/>
          <w:sz w:val="24"/>
          <w:szCs w:val="22"/>
        </w:rPr>
        <w:t>P</w:t>
      </w:r>
      <w:r w:rsidR="007D7AF4" w:rsidRPr="00AE322B">
        <w:rPr>
          <w:rFonts w:ascii="Times New Roman" w:hAnsi="Times New Roman" w:cs="Times New Roman"/>
          <w:sz w:val="24"/>
          <w:szCs w:val="22"/>
        </w:rPr>
        <w:t xml:space="preserve">odmínky související s účelem, na nějž byly </w:t>
      </w:r>
      <w:r w:rsidR="00CC5B2E" w:rsidRPr="00AE322B">
        <w:rPr>
          <w:rFonts w:ascii="Times New Roman" w:hAnsi="Times New Roman" w:cs="Times New Roman"/>
          <w:sz w:val="24"/>
          <w:szCs w:val="22"/>
        </w:rPr>
        <w:t xml:space="preserve">finanční </w:t>
      </w:r>
      <w:r w:rsidR="007D7AF4" w:rsidRPr="00AE322B">
        <w:rPr>
          <w:rFonts w:ascii="Times New Roman" w:hAnsi="Times New Roman" w:cs="Times New Roman"/>
          <w:sz w:val="24"/>
          <w:szCs w:val="22"/>
        </w:rPr>
        <w:t xml:space="preserve">prostředky </w:t>
      </w:r>
      <w:r w:rsidR="00E701B5" w:rsidRPr="00AE322B">
        <w:rPr>
          <w:rFonts w:ascii="Times New Roman" w:hAnsi="Times New Roman" w:cs="Times New Roman"/>
          <w:sz w:val="24"/>
          <w:szCs w:val="22"/>
        </w:rPr>
        <w:t xml:space="preserve">z dotace </w:t>
      </w:r>
      <w:r w:rsidR="007D7AF4" w:rsidRPr="00AE322B">
        <w:rPr>
          <w:rFonts w:ascii="Times New Roman" w:hAnsi="Times New Roman" w:cs="Times New Roman"/>
          <w:sz w:val="24"/>
          <w:szCs w:val="22"/>
        </w:rPr>
        <w:t>poskytnuty, které je příjemce povinen dodržet</w:t>
      </w:r>
      <w:r w:rsidR="007662ED" w:rsidRPr="00AE322B">
        <w:rPr>
          <w:rStyle w:val="Znakapoznpodarou"/>
          <w:rFonts w:ascii="Times New Roman" w:hAnsi="Times New Roman" w:cs="Times New Roman"/>
          <w:sz w:val="24"/>
          <w:szCs w:val="22"/>
        </w:rPr>
        <w:footnoteReference w:id="8"/>
      </w:r>
      <w:bookmarkEnd w:id="137"/>
      <w:r w:rsidR="00851734" w:rsidRPr="00AE322B">
        <w:rPr>
          <w:rFonts w:ascii="Times New Roman" w:hAnsi="Times New Roman" w:cs="Times New Roman"/>
          <w:sz w:val="24"/>
          <w:szCs w:val="22"/>
        </w:rPr>
        <w:t xml:space="preserve"> </w:t>
      </w:r>
    </w:p>
    <w:p w:rsidR="005E6881" w:rsidRPr="00AE322B" w:rsidRDefault="009F42C1" w:rsidP="0022394A">
      <w:pPr>
        <w:pStyle w:val="Odstavecseseznamem"/>
        <w:numPr>
          <w:ilvl w:val="0"/>
          <w:numId w:val="43"/>
        </w:numPr>
        <w:tabs>
          <w:tab w:val="num" w:pos="567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bCs/>
          <w:sz w:val="20"/>
        </w:rPr>
        <w:t>Ne</w:t>
      </w:r>
      <w:r w:rsidRPr="00AE322B">
        <w:rPr>
          <w:rFonts w:ascii="Times New Roman" w:hAnsi="Times New Roman"/>
          <w:sz w:val="20"/>
        </w:rPr>
        <w:t xml:space="preserve">splnění </w:t>
      </w:r>
      <w:r w:rsidRPr="00AE322B">
        <w:rPr>
          <w:rFonts w:ascii="Times New Roman" w:hAnsi="Times New Roman"/>
          <w:bCs/>
          <w:sz w:val="20"/>
        </w:rPr>
        <w:t>této podmínky</w:t>
      </w:r>
      <w:r w:rsidRPr="00AE322B">
        <w:rPr>
          <w:rFonts w:ascii="Times New Roman" w:hAnsi="Times New Roman"/>
          <w:sz w:val="20"/>
        </w:rPr>
        <w:t xml:space="preserve"> </w:t>
      </w:r>
      <w:r w:rsidR="00BA2D74" w:rsidRPr="00AE322B">
        <w:rPr>
          <w:rFonts w:ascii="Times New Roman" w:hAnsi="Times New Roman"/>
          <w:sz w:val="20"/>
        </w:rPr>
        <w:t xml:space="preserve">podle tohoto bodu </w:t>
      </w:r>
      <w:r w:rsidRPr="00AE322B">
        <w:rPr>
          <w:rFonts w:ascii="Times New Roman" w:hAnsi="Times New Roman"/>
          <w:sz w:val="20"/>
        </w:rPr>
        <w:t>je považováno za zadržení finančních prostředků ve</w:t>
      </w:r>
      <w:r w:rsidR="00C73892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smyslu ustanovení § 22 odst. 3 zákona č. 250/2000 Sb</w:t>
      </w:r>
      <w:r w:rsidR="007F7A0A" w:rsidRPr="00AE322B">
        <w:rPr>
          <w:rFonts w:ascii="Times New Roman" w:hAnsi="Times New Roman"/>
          <w:sz w:val="20"/>
        </w:rPr>
        <w:t xml:space="preserve">., </w:t>
      </w:r>
      <w:r w:rsidR="00D578D7" w:rsidRPr="00AE322B">
        <w:rPr>
          <w:rFonts w:ascii="Times New Roman" w:hAnsi="Times New Roman"/>
          <w:sz w:val="20"/>
        </w:rPr>
        <w:t>o rozpočtových pravidlech územních rozpočtů, platném v období použití dotace.</w:t>
      </w:r>
      <w:r w:rsidRPr="00AE322B">
        <w:rPr>
          <w:rFonts w:ascii="Times New Roman" w:hAnsi="Times New Roman"/>
          <w:sz w:val="20"/>
        </w:rPr>
        <w:t xml:space="preserve"> </w:t>
      </w:r>
    </w:p>
    <w:p w:rsidR="00781E94" w:rsidRPr="00AE322B" w:rsidRDefault="00781E94" w:rsidP="004B3867">
      <w:pPr>
        <w:tabs>
          <w:tab w:val="num" w:pos="567"/>
          <w:tab w:val="left" w:pos="709"/>
        </w:tabs>
        <w:spacing w:after="120"/>
        <w:ind w:left="567"/>
        <w:rPr>
          <w:sz w:val="20"/>
        </w:rPr>
      </w:pPr>
      <w:r w:rsidRPr="00AE322B">
        <w:rPr>
          <w:sz w:val="20"/>
        </w:rPr>
        <w:t>V případě, že před zahájením čerpání dotace</w:t>
      </w:r>
      <w:r w:rsidRPr="00AE322B">
        <w:rPr>
          <w:rStyle w:val="Znakapoznpodarou"/>
          <w:sz w:val="20"/>
        </w:rPr>
        <w:footnoteReference w:id="9"/>
      </w:r>
      <w:r w:rsidRPr="00AE322B">
        <w:rPr>
          <w:sz w:val="20"/>
        </w:rPr>
        <w:t xml:space="preserve"> vzniknou na straně příjemce jakékoliv překážky bránící mu v realizaci projektu, na který mu byl</w:t>
      </w:r>
      <w:r w:rsidR="00CC5B2E" w:rsidRPr="00AE322B">
        <w:rPr>
          <w:sz w:val="20"/>
        </w:rPr>
        <w:t>y finanční prostředky</w:t>
      </w:r>
      <w:r w:rsidRPr="00AE322B">
        <w:rPr>
          <w:sz w:val="20"/>
        </w:rPr>
        <w:t xml:space="preserve"> poskytnut</w:t>
      </w:r>
      <w:r w:rsidR="00CC5B2E" w:rsidRPr="00AE322B">
        <w:rPr>
          <w:sz w:val="20"/>
        </w:rPr>
        <w:t>y</w:t>
      </w:r>
      <w:r w:rsidRPr="00AE322B">
        <w:rPr>
          <w:sz w:val="20"/>
        </w:rPr>
        <w:t>, je příjemce povinen vrátit poskytnuté finanční prostředky v plné výši na bankovní účet poskytovatele, a to neprodleně po</w:t>
      </w:r>
      <w:r w:rsidR="004D16B0" w:rsidRPr="00AE322B">
        <w:rPr>
          <w:sz w:val="20"/>
        </w:rPr>
        <w:t> </w:t>
      </w:r>
      <w:r w:rsidRPr="00AE322B">
        <w:rPr>
          <w:sz w:val="20"/>
        </w:rPr>
        <w:t>zjištění této skutečnosti, nejpozději však do termínu zahájení projektu uvedeného v žádosti, případně ve lhůtě stanovené v písemné výzvě příslušného odvětvového odboru</w:t>
      </w:r>
      <w:r w:rsidR="000A7D1E" w:rsidRPr="00AE322B">
        <w:rPr>
          <w:sz w:val="20"/>
        </w:rPr>
        <w:t>/MO</w:t>
      </w:r>
      <w:r w:rsidRPr="00AE322B">
        <w:rPr>
          <w:sz w:val="20"/>
        </w:rPr>
        <w:t xml:space="preserve">. </w:t>
      </w:r>
    </w:p>
    <w:p w:rsidR="00781E94" w:rsidRPr="00AE322B" w:rsidRDefault="00781E94" w:rsidP="004B3867">
      <w:pPr>
        <w:tabs>
          <w:tab w:val="num" w:pos="567"/>
          <w:tab w:val="left" w:pos="709"/>
        </w:tabs>
        <w:ind w:left="567"/>
        <w:rPr>
          <w:sz w:val="20"/>
        </w:rPr>
      </w:pPr>
      <w:r w:rsidRPr="00AE322B">
        <w:rPr>
          <w:sz w:val="20"/>
        </w:rPr>
        <w:t xml:space="preserve">Odvod za toto </w:t>
      </w:r>
      <w:r w:rsidR="007F7A0A" w:rsidRPr="00AE322B">
        <w:rPr>
          <w:sz w:val="20"/>
        </w:rPr>
        <w:t xml:space="preserve">PRK </w:t>
      </w:r>
      <w:r w:rsidRPr="00AE322B">
        <w:rPr>
          <w:sz w:val="20"/>
        </w:rPr>
        <w:t>se stanoví ve výši zadržených finančních prostředků.</w:t>
      </w:r>
    </w:p>
    <w:p w:rsidR="0040303E" w:rsidRPr="00AE322B" w:rsidRDefault="0040303E" w:rsidP="0022394A">
      <w:pPr>
        <w:pStyle w:val="Odstavecseseznamem"/>
        <w:numPr>
          <w:ilvl w:val="0"/>
          <w:numId w:val="43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bCs/>
          <w:sz w:val="20"/>
        </w:rPr>
        <w:t>Ne</w:t>
      </w:r>
      <w:r w:rsidRPr="00AE322B">
        <w:rPr>
          <w:rFonts w:ascii="Times New Roman" w:hAnsi="Times New Roman"/>
          <w:sz w:val="20"/>
        </w:rPr>
        <w:t>splnění p</w:t>
      </w:r>
      <w:r w:rsidRPr="00AE322B">
        <w:rPr>
          <w:rFonts w:ascii="Times New Roman" w:hAnsi="Times New Roman"/>
          <w:bCs/>
          <w:sz w:val="20"/>
        </w:rPr>
        <w:t>odmínek podle odstavc</w:t>
      </w:r>
      <w:r w:rsidR="00E55B5B" w:rsidRPr="00AE322B">
        <w:rPr>
          <w:rFonts w:ascii="Times New Roman" w:hAnsi="Times New Roman"/>
          <w:bCs/>
          <w:sz w:val="20"/>
        </w:rPr>
        <w:t>ů</w:t>
      </w:r>
      <w:r w:rsidRPr="00AE322B">
        <w:rPr>
          <w:rFonts w:ascii="Times New Roman" w:hAnsi="Times New Roman"/>
          <w:bCs/>
          <w:sz w:val="20"/>
        </w:rPr>
        <w:t xml:space="preserve"> 1</w:t>
      </w:r>
      <w:r w:rsidR="00F855FE" w:rsidRPr="00AE322B">
        <w:rPr>
          <w:rFonts w:ascii="Times New Roman" w:hAnsi="Times New Roman"/>
          <w:bCs/>
          <w:sz w:val="20"/>
        </w:rPr>
        <w:t>)</w:t>
      </w:r>
      <w:r w:rsidRPr="00AE322B">
        <w:rPr>
          <w:rFonts w:ascii="Times New Roman" w:hAnsi="Times New Roman"/>
          <w:bCs/>
          <w:sz w:val="20"/>
        </w:rPr>
        <w:t xml:space="preserve"> –</w:t>
      </w:r>
      <w:r w:rsidR="003E61E8" w:rsidRPr="00AE322B">
        <w:rPr>
          <w:rFonts w:ascii="Times New Roman" w:hAnsi="Times New Roman"/>
          <w:bCs/>
          <w:sz w:val="20"/>
        </w:rPr>
        <w:t xml:space="preserve"> 2</w:t>
      </w:r>
      <w:r w:rsidR="00F855FE" w:rsidRPr="00AE322B">
        <w:rPr>
          <w:rFonts w:ascii="Times New Roman" w:hAnsi="Times New Roman"/>
          <w:bCs/>
          <w:sz w:val="20"/>
        </w:rPr>
        <w:t>)</w:t>
      </w:r>
      <w:r w:rsidRPr="00AE322B">
        <w:rPr>
          <w:rFonts w:ascii="Times New Roman" w:hAnsi="Times New Roman"/>
          <w:bCs/>
          <w:sz w:val="20"/>
        </w:rPr>
        <w:t xml:space="preserve"> tohoto </w:t>
      </w:r>
      <w:r w:rsidR="004D16B0" w:rsidRPr="00AE322B">
        <w:rPr>
          <w:rFonts w:ascii="Times New Roman" w:hAnsi="Times New Roman"/>
          <w:bCs/>
          <w:sz w:val="20"/>
        </w:rPr>
        <w:t>bodu</w:t>
      </w:r>
      <w:r w:rsidR="004D16B0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sz w:val="20"/>
        </w:rPr>
        <w:t>je považováno za porušení závažných povinností ve smyslu ustanovení § 22 odst. 2</w:t>
      </w:r>
      <w:r w:rsidR="008014E5" w:rsidRPr="00AE322B">
        <w:rPr>
          <w:rFonts w:ascii="Times New Roman" w:hAnsi="Times New Roman"/>
          <w:sz w:val="20"/>
        </w:rPr>
        <w:t xml:space="preserve"> písm. a) a b)</w:t>
      </w:r>
      <w:r w:rsidRPr="00AE322B">
        <w:rPr>
          <w:rFonts w:ascii="Times New Roman" w:hAnsi="Times New Roman"/>
          <w:sz w:val="20"/>
        </w:rPr>
        <w:t xml:space="preserve"> zákona č.</w:t>
      </w:r>
      <w:r w:rsidR="007B7744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250/2000 Sb.</w:t>
      </w:r>
      <w:r w:rsidR="00400C30" w:rsidRPr="00AE322B">
        <w:rPr>
          <w:rFonts w:ascii="Times New Roman" w:hAnsi="Times New Roman"/>
          <w:sz w:val="20"/>
        </w:rPr>
        <w:t>, o</w:t>
      </w:r>
      <w:r w:rsidR="002C5813" w:rsidRPr="00AE322B">
        <w:rPr>
          <w:rFonts w:ascii="Times New Roman" w:hAnsi="Times New Roman"/>
          <w:sz w:val="20"/>
        </w:rPr>
        <w:t> </w:t>
      </w:r>
      <w:r w:rsidR="00400C30" w:rsidRPr="00AE322B">
        <w:rPr>
          <w:rFonts w:ascii="Times New Roman" w:hAnsi="Times New Roman"/>
          <w:sz w:val="20"/>
        </w:rPr>
        <w:t>rozpočtových pravidlech územních rozpočtů</w:t>
      </w:r>
      <w:r w:rsidR="007F7A0A" w:rsidRPr="00AE322B">
        <w:rPr>
          <w:rFonts w:ascii="Times New Roman" w:hAnsi="Times New Roman"/>
          <w:sz w:val="20"/>
        </w:rPr>
        <w:t>, platném v období použití dotace</w:t>
      </w:r>
      <w:r w:rsidR="00400C30" w:rsidRPr="00AE322B">
        <w:rPr>
          <w:rFonts w:ascii="Times New Roman" w:hAnsi="Times New Roman"/>
          <w:sz w:val="20"/>
        </w:rPr>
        <w:t>.</w:t>
      </w:r>
      <w:r w:rsidRPr="00AE322B">
        <w:rPr>
          <w:rFonts w:ascii="Times New Roman" w:hAnsi="Times New Roman"/>
          <w:sz w:val="20"/>
        </w:rPr>
        <w:t xml:space="preserve"> </w:t>
      </w:r>
    </w:p>
    <w:p w:rsidR="0040303E" w:rsidRPr="00AE322B" w:rsidRDefault="0040303E" w:rsidP="0022394A">
      <w:pPr>
        <w:pStyle w:val="Zkladntextodsazen2"/>
        <w:numPr>
          <w:ilvl w:val="0"/>
          <w:numId w:val="44"/>
        </w:numPr>
        <w:tabs>
          <w:tab w:val="left" w:pos="709"/>
        </w:tabs>
        <w:spacing w:after="0"/>
        <w:ind w:left="851" w:hanging="284"/>
        <w:rPr>
          <w:sz w:val="20"/>
          <w:szCs w:val="22"/>
        </w:rPr>
      </w:pPr>
      <w:bookmarkStart w:id="138" w:name="_Ref106629980"/>
      <w:r w:rsidRPr="00AE322B">
        <w:rPr>
          <w:sz w:val="20"/>
          <w:szCs w:val="22"/>
        </w:rPr>
        <w:t xml:space="preserve">Příjemce je povinen realizovat projekt, na který byla dotace poskytnuta, v souladu </w:t>
      </w:r>
      <w:r w:rsidR="00464454" w:rsidRPr="00AE322B">
        <w:rPr>
          <w:sz w:val="20"/>
          <w:szCs w:val="22"/>
        </w:rPr>
        <w:t>s</w:t>
      </w:r>
      <w:r w:rsidRPr="00AE322B">
        <w:rPr>
          <w:sz w:val="20"/>
          <w:szCs w:val="22"/>
        </w:rPr>
        <w:t xml:space="preserve"> předloženou žádostí a respektovat jeho </w:t>
      </w:r>
      <w:r w:rsidR="00250D83" w:rsidRPr="00AE322B">
        <w:rPr>
          <w:sz w:val="20"/>
          <w:szCs w:val="22"/>
        </w:rPr>
        <w:t>název</w:t>
      </w:r>
      <w:r w:rsidR="006945D3" w:rsidRPr="00AE322B">
        <w:rPr>
          <w:sz w:val="20"/>
          <w:szCs w:val="22"/>
        </w:rPr>
        <w:t xml:space="preserve">, </w:t>
      </w:r>
      <w:r w:rsidRPr="00AE322B">
        <w:rPr>
          <w:sz w:val="20"/>
          <w:szCs w:val="22"/>
        </w:rPr>
        <w:t>strukturu, charakter</w:t>
      </w:r>
      <w:r w:rsidR="006945D3" w:rsidRPr="00AE322B">
        <w:rPr>
          <w:sz w:val="20"/>
          <w:szCs w:val="22"/>
        </w:rPr>
        <w:t xml:space="preserve">, smysl a </w:t>
      </w:r>
      <w:r w:rsidRPr="00AE322B">
        <w:rPr>
          <w:sz w:val="20"/>
          <w:szCs w:val="22"/>
        </w:rPr>
        <w:t>cíl.</w:t>
      </w:r>
      <w:bookmarkEnd w:id="138"/>
      <w:r w:rsidRPr="00AE322B">
        <w:rPr>
          <w:sz w:val="20"/>
          <w:szCs w:val="22"/>
        </w:rPr>
        <w:t xml:space="preserve"> </w:t>
      </w:r>
    </w:p>
    <w:p w:rsidR="006274FF" w:rsidRPr="00AE322B" w:rsidRDefault="006274FF" w:rsidP="004B3867">
      <w:pPr>
        <w:pStyle w:val="Zkladntextodsazen2"/>
        <w:tabs>
          <w:tab w:val="left" w:pos="709"/>
        </w:tabs>
        <w:spacing w:after="120"/>
        <w:ind w:left="851"/>
        <w:rPr>
          <w:sz w:val="20"/>
        </w:rPr>
      </w:pPr>
      <w:bookmarkStart w:id="139" w:name="_Hlk113514529"/>
      <w:r w:rsidRPr="00AE322B">
        <w:rPr>
          <w:sz w:val="20"/>
        </w:rPr>
        <w:t>Příjemce je povinen</w:t>
      </w:r>
      <w:r w:rsidR="00FB04C4" w:rsidRPr="00AE322B">
        <w:rPr>
          <w:sz w:val="20"/>
        </w:rPr>
        <w:t xml:space="preserve"> i</w:t>
      </w:r>
      <w:r w:rsidRPr="00AE322B">
        <w:rPr>
          <w:sz w:val="20"/>
        </w:rPr>
        <w:t xml:space="preserve"> v případě vyhlášení státem přijatých opatření</w:t>
      </w:r>
      <w:r w:rsidR="001608D6" w:rsidRPr="00AE322B">
        <w:rPr>
          <w:sz w:val="20"/>
        </w:rPr>
        <w:t xml:space="preserve"> či</w:t>
      </w:r>
      <w:r w:rsidR="004926CE" w:rsidRPr="00AE322B">
        <w:rPr>
          <w:sz w:val="20"/>
        </w:rPr>
        <w:t xml:space="preserve"> vzniku</w:t>
      </w:r>
      <w:r w:rsidR="001608D6" w:rsidRPr="00AE322B">
        <w:rPr>
          <w:sz w:val="20"/>
        </w:rPr>
        <w:t xml:space="preserve"> </w:t>
      </w:r>
      <w:r w:rsidR="00B53AC9" w:rsidRPr="00AE322B">
        <w:rPr>
          <w:sz w:val="20"/>
        </w:rPr>
        <w:t xml:space="preserve">jiné </w:t>
      </w:r>
      <w:r w:rsidR="001608D6" w:rsidRPr="00AE322B">
        <w:rPr>
          <w:sz w:val="20"/>
        </w:rPr>
        <w:t>objektivně dolož</w:t>
      </w:r>
      <w:r w:rsidR="004926CE" w:rsidRPr="00AE322B">
        <w:rPr>
          <w:sz w:val="20"/>
        </w:rPr>
        <w:t>itelné</w:t>
      </w:r>
      <w:r w:rsidR="001608D6" w:rsidRPr="00AE322B">
        <w:rPr>
          <w:sz w:val="20"/>
        </w:rPr>
        <w:t xml:space="preserve"> </w:t>
      </w:r>
      <w:r w:rsidR="00AA2E21" w:rsidRPr="00AE322B">
        <w:rPr>
          <w:sz w:val="20"/>
        </w:rPr>
        <w:t>neočekávané</w:t>
      </w:r>
      <w:r w:rsidR="001608D6" w:rsidRPr="00AE322B">
        <w:rPr>
          <w:sz w:val="20"/>
        </w:rPr>
        <w:t xml:space="preserve"> </w:t>
      </w:r>
      <w:r w:rsidR="00B53AC9" w:rsidRPr="00AE322B">
        <w:rPr>
          <w:sz w:val="20"/>
        </w:rPr>
        <w:t xml:space="preserve">překážky </w:t>
      </w:r>
      <w:r w:rsidRPr="00AE322B">
        <w:rPr>
          <w:sz w:val="20"/>
        </w:rPr>
        <w:t>omezují</w:t>
      </w:r>
      <w:r w:rsidR="00B53AC9" w:rsidRPr="00AE322B">
        <w:rPr>
          <w:sz w:val="20"/>
        </w:rPr>
        <w:t>cí</w:t>
      </w:r>
      <w:r w:rsidRPr="00AE322B">
        <w:rPr>
          <w:sz w:val="20"/>
        </w:rPr>
        <w:t xml:space="preserve"> možnosti realizace projektu uvedeného v předložené žádosti, neprodleně poskytovateli prokazatelně oznámit změnu způsobu realizace projektu, dočasné nebo definitivní zastavení prací na projektu (v případě, že již došlo k čerpání dotace, ale projekt zatím nebyl dokončen – veřejně prezentován) či úplné zrušení projektu (v</w:t>
      </w:r>
      <w:r w:rsidR="001E47DF" w:rsidRPr="00AE322B">
        <w:rPr>
          <w:sz w:val="20"/>
        </w:rPr>
        <w:t> </w:t>
      </w:r>
      <w:r w:rsidRPr="00AE322B">
        <w:rPr>
          <w:sz w:val="20"/>
        </w:rPr>
        <w:t>případě, že k čerpání dotace vůbec nedoj</w:t>
      </w:r>
      <w:r w:rsidR="007429AF" w:rsidRPr="00AE322B">
        <w:rPr>
          <w:sz w:val="20"/>
        </w:rPr>
        <w:t>d</w:t>
      </w:r>
      <w:r w:rsidRPr="00AE322B">
        <w:rPr>
          <w:sz w:val="20"/>
        </w:rPr>
        <w:t>e a projekt nebude realizován).</w:t>
      </w:r>
      <w:bookmarkEnd w:id="139"/>
    </w:p>
    <w:p w:rsidR="006274FF" w:rsidRPr="00AE322B" w:rsidRDefault="006274FF" w:rsidP="004B3867">
      <w:pPr>
        <w:pStyle w:val="Zkladntextodsazen2"/>
        <w:tabs>
          <w:tab w:val="left" w:pos="709"/>
        </w:tabs>
        <w:spacing w:after="120"/>
        <w:ind w:left="851"/>
        <w:rPr>
          <w:bCs/>
          <w:sz w:val="20"/>
          <w:szCs w:val="22"/>
        </w:rPr>
      </w:pPr>
      <w:r w:rsidRPr="00AE322B">
        <w:rPr>
          <w:sz w:val="20"/>
          <w:szCs w:val="22"/>
        </w:rPr>
        <w:t>Bez písemného souhlasu poskytovatele není možné provádět změny na schváleném projektu</w:t>
      </w:r>
      <w:r w:rsidRPr="00AE322B">
        <w:rPr>
          <w:bCs/>
          <w:sz w:val="20"/>
          <w:szCs w:val="22"/>
        </w:rPr>
        <w:t xml:space="preserve"> uvedeném v žádosti.</w:t>
      </w:r>
    </w:p>
    <w:p w:rsidR="0040303E" w:rsidRPr="00AE322B" w:rsidRDefault="0040303E" w:rsidP="004B3867">
      <w:pPr>
        <w:pStyle w:val="Zkladntextodsazen2"/>
        <w:tabs>
          <w:tab w:val="left" w:pos="709"/>
        </w:tabs>
        <w:spacing w:after="120"/>
        <w:ind w:left="851" w:hanging="284"/>
        <w:rPr>
          <w:sz w:val="20"/>
        </w:rPr>
      </w:pPr>
      <w:r w:rsidRPr="00AE322B">
        <w:rPr>
          <w:sz w:val="20"/>
        </w:rPr>
        <w:t xml:space="preserve">Odvod za toto PRK se stanoví ve výši poskytnutých finančních prostředků. </w:t>
      </w:r>
    </w:p>
    <w:p w:rsidR="0040303E" w:rsidRPr="00AE322B" w:rsidRDefault="0040303E" w:rsidP="0022394A">
      <w:pPr>
        <w:pStyle w:val="Zkladntextodsazen2"/>
        <w:numPr>
          <w:ilvl w:val="0"/>
          <w:numId w:val="44"/>
        </w:numPr>
        <w:tabs>
          <w:tab w:val="left" w:pos="709"/>
        </w:tabs>
        <w:spacing w:after="80"/>
        <w:ind w:left="851" w:hanging="284"/>
        <w:rPr>
          <w:sz w:val="20"/>
        </w:rPr>
      </w:pPr>
      <w:r w:rsidRPr="00AE322B">
        <w:rPr>
          <w:sz w:val="20"/>
          <w:szCs w:val="22"/>
        </w:rPr>
        <w:t xml:space="preserve">Příjemce je povinen dbát při realizaci projektu obecné mravnosti a dobrého jména </w:t>
      </w:r>
      <w:r w:rsidR="005F1A42" w:rsidRPr="00AE322B">
        <w:rPr>
          <w:sz w:val="20"/>
          <w:szCs w:val="22"/>
        </w:rPr>
        <w:t>SMP</w:t>
      </w:r>
      <w:r w:rsidRPr="00AE322B">
        <w:rPr>
          <w:sz w:val="20"/>
          <w:szCs w:val="22"/>
        </w:rPr>
        <w:t xml:space="preserve"> města Plzně (realizací projektu nesmí dojít k porušování právních předpisů a nesmí být narušen veřejný pořádek).</w:t>
      </w:r>
    </w:p>
    <w:p w:rsidR="0040303E" w:rsidRPr="00AE322B" w:rsidRDefault="0040303E" w:rsidP="004B3867">
      <w:pPr>
        <w:pStyle w:val="Zkladntextodsazen2"/>
        <w:tabs>
          <w:tab w:val="left" w:pos="709"/>
        </w:tabs>
        <w:spacing w:after="120"/>
        <w:ind w:left="567"/>
        <w:rPr>
          <w:sz w:val="20"/>
        </w:rPr>
      </w:pPr>
      <w:r w:rsidRPr="00AE322B">
        <w:rPr>
          <w:sz w:val="20"/>
        </w:rPr>
        <w:t xml:space="preserve">Odvod za toto PRK se stanoví ve výši poskytnutých finančních prostředků. </w:t>
      </w:r>
    </w:p>
    <w:p w:rsidR="00B910C1" w:rsidRPr="00AE322B" w:rsidRDefault="00B910C1" w:rsidP="0022394A">
      <w:pPr>
        <w:pStyle w:val="Odstavecseseznamem"/>
        <w:numPr>
          <w:ilvl w:val="0"/>
          <w:numId w:val="43"/>
        </w:numPr>
        <w:tabs>
          <w:tab w:val="left" w:pos="709"/>
        </w:tabs>
        <w:ind w:left="567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bCs/>
          <w:sz w:val="20"/>
        </w:rPr>
        <w:t>Ne</w:t>
      </w:r>
      <w:r w:rsidRPr="00AE322B">
        <w:rPr>
          <w:rFonts w:ascii="Times New Roman" w:hAnsi="Times New Roman"/>
          <w:sz w:val="20"/>
        </w:rPr>
        <w:t xml:space="preserve">splnění </w:t>
      </w:r>
      <w:r w:rsidRPr="00AE322B">
        <w:rPr>
          <w:rFonts w:ascii="Times New Roman" w:hAnsi="Times New Roman"/>
          <w:bCs/>
          <w:sz w:val="20"/>
        </w:rPr>
        <w:t>podmínek</w:t>
      </w:r>
      <w:r w:rsidRPr="00AE322B">
        <w:rPr>
          <w:rFonts w:ascii="Times New Roman" w:hAnsi="Times New Roman"/>
          <w:sz w:val="20"/>
        </w:rPr>
        <w:t xml:space="preserve"> </w:t>
      </w:r>
      <w:r w:rsidR="0040303E" w:rsidRPr="00AE322B">
        <w:rPr>
          <w:rFonts w:ascii="Times New Roman" w:hAnsi="Times New Roman"/>
          <w:sz w:val="20"/>
        </w:rPr>
        <w:t xml:space="preserve">podle odstavců </w:t>
      </w:r>
      <w:r w:rsidR="004D16B0" w:rsidRPr="00AE322B">
        <w:rPr>
          <w:rFonts w:ascii="Times New Roman" w:hAnsi="Times New Roman"/>
          <w:sz w:val="20"/>
        </w:rPr>
        <w:t>1</w:t>
      </w:r>
      <w:r w:rsidR="00B159F7" w:rsidRPr="00AE322B">
        <w:rPr>
          <w:rFonts w:ascii="Times New Roman" w:hAnsi="Times New Roman"/>
          <w:sz w:val="20"/>
        </w:rPr>
        <w:t>)</w:t>
      </w:r>
      <w:r w:rsidR="0040303E" w:rsidRPr="00AE322B">
        <w:rPr>
          <w:rFonts w:ascii="Times New Roman" w:hAnsi="Times New Roman"/>
          <w:sz w:val="20"/>
        </w:rPr>
        <w:t xml:space="preserve"> </w:t>
      </w:r>
      <w:r w:rsidR="003F0C7E" w:rsidRPr="00AE322B">
        <w:rPr>
          <w:rFonts w:ascii="Times New Roman" w:hAnsi="Times New Roman"/>
          <w:sz w:val="20"/>
        </w:rPr>
        <w:t>–</w:t>
      </w:r>
      <w:r w:rsidR="0040303E" w:rsidRPr="00AE322B">
        <w:rPr>
          <w:rFonts w:ascii="Times New Roman" w:hAnsi="Times New Roman"/>
          <w:sz w:val="20"/>
        </w:rPr>
        <w:t xml:space="preserve"> </w:t>
      </w:r>
      <w:r w:rsidR="00A066DB" w:rsidRPr="00AE322B">
        <w:rPr>
          <w:rFonts w:ascii="Times New Roman" w:hAnsi="Times New Roman"/>
          <w:sz w:val="20"/>
        </w:rPr>
        <w:t>8</w:t>
      </w:r>
      <w:r w:rsidR="00B159F7" w:rsidRPr="00AE322B">
        <w:rPr>
          <w:rFonts w:ascii="Times New Roman" w:hAnsi="Times New Roman"/>
          <w:sz w:val="20"/>
        </w:rPr>
        <w:t>)</w:t>
      </w:r>
      <w:r w:rsidR="003F0C7E" w:rsidRPr="00AE322B">
        <w:rPr>
          <w:rFonts w:ascii="Times New Roman" w:hAnsi="Times New Roman"/>
          <w:sz w:val="20"/>
        </w:rPr>
        <w:t xml:space="preserve"> tohoto </w:t>
      </w:r>
      <w:r w:rsidR="004D16B0" w:rsidRPr="00AE322B">
        <w:rPr>
          <w:rFonts w:ascii="Times New Roman" w:hAnsi="Times New Roman"/>
          <w:sz w:val="20"/>
        </w:rPr>
        <w:t xml:space="preserve">bodu </w:t>
      </w:r>
      <w:r w:rsidRPr="00AE322B">
        <w:rPr>
          <w:rFonts w:ascii="Times New Roman" w:hAnsi="Times New Roman"/>
          <w:sz w:val="20"/>
        </w:rPr>
        <w:t>je považováno za porušení méně závažných povinností</w:t>
      </w:r>
      <w:r w:rsidR="003F0C7E" w:rsidRPr="00AE322B">
        <w:rPr>
          <w:rFonts w:ascii="Times New Roman" w:hAnsi="Times New Roman"/>
          <w:sz w:val="20"/>
        </w:rPr>
        <w:t xml:space="preserve"> ve </w:t>
      </w:r>
      <w:r w:rsidRPr="00AE322B">
        <w:rPr>
          <w:rFonts w:ascii="Times New Roman" w:hAnsi="Times New Roman"/>
          <w:sz w:val="20"/>
        </w:rPr>
        <w:t>smyslu ustanovení § 22 odst. 2 písm. a) a b) zákona č. 250/2000 Sb.</w:t>
      </w:r>
      <w:r w:rsidR="00D578D7" w:rsidRPr="00AE322B">
        <w:rPr>
          <w:rFonts w:ascii="Times New Roman" w:hAnsi="Times New Roman"/>
          <w:sz w:val="20"/>
        </w:rPr>
        <w:t>, o</w:t>
      </w:r>
      <w:r w:rsidR="00186E40" w:rsidRPr="00AE322B">
        <w:rPr>
          <w:rFonts w:ascii="Times New Roman" w:hAnsi="Times New Roman"/>
          <w:sz w:val="20"/>
        </w:rPr>
        <w:t> </w:t>
      </w:r>
      <w:r w:rsidR="00D578D7" w:rsidRPr="00AE322B">
        <w:rPr>
          <w:rFonts w:ascii="Times New Roman" w:hAnsi="Times New Roman"/>
          <w:sz w:val="20"/>
        </w:rPr>
        <w:t xml:space="preserve">rozpočtových pravidlech územních rozpočtů, platném v období použití </w:t>
      </w:r>
      <w:r w:rsidR="00743B7E" w:rsidRPr="00AE322B">
        <w:rPr>
          <w:rFonts w:ascii="Times New Roman" w:hAnsi="Times New Roman"/>
          <w:sz w:val="20"/>
        </w:rPr>
        <w:t>finančních prostředků</w:t>
      </w:r>
      <w:r w:rsidR="00D578D7" w:rsidRPr="00AE322B">
        <w:rPr>
          <w:rFonts w:ascii="Times New Roman" w:hAnsi="Times New Roman"/>
          <w:sz w:val="20"/>
        </w:rPr>
        <w:t>.</w:t>
      </w:r>
      <w:r w:rsidRPr="00AE322B">
        <w:rPr>
          <w:rFonts w:ascii="Times New Roman" w:hAnsi="Times New Roman"/>
          <w:sz w:val="20"/>
        </w:rPr>
        <w:t xml:space="preserve"> </w:t>
      </w:r>
    </w:p>
    <w:p w:rsidR="004A4525" w:rsidRPr="00AE322B" w:rsidRDefault="004A4525" w:rsidP="004B3867">
      <w:pPr>
        <w:tabs>
          <w:tab w:val="left" w:pos="709"/>
        </w:tabs>
        <w:rPr>
          <w:sz w:val="2"/>
        </w:rPr>
      </w:pPr>
    </w:p>
    <w:p w:rsidR="00A66639" w:rsidRPr="00AE322B" w:rsidRDefault="004C3125" w:rsidP="0022394A">
      <w:pPr>
        <w:pStyle w:val="Zkladntext"/>
        <w:numPr>
          <w:ilvl w:val="0"/>
          <w:numId w:val="47"/>
        </w:numPr>
        <w:tabs>
          <w:tab w:val="left" w:pos="709"/>
          <w:tab w:val="left" w:pos="851"/>
        </w:tabs>
        <w:spacing w:after="120"/>
        <w:ind w:left="851" w:hanging="284"/>
        <w:rPr>
          <w:sz w:val="20"/>
        </w:rPr>
      </w:pPr>
      <w:r w:rsidRPr="00AE322B">
        <w:rPr>
          <w:sz w:val="20"/>
        </w:rPr>
        <w:t>Příjemce je povinen zaznamenávat změny údajů uvedených v aplikaci ED v části „Můj účet“ ihned po jejich vzniku tak, aby údaje uvedené v tomto identifikátoru žadatele byly vždy aktuálně platné.</w:t>
      </w:r>
      <w:r w:rsidR="00372B04" w:rsidRPr="00AE322B">
        <w:rPr>
          <w:sz w:val="20"/>
        </w:rPr>
        <w:t xml:space="preserve"> </w:t>
      </w:r>
      <w:r w:rsidR="00A66639" w:rsidRPr="00AE322B">
        <w:rPr>
          <w:sz w:val="20"/>
        </w:rPr>
        <w:t xml:space="preserve">Příjemce je povinen oznámit poskytovateli neprodleně každou změnu údajů uvedených v žádosti </w:t>
      </w:r>
      <w:r w:rsidR="00A66639" w:rsidRPr="00AE322B">
        <w:rPr>
          <w:sz w:val="20"/>
        </w:rPr>
        <w:lastRenderedPageBreak/>
        <w:t>o poskytnutí dotace, resp. ve</w:t>
      </w:r>
      <w:r w:rsidR="007B7744" w:rsidRPr="00AE322B">
        <w:rPr>
          <w:sz w:val="20"/>
        </w:rPr>
        <w:t> </w:t>
      </w:r>
      <w:r w:rsidR="00A66639" w:rsidRPr="00AE322B">
        <w:rPr>
          <w:sz w:val="20"/>
        </w:rPr>
        <w:t>smlouvě (zejména název organizace, číslo účtu, zánik, transformaci, sloučení, změnu statutárních zástupců, sídla, u sociálních služeb změnu nebo zrušení registrace).</w:t>
      </w:r>
    </w:p>
    <w:p w:rsidR="00AA57D8" w:rsidRPr="00AE322B" w:rsidRDefault="00AA57D8" w:rsidP="004B3867">
      <w:pPr>
        <w:pStyle w:val="Zkladntext"/>
        <w:tabs>
          <w:tab w:val="left" w:pos="567"/>
          <w:tab w:val="left" w:pos="709"/>
          <w:tab w:val="left" w:pos="851"/>
        </w:tabs>
        <w:spacing w:after="0"/>
        <w:ind w:left="567"/>
        <w:rPr>
          <w:sz w:val="20"/>
        </w:rPr>
      </w:pPr>
      <w:r w:rsidRPr="00AE322B">
        <w:rPr>
          <w:sz w:val="20"/>
        </w:rPr>
        <w:t xml:space="preserve">Odvod za toto PRK se stanoví ve výši </w:t>
      </w:r>
      <w:r w:rsidR="009F5754" w:rsidRPr="00AE322B">
        <w:rPr>
          <w:sz w:val="20"/>
        </w:rPr>
        <w:t>0,</w:t>
      </w:r>
      <w:r w:rsidRPr="00AE322B">
        <w:rPr>
          <w:sz w:val="20"/>
        </w:rPr>
        <w:t>5 % z přidělené dotace za každý jednotlivý případ.</w:t>
      </w:r>
    </w:p>
    <w:p w:rsidR="00913FCE" w:rsidRPr="00AE322B" w:rsidRDefault="00913FCE" w:rsidP="004B3867">
      <w:pPr>
        <w:pStyle w:val="Zkladntext"/>
        <w:tabs>
          <w:tab w:val="left" w:pos="567"/>
          <w:tab w:val="left" w:pos="709"/>
          <w:tab w:val="left" w:pos="851"/>
        </w:tabs>
        <w:spacing w:after="0"/>
        <w:ind w:left="567"/>
        <w:rPr>
          <w:sz w:val="20"/>
        </w:rPr>
      </w:pPr>
    </w:p>
    <w:p w:rsidR="002C7CB3" w:rsidRPr="00AE322B" w:rsidRDefault="002C7CB3" w:rsidP="0022394A">
      <w:pPr>
        <w:pStyle w:val="Zkladntext"/>
        <w:numPr>
          <w:ilvl w:val="0"/>
          <w:numId w:val="47"/>
        </w:numPr>
        <w:tabs>
          <w:tab w:val="left" w:pos="709"/>
          <w:tab w:val="left" w:pos="851"/>
        </w:tabs>
        <w:spacing w:after="120"/>
        <w:ind w:left="851" w:hanging="284"/>
        <w:rPr>
          <w:sz w:val="20"/>
        </w:rPr>
      </w:pPr>
      <w:r w:rsidRPr="00AE322B">
        <w:rPr>
          <w:sz w:val="20"/>
        </w:rPr>
        <w:t>Příjemce je povinen neprodleně informovat poskytovatele o zastavení prací na p</w:t>
      </w:r>
      <w:r w:rsidR="00D03B17" w:rsidRPr="00AE322B">
        <w:rPr>
          <w:sz w:val="20"/>
        </w:rPr>
        <w:t>ro</w:t>
      </w:r>
      <w:r w:rsidR="002B0C42" w:rsidRPr="00AE322B">
        <w:rPr>
          <w:sz w:val="20"/>
        </w:rPr>
        <w:t>jektu (a to </w:t>
      </w:r>
      <w:r w:rsidR="00D03B17" w:rsidRPr="00AE322B">
        <w:rPr>
          <w:sz w:val="20"/>
        </w:rPr>
        <w:t>i ve </w:t>
      </w:r>
      <w:r w:rsidRPr="00AE322B">
        <w:rPr>
          <w:sz w:val="20"/>
        </w:rPr>
        <w:t xml:space="preserve">smyslu předčasného ukončení bez naplnění cíle projektu). </w:t>
      </w:r>
    </w:p>
    <w:p w:rsidR="00D03B17" w:rsidRPr="00AE322B" w:rsidRDefault="00D03B17" w:rsidP="004B3867">
      <w:pPr>
        <w:pStyle w:val="Zkladntext"/>
        <w:tabs>
          <w:tab w:val="left" w:pos="567"/>
          <w:tab w:val="left" w:pos="709"/>
          <w:tab w:val="left" w:pos="851"/>
        </w:tabs>
        <w:spacing w:after="120"/>
        <w:ind w:left="567"/>
        <w:rPr>
          <w:sz w:val="20"/>
        </w:rPr>
      </w:pPr>
      <w:r w:rsidRPr="00AE322B">
        <w:rPr>
          <w:sz w:val="20"/>
        </w:rPr>
        <w:t>Odvod za to</w:t>
      </w:r>
      <w:r w:rsidR="003F1C0C" w:rsidRPr="00AE322B">
        <w:rPr>
          <w:sz w:val="20"/>
        </w:rPr>
        <w:t>to PRK</w:t>
      </w:r>
      <w:r w:rsidRPr="00AE322B">
        <w:rPr>
          <w:sz w:val="20"/>
        </w:rPr>
        <w:t xml:space="preserve"> se stanoví ve výši 5 % z přidělené dotace za každý jednotlivý případ.</w:t>
      </w:r>
    </w:p>
    <w:p w:rsidR="008650F2" w:rsidRPr="00AE322B" w:rsidRDefault="008650F2" w:rsidP="0022394A">
      <w:pPr>
        <w:pStyle w:val="Zkladntext"/>
        <w:numPr>
          <w:ilvl w:val="0"/>
          <w:numId w:val="47"/>
        </w:numPr>
        <w:tabs>
          <w:tab w:val="left" w:pos="709"/>
          <w:tab w:val="left" w:pos="851"/>
        </w:tabs>
        <w:spacing w:after="120"/>
        <w:ind w:left="851" w:hanging="284"/>
        <w:rPr>
          <w:sz w:val="20"/>
        </w:rPr>
      </w:pPr>
      <w:r w:rsidRPr="00AE322B">
        <w:rPr>
          <w:sz w:val="20"/>
        </w:rPr>
        <w:t>Pokud dojde ke škodě na majetku</w:t>
      </w:r>
      <w:r w:rsidR="009316E2" w:rsidRPr="00AE322B">
        <w:rPr>
          <w:sz w:val="20"/>
        </w:rPr>
        <w:t xml:space="preserve"> (u drobného dlouhodobého </w:t>
      </w:r>
      <w:r w:rsidR="00766B4D" w:rsidRPr="00AE322B">
        <w:rPr>
          <w:sz w:val="20"/>
        </w:rPr>
        <w:t xml:space="preserve">hmotného </w:t>
      </w:r>
      <w:r w:rsidR="009316E2" w:rsidRPr="00AE322B">
        <w:rPr>
          <w:sz w:val="20"/>
        </w:rPr>
        <w:t>majetku s pořizovací cenou nad 3 tis. Kč)</w:t>
      </w:r>
      <w:r w:rsidRPr="00AE322B">
        <w:rPr>
          <w:sz w:val="20"/>
        </w:rPr>
        <w:t xml:space="preserve"> pořízeném</w:t>
      </w:r>
      <w:r w:rsidR="00610DEA" w:rsidRPr="00AE322B">
        <w:rPr>
          <w:sz w:val="20"/>
        </w:rPr>
        <w:t>, byť částečně,</w:t>
      </w:r>
      <w:r w:rsidRPr="00AE322B">
        <w:rPr>
          <w:sz w:val="20"/>
        </w:rPr>
        <w:t xml:space="preserve"> z dotace (zejména poškození, ztráta, zcizení nebo likvidace), příjemce </w:t>
      </w:r>
      <w:r w:rsidR="009316E2" w:rsidRPr="00AE322B">
        <w:rPr>
          <w:sz w:val="20"/>
        </w:rPr>
        <w:t xml:space="preserve">doloží </w:t>
      </w:r>
      <w:r w:rsidRPr="00AE322B">
        <w:rPr>
          <w:sz w:val="20"/>
        </w:rPr>
        <w:t xml:space="preserve">poskytovateli tuto skutečnost záznamem vypovídajícím </w:t>
      </w:r>
      <w:r w:rsidR="009316E2" w:rsidRPr="00AE322B">
        <w:rPr>
          <w:sz w:val="20"/>
        </w:rPr>
        <w:t xml:space="preserve">o této skutečnosti </w:t>
      </w:r>
      <w:r w:rsidRPr="00AE322B">
        <w:rPr>
          <w:sz w:val="20"/>
        </w:rPr>
        <w:t>a potvrzujícím, jak byla škoda řešena (</w:t>
      </w:r>
      <w:r w:rsidR="009316E2" w:rsidRPr="00AE322B">
        <w:rPr>
          <w:sz w:val="20"/>
        </w:rPr>
        <w:t xml:space="preserve">odborným </w:t>
      </w:r>
      <w:r w:rsidRPr="00AE322B">
        <w:rPr>
          <w:sz w:val="20"/>
        </w:rPr>
        <w:t>posudkem,</w:t>
      </w:r>
      <w:r w:rsidR="009316E2" w:rsidRPr="00AE322B">
        <w:rPr>
          <w:sz w:val="20"/>
        </w:rPr>
        <w:t xml:space="preserve"> zprávou technika/opraváře,</w:t>
      </w:r>
      <w:r w:rsidRPr="00AE322B">
        <w:rPr>
          <w:sz w:val="20"/>
        </w:rPr>
        <w:t xml:space="preserve"> vyjádřením škodní nebo likvidační komise, resp. nejvyššího orgánu příjemce, policejním záznamem apod.).</w:t>
      </w:r>
    </w:p>
    <w:p w:rsidR="008650F2" w:rsidRPr="00AE322B" w:rsidRDefault="008650F2" w:rsidP="004B3867">
      <w:pPr>
        <w:pStyle w:val="Zkladntext"/>
        <w:tabs>
          <w:tab w:val="left" w:pos="567"/>
          <w:tab w:val="left" w:pos="709"/>
          <w:tab w:val="left" w:pos="851"/>
        </w:tabs>
        <w:spacing w:after="120"/>
        <w:ind w:left="567"/>
        <w:rPr>
          <w:sz w:val="20"/>
        </w:rPr>
      </w:pPr>
      <w:r w:rsidRPr="00AE322B">
        <w:rPr>
          <w:sz w:val="20"/>
        </w:rPr>
        <w:t xml:space="preserve">Odvod za toto </w:t>
      </w:r>
      <w:r w:rsidR="003F1C0C" w:rsidRPr="00AE322B">
        <w:rPr>
          <w:sz w:val="20"/>
        </w:rPr>
        <w:t>PRK</w:t>
      </w:r>
      <w:r w:rsidRPr="00AE322B">
        <w:rPr>
          <w:sz w:val="20"/>
        </w:rPr>
        <w:t xml:space="preserve"> se stanoví ve výši 5 % z</w:t>
      </w:r>
      <w:r w:rsidR="00610DEA" w:rsidRPr="00AE322B">
        <w:rPr>
          <w:sz w:val="20"/>
        </w:rPr>
        <w:t> </w:t>
      </w:r>
      <w:r w:rsidRPr="00AE322B">
        <w:rPr>
          <w:sz w:val="20"/>
        </w:rPr>
        <w:t>p</w:t>
      </w:r>
      <w:r w:rsidR="00610DEA" w:rsidRPr="00AE322B">
        <w:rPr>
          <w:sz w:val="20"/>
        </w:rPr>
        <w:t>ořizovací ceny majetku, na jehož pořízení byla dotace použita</w:t>
      </w:r>
      <w:r w:rsidRPr="00AE322B">
        <w:rPr>
          <w:sz w:val="20"/>
        </w:rPr>
        <w:t>.</w:t>
      </w:r>
    </w:p>
    <w:p w:rsidR="007D08C1" w:rsidRPr="00AE322B" w:rsidRDefault="001B519D" w:rsidP="0022394A">
      <w:pPr>
        <w:pStyle w:val="Zkladntext"/>
        <w:numPr>
          <w:ilvl w:val="0"/>
          <w:numId w:val="47"/>
        </w:numPr>
        <w:tabs>
          <w:tab w:val="left" w:pos="709"/>
          <w:tab w:val="left" w:pos="851"/>
        </w:tabs>
        <w:spacing w:after="120"/>
        <w:ind w:left="851" w:hanging="284"/>
        <w:rPr>
          <w:sz w:val="20"/>
        </w:rPr>
      </w:pPr>
      <w:bookmarkStart w:id="140" w:name="_Hlk168921883"/>
      <w:bookmarkStart w:id="141" w:name="_Hlk163729122"/>
      <w:r w:rsidRPr="00AE322B">
        <w:rPr>
          <w:b/>
          <w:sz w:val="20"/>
        </w:rPr>
        <w:t>P</w:t>
      </w:r>
      <w:r w:rsidR="00B37CEB" w:rsidRPr="00AE322B">
        <w:rPr>
          <w:b/>
          <w:sz w:val="20"/>
        </w:rPr>
        <w:t xml:space="preserve">okud </w:t>
      </w:r>
      <w:r w:rsidR="009E4E1E" w:rsidRPr="00AE322B">
        <w:rPr>
          <w:b/>
          <w:sz w:val="20"/>
        </w:rPr>
        <w:t xml:space="preserve">příjemce </w:t>
      </w:r>
      <w:r w:rsidR="00B37CEB" w:rsidRPr="00AE322B">
        <w:rPr>
          <w:b/>
          <w:sz w:val="20"/>
        </w:rPr>
        <w:t>ne</w:t>
      </w:r>
      <w:r w:rsidR="009E4E1E" w:rsidRPr="00AE322B">
        <w:rPr>
          <w:b/>
          <w:sz w:val="20"/>
        </w:rPr>
        <w:t xml:space="preserve">vede náklady/výdaje </w:t>
      </w:r>
      <w:r w:rsidR="00303D30" w:rsidRPr="00AE322B">
        <w:rPr>
          <w:b/>
          <w:sz w:val="20"/>
        </w:rPr>
        <w:t xml:space="preserve">uplatňované k úhradě z dotace </w:t>
      </w:r>
      <w:r w:rsidR="009E4E1E" w:rsidRPr="00AE322B">
        <w:rPr>
          <w:sz w:val="20"/>
        </w:rPr>
        <w:t>v</w:t>
      </w:r>
      <w:r w:rsidR="00303D30" w:rsidRPr="00AE322B">
        <w:rPr>
          <w:sz w:val="20"/>
        </w:rPr>
        <w:t>e svém</w:t>
      </w:r>
      <w:r w:rsidR="009E4E1E" w:rsidRPr="00AE322B">
        <w:rPr>
          <w:sz w:val="20"/>
        </w:rPr>
        <w:t> účetnictví či</w:t>
      </w:r>
      <w:r w:rsidR="00803D61" w:rsidRPr="00AE322B">
        <w:rPr>
          <w:sz w:val="20"/>
        </w:rPr>
        <w:t> </w:t>
      </w:r>
      <w:r w:rsidR="009E4E1E" w:rsidRPr="00AE322B">
        <w:rPr>
          <w:sz w:val="20"/>
        </w:rPr>
        <w:t xml:space="preserve">daňové evidenci </w:t>
      </w:r>
      <w:r w:rsidR="009E4E1E" w:rsidRPr="00AE322B">
        <w:rPr>
          <w:b/>
          <w:sz w:val="20"/>
        </w:rPr>
        <w:t>na zvláštních analytických účtech</w:t>
      </w:r>
      <w:r w:rsidR="009E4E1E" w:rsidRPr="00AE322B">
        <w:rPr>
          <w:sz w:val="20"/>
        </w:rPr>
        <w:t xml:space="preserve"> nebo na </w:t>
      </w:r>
      <w:r w:rsidR="009E4E1E" w:rsidRPr="00AE322B">
        <w:rPr>
          <w:b/>
          <w:sz w:val="20"/>
        </w:rPr>
        <w:t>samostatném středisku či zakázce</w:t>
      </w:r>
      <w:r w:rsidR="00303D30" w:rsidRPr="00AE322B">
        <w:rPr>
          <w:b/>
          <w:sz w:val="20"/>
        </w:rPr>
        <w:t>, je příjemce povinen o</w:t>
      </w:r>
      <w:r w:rsidR="007D08C1" w:rsidRPr="00AE322B">
        <w:rPr>
          <w:b/>
          <w:sz w:val="20"/>
        </w:rPr>
        <w:t>riginály účetních dokladů uplatněných k úhradě z dotace viditelně označ</w:t>
      </w:r>
      <w:r w:rsidR="00303D30" w:rsidRPr="00AE322B">
        <w:rPr>
          <w:b/>
          <w:sz w:val="20"/>
        </w:rPr>
        <w:t>it</w:t>
      </w:r>
      <w:r w:rsidR="007D08C1" w:rsidRPr="00AE322B">
        <w:rPr>
          <w:b/>
          <w:sz w:val="20"/>
        </w:rPr>
        <w:t xml:space="preserve"> speciálním </w:t>
      </w:r>
      <w:r w:rsidR="005946D3" w:rsidRPr="00AE322B">
        <w:rPr>
          <w:b/>
          <w:sz w:val="20"/>
        </w:rPr>
        <w:t>textem</w:t>
      </w:r>
      <w:r w:rsidR="007D08C1" w:rsidRPr="00AE322B">
        <w:rPr>
          <w:b/>
          <w:sz w:val="20"/>
        </w:rPr>
        <w:t xml:space="preserve"> „</w:t>
      </w:r>
      <w:r w:rsidR="00F60C05" w:rsidRPr="00AE322B">
        <w:rPr>
          <w:b/>
          <w:sz w:val="20"/>
        </w:rPr>
        <w:t>Z</w:t>
      </w:r>
      <w:r w:rsidR="005946D3" w:rsidRPr="00AE322B">
        <w:rPr>
          <w:b/>
          <w:sz w:val="20"/>
        </w:rPr>
        <w:t xml:space="preserve"> dotace - </w:t>
      </w:r>
      <w:r w:rsidR="007D08C1" w:rsidRPr="00AE322B">
        <w:rPr>
          <w:b/>
          <w:sz w:val="20"/>
        </w:rPr>
        <w:t>Město Plzeň + evidenční číslo smlouvy</w:t>
      </w:r>
      <w:r w:rsidR="00AF69B1" w:rsidRPr="00AE322B">
        <w:rPr>
          <w:b/>
          <w:sz w:val="20"/>
        </w:rPr>
        <w:t xml:space="preserve"> hrazeno … Kč </w:t>
      </w:r>
      <w:r w:rsidR="007D08C1" w:rsidRPr="00AE322B">
        <w:rPr>
          <w:b/>
          <w:sz w:val="20"/>
        </w:rPr>
        <w:t>“</w:t>
      </w:r>
      <w:r w:rsidR="007D08C1" w:rsidRPr="00AE322B">
        <w:rPr>
          <w:sz w:val="20"/>
        </w:rPr>
        <w:t xml:space="preserve"> tak, aby bylo průkazné, že</w:t>
      </w:r>
      <w:r w:rsidR="007248F6" w:rsidRPr="00AE322B">
        <w:rPr>
          <w:sz w:val="20"/>
        </w:rPr>
        <w:t> </w:t>
      </w:r>
      <w:r w:rsidR="007D08C1" w:rsidRPr="00AE322B">
        <w:rPr>
          <w:sz w:val="20"/>
        </w:rPr>
        <w:t>konkrétní náklad nebo výdaj je vykazován k úhradě z</w:t>
      </w:r>
      <w:r w:rsidR="000A4829" w:rsidRPr="00AE322B">
        <w:rPr>
          <w:sz w:val="20"/>
        </w:rPr>
        <w:t> </w:t>
      </w:r>
      <w:r w:rsidR="007D08C1" w:rsidRPr="00AE322B">
        <w:rPr>
          <w:sz w:val="20"/>
        </w:rPr>
        <w:t>dotace</w:t>
      </w:r>
      <w:r w:rsidR="000A4829" w:rsidRPr="00AE322B">
        <w:rPr>
          <w:sz w:val="20"/>
        </w:rPr>
        <w:t xml:space="preserve"> (viz bod </w:t>
      </w:r>
      <w:r w:rsidR="00491CA2" w:rsidRPr="00AE322B">
        <w:rPr>
          <w:sz w:val="20"/>
        </w:rPr>
        <w:t>5.8.1.6)</w:t>
      </w:r>
      <w:r w:rsidR="007D08C1" w:rsidRPr="00AE322B">
        <w:rPr>
          <w:sz w:val="20"/>
        </w:rPr>
        <w:t>. Na</w:t>
      </w:r>
      <w:r w:rsidR="00803D61" w:rsidRPr="00AE322B">
        <w:rPr>
          <w:sz w:val="20"/>
        </w:rPr>
        <w:t> </w:t>
      </w:r>
      <w:r w:rsidR="007D08C1" w:rsidRPr="00AE322B">
        <w:rPr>
          <w:sz w:val="20"/>
        </w:rPr>
        <w:t xml:space="preserve">těchto dokladech bude zároveň se speciálním </w:t>
      </w:r>
      <w:r w:rsidR="005946D3" w:rsidRPr="00AE322B">
        <w:rPr>
          <w:sz w:val="20"/>
        </w:rPr>
        <w:t xml:space="preserve">textem </w:t>
      </w:r>
      <w:r w:rsidR="007D08C1" w:rsidRPr="00AE322B">
        <w:rPr>
          <w:sz w:val="20"/>
        </w:rPr>
        <w:t xml:space="preserve">uvedena i výše dotace (v Kč) použitá k úhradě </w:t>
      </w:r>
      <w:r w:rsidR="008A2F0B" w:rsidRPr="00AE322B">
        <w:rPr>
          <w:sz w:val="20"/>
        </w:rPr>
        <w:t xml:space="preserve">právě toho </w:t>
      </w:r>
      <w:r w:rsidR="007D08C1" w:rsidRPr="00AE322B">
        <w:rPr>
          <w:sz w:val="20"/>
        </w:rPr>
        <w:t>účetního dokladu tak, aby bylo zřejmé, zda byl doklad hrazen z dotace částečně nebo v plné výši.</w:t>
      </w:r>
      <w:bookmarkEnd w:id="140"/>
      <w:r w:rsidR="007D08C1" w:rsidRPr="00AE322B">
        <w:rPr>
          <w:sz w:val="20"/>
        </w:rPr>
        <w:t xml:space="preserve"> </w:t>
      </w:r>
    </w:p>
    <w:bookmarkEnd w:id="141"/>
    <w:p w:rsidR="007D08C1" w:rsidRPr="00AE322B" w:rsidRDefault="007D08C1" w:rsidP="004B3867">
      <w:pPr>
        <w:pStyle w:val="Zkladntext"/>
        <w:tabs>
          <w:tab w:val="left" w:pos="567"/>
          <w:tab w:val="left" w:pos="709"/>
          <w:tab w:val="left" w:pos="851"/>
        </w:tabs>
        <w:spacing w:after="120"/>
        <w:ind w:left="567"/>
        <w:rPr>
          <w:sz w:val="20"/>
        </w:rPr>
      </w:pPr>
      <w:r w:rsidRPr="00AE322B">
        <w:rPr>
          <w:sz w:val="20"/>
        </w:rPr>
        <w:t xml:space="preserve">Odvod za toto </w:t>
      </w:r>
      <w:r w:rsidR="003F1C0C" w:rsidRPr="00AE322B">
        <w:rPr>
          <w:sz w:val="20"/>
        </w:rPr>
        <w:t>PRK</w:t>
      </w:r>
      <w:r w:rsidRPr="00AE322B">
        <w:rPr>
          <w:sz w:val="20"/>
        </w:rPr>
        <w:t xml:space="preserve"> se stanoví ve výši, v jaké k porušení </w:t>
      </w:r>
      <w:r w:rsidR="002B0C42" w:rsidRPr="00AE322B">
        <w:rPr>
          <w:sz w:val="20"/>
        </w:rPr>
        <w:t>rozpočtové kázně došlo, a to za </w:t>
      </w:r>
      <w:r w:rsidRPr="00AE322B">
        <w:rPr>
          <w:sz w:val="20"/>
        </w:rPr>
        <w:t>každý jednotlivý případ.</w:t>
      </w:r>
    </w:p>
    <w:p w:rsidR="00FD0309" w:rsidRPr="00AE322B" w:rsidRDefault="00FD0309" w:rsidP="0022394A">
      <w:pPr>
        <w:pStyle w:val="Zkladntext"/>
        <w:numPr>
          <w:ilvl w:val="0"/>
          <w:numId w:val="47"/>
        </w:numPr>
        <w:tabs>
          <w:tab w:val="left" w:pos="709"/>
          <w:tab w:val="left" w:pos="851"/>
        </w:tabs>
        <w:suppressAutoHyphens/>
        <w:spacing w:after="120"/>
        <w:ind w:left="851" w:hanging="284"/>
        <w:rPr>
          <w:sz w:val="20"/>
          <w:szCs w:val="22"/>
        </w:rPr>
      </w:pPr>
      <w:r w:rsidRPr="00AE322B">
        <w:rPr>
          <w:sz w:val="20"/>
          <w:szCs w:val="22"/>
        </w:rPr>
        <w:t xml:space="preserve">Příjemce je povinen na výzvu poskytovatele předložit do 30 </w:t>
      </w:r>
      <w:r w:rsidR="001F54D3" w:rsidRPr="00AE322B">
        <w:rPr>
          <w:sz w:val="20"/>
          <w:szCs w:val="22"/>
        </w:rPr>
        <w:t xml:space="preserve">kalendářních </w:t>
      </w:r>
      <w:r w:rsidRPr="00AE322B">
        <w:rPr>
          <w:sz w:val="20"/>
          <w:szCs w:val="22"/>
        </w:rPr>
        <w:t>dnů od doručení výzvy písemnou zprávu o postupu prací na projektu a o čerpání poskytnutých finančních prostředků.</w:t>
      </w:r>
    </w:p>
    <w:p w:rsidR="00FD0309" w:rsidRPr="00AE322B" w:rsidRDefault="00FD0309" w:rsidP="004B3867">
      <w:pPr>
        <w:pStyle w:val="Zkladntext"/>
        <w:tabs>
          <w:tab w:val="left" w:pos="567"/>
          <w:tab w:val="left" w:pos="709"/>
        </w:tabs>
        <w:suppressAutoHyphens/>
        <w:spacing w:after="120"/>
        <w:ind w:left="567"/>
        <w:rPr>
          <w:sz w:val="20"/>
        </w:rPr>
      </w:pPr>
      <w:r w:rsidRPr="00AE322B">
        <w:rPr>
          <w:sz w:val="20"/>
        </w:rPr>
        <w:t xml:space="preserve">Odvod za toto </w:t>
      </w:r>
      <w:r w:rsidR="003F1C0C" w:rsidRPr="00AE322B">
        <w:rPr>
          <w:sz w:val="20"/>
        </w:rPr>
        <w:t>PRK</w:t>
      </w:r>
      <w:r w:rsidRPr="00AE322B">
        <w:rPr>
          <w:sz w:val="20"/>
        </w:rPr>
        <w:t xml:space="preserve"> se stanoví ve výši 5 % z přidělené dotace za každý jednotlivý případ. </w:t>
      </w:r>
    </w:p>
    <w:p w:rsidR="004E7401" w:rsidRPr="00AE322B" w:rsidRDefault="004E7401" w:rsidP="0022394A">
      <w:pPr>
        <w:pStyle w:val="Zkladntext"/>
        <w:numPr>
          <w:ilvl w:val="0"/>
          <w:numId w:val="47"/>
        </w:numPr>
        <w:tabs>
          <w:tab w:val="left" w:pos="426"/>
          <w:tab w:val="left" w:pos="709"/>
          <w:tab w:val="left" w:pos="851"/>
        </w:tabs>
        <w:suppressAutoHyphens/>
        <w:spacing w:after="120"/>
        <w:ind w:left="851" w:hanging="284"/>
        <w:rPr>
          <w:sz w:val="20"/>
          <w:szCs w:val="22"/>
        </w:rPr>
      </w:pPr>
      <w:bookmarkStart w:id="142" w:name="_Ref106631114"/>
      <w:r w:rsidRPr="00AE322B">
        <w:rPr>
          <w:sz w:val="20"/>
        </w:rPr>
        <w:t xml:space="preserve">Během realizace projektu je příjemce povinen informovat veřejnost o </w:t>
      </w:r>
      <w:r w:rsidR="00954AF7" w:rsidRPr="00AE322B">
        <w:rPr>
          <w:sz w:val="20"/>
        </w:rPr>
        <w:t>finanční</w:t>
      </w:r>
      <w:r w:rsidR="00527E3B" w:rsidRPr="00AE322B">
        <w:rPr>
          <w:sz w:val="20"/>
        </w:rPr>
        <w:t>ch prostředcích</w:t>
      </w:r>
      <w:r w:rsidR="00954AF7" w:rsidRPr="00AE322B">
        <w:rPr>
          <w:sz w:val="20"/>
        </w:rPr>
        <w:t xml:space="preserve"> </w:t>
      </w:r>
      <w:r w:rsidR="00527E3B" w:rsidRPr="00AE322B">
        <w:rPr>
          <w:sz w:val="20"/>
          <w:szCs w:val="22"/>
        </w:rPr>
        <w:t>získaných z rozpočtu SMP</w:t>
      </w:r>
      <w:r w:rsidR="00527E3B" w:rsidRPr="00AE322B">
        <w:rPr>
          <w:sz w:val="20"/>
        </w:rPr>
        <w:t xml:space="preserve"> na </w:t>
      </w:r>
      <w:r w:rsidRPr="00AE322B">
        <w:rPr>
          <w:sz w:val="20"/>
        </w:rPr>
        <w:t>podpo</w:t>
      </w:r>
      <w:r w:rsidR="00527E3B" w:rsidRPr="00AE322B">
        <w:rPr>
          <w:sz w:val="20"/>
        </w:rPr>
        <w:t>ru realizace</w:t>
      </w:r>
      <w:r w:rsidR="00954AF7" w:rsidRPr="00AE322B">
        <w:rPr>
          <w:sz w:val="20"/>
        </w:rPr>
        <w:t xml:space="preserve"> projektu</w:t>
      </w:r>
      <w:r w:rsidR="00954AF7" w:rsidRPr="00AE322B">
        <w:rPr>
          <w:sz w:val="20"/>
          <w:szCs w:val="22"/>
        </w:rPr>
        <w:t xml:space="preserve">, a to </w:t>
      </w:r>
      <w:r w:rsidR="008E1193" w:rsidRPr="00AE322B">
        <w:rPr>
          <w:sz w:val="20"/>
          <w:szCs w:val="22"/>
        </w:rPr>
        <w:t xml:space="preserve">minimálně </w:t>
      </w:r>
      <w:r w:rsidR="00954AF7" w:rsidRPr="00AE322B">
        <w:rPr>
          <w:sz w:val="20"/>
          <w:szCs w:val="22"/>
        </w:rPr>
        <w:t>tak,</w:t>
      </w:r>
      <w:r w:rsidRPr="00AE322B">
        <w:rPr>
          <w:sz w:val="20"/>
          <w:szCs w:val="22"/>
        </w:rPr>
        <w:t xml:space="preserve"> že:</w:t>
      </w:r>
      <w:bookmarkEnd w:id="142"/>
    </w:p>
    <w:p w:rsidR="004E7401" w:rsidRPr="00AE322B" w:rsidRDefault="004E7401" w:rsidP="0022394A">
      <w:pPr>
        <w:pStyle w:val="Zkladntext"/>
        <w:numPr>
          <w:ilvl w:val="1"/>
          <w:numId w:val="24"/>
        </w:numPr>
        <w:tabs>
          <w:tab w:val="left" w:pos="709"/>
        </w:tabs>
        <w:suppressAutoHyphens/>
        <w:spacing w:after="80"/>
        <w:ind w:left="993" w:hanging="284"/>
        <w:rPr>
          <w:sz w:val="20"/>
        </w:rPr>
      </w:pPr>
      <w:r w:rsidRPr="00AE322B">
        <w:rPr>
          <w:sz w:val="20"/>
        </w:rPr>
        <w:t>zveřejní na své internetové stránce</w:t>
      </w:r>
      <w:r w:rsidR="00C05BEE" w:rsidRPr="00AE322B">
        <w:rPr>
          <w:sz w:val="20"/>
        </w:rPr>
        <w:t xml:space="preserve"> (</w:t>
      </w:r>
      <w:r w:rsidRPr="00AE322B">
        <w:rPr>
          <w:sz w:val="20"/>
        </w:rPr>
        <w:t>pokud stránka existuje</w:t>
      </w:r>
      <w:r w:rsidR="00C05BEE" w:rsidRPr="00AE322B">
        <w:rPr>
          <w:sz w:val="20"/>
        </w:rPr>
        <w:t>)</w:t>
      </w:r>
      <w:r w:rsidRPr="00AE322B">
        <w:rPr>
          <w:sz w:val="20"/>
        </w:rPr>
        <w:t xml:space="preserve">, že na realizaci daného projektu jsou poskytnuty finanční prostředky z rozpočtu </w:t>
      </w:r>
      <w:r w:rsidR="006942EF" w:rsidRPr="00AE322B">
        <w:rPr>
          <w:sz w:val="20"/>
        </w:rPr>
        <w:t>SMP</w:t>
      </w:r>
      <w:r w:rsidR="00954AF7" w:rsidRPr="00AE322B">
        <w:rPr>
          <w:sz w:val="20"/>
        </w:rPr>
        <w:t>,</w:t>
      </w:r>
      <w:r w:rsidRPr="00AE322B">
        <w:rPr>
          <w:sz w:val="20"/>
        </w:rPr>
        <w:t xml:space="preserve"> včetně zveřejnění loga </w:t>
      </w:r>
      <w:r w:rsidR="001C504D" w:rsidRPr="00AE322B">
        <w:rPr>
          <w:sz w:val="20"/>
        </w:rPr>
        <w:t>poskytovatele</w:t>
      </w:r>
      <w:r w:rsidRPr="00AE322B">
        <w:rPr>
          <w:sz w:val="20"/>
        </w:rPr>
        <w:t>;</w:t>
      </w:r>
    </w:p>
    <w:p w:rsidR="008353C4" w:rsidRPr="00AE322B" w:rsidRDefault="00766B4D" w:rsidP="0022394A">
      <w:pPr>
        <w:pStyle w:val="Zkladntext"/>
        <w:numPr>
          <w:ilvl w:val="1"/>
          <w:numId w:val="24"/>
        </w:numPr>
        <w:tabs>
          <w:tab w:val="left" w:pos="709"/>
        </w:tabs>
        <w:suppressAutoHyphens/>
        <w:spacing w:after="80"/>
        <w:ind w:left="993" w:hanging="284"/>
        <w:rPr>
          <w:sz w:val="20"/>
        </w:rPr>
      </w:pPr>
      <w:r w:rsidRPr="00AE322B">
        <w:rPr>
          <w:sz w:val="20"/>
        </w:rPr>
        <w:t xml:space="preserve">pokud </w:t>
      </w:r>
      <w:r w:rsidR="000A21FE" w:rsidRPr="00AE322B">
        <w:rPr>
          <w:sz w:val="20"/>
        </w:rPr>
        <w:t xml:space="preserve">to </w:t>
      </w:r>
      <w:r w:rsidRPr="00AE322B">
        <w:rPr>
          <w:sz w:val="20"/>
        </w:rPr>
        <w:t>charakter projektu umožňuje</w:t>
      </w:r>
      <w:r w:rsidR="00555AB8" w:rsidRPr="00AE322B">
        <w:rPr>
          <w:sz w:val="20"/>
        </w:rPr>
        <w:t>, prezentuje</w:t>
      </w:r>
      <w:r w:rsidR="000A21FE" w:rsidRPr="00AE322B">
        <w:rPr>
          <w:sz w:val="20"/>
        </w:rPr>
        <w:t xml:space="preserve"> </w:t>
      </w:r>
      <w:r w:rsidR="00290442" w:rsidRPr="00AE322B">
        <w:rPr>
          <w:sz w:val="20"/>
        </w:rPr>
        <w:t xml:space="preserve">logo </w:t>
      </w:r>
      <w:r w:rsidR="007B51D8" w:rsidRPr="00AE322B">
        <w:rPr>
          <w:sz w:val="20"/>
        </w:rPr>
        <w:t>poskytovatele</w:t>
      </w:r>
      <w:r w:rsidR="00290442" w:rsidRPr="00AE322B">
        <w:rPr>
          <w:sz w:val="20"/>
        </w:rPr>
        <w:t xml:space="preserve"> </w:t>
      </w:r>
      <w:r w:rsidR="008353C4" w:rsidRPr="00AE322B">
        <w:rPr>
          <w:sz w:val="20"/>
        </w:rPr>
        <w:t>v místě realizace projektu</w:t>
      </w:r>
      <w:r w:rsidR="00072943" w:rsidRPr="00AE322B">
        <w:rPr>
          <w:sz w:val="20"/>
        </w:rPr>
        <w:t xml:space="preserve"> </w:t>
      </w:r>
      <w:r w:rsidR="002B0C42" w:rsidRPr="00AE322B">
        <w:rPr>
          <w:sz w:val="20"/>
        </w:rPr>
        <w:t>po </w:t>
      </w:r>
      <w:r w:rsidR="00072943" w:rsidRPr="00AE322B">
        <w:rPr>
          <w:sz w:val="20"/>
        </w:rPr>
        <w:t>celou dobu konání</w:t>
      </w:r>
      <w:r w:rsidR="008353C4" w:rsidRPr="00AE322B">
        <w:rPr>
          <w:sz w:val="20"/>
        </w:rPr>
        <w:t xml:space="preserve"> projektu;</w:t>
      </w:r>
    </w:p>
    <w:p w:rsidR="008353C4" w:rsidRPr="00AE322B" w:rsidRDefault="008353C4" w:rsidP="00F574DE">
      <w:pPr>
        <w:pStyle w:val="Zkladntext"/>
        <w:numPr>
          <w:ilvl w:val="1"/>
          <w:numId w:val="24"/>
        </w:numPr>
        <w:tabs>
          <w:tab w:val="left" w:pos="709"/>
        </w:tabs>
        <w:suppressAutoHyphens/>
        <w:spacing w:after="80"/>
        <w:ind w:left="993" w:hanging="284"/>
        <w:rPr>
          <w:sz w:val="20"/>
        </w:rPr>
      </w:pPr>
      <w:r w:rsidRPr="00AE322B">
        <w:rPr>
          <w:sz w:val="20"/>
        </w:rPr>
        <w:t xml:space="preserve">pokud byla poskytnuta investiční dotace a charakter </w:t>
      </w:r>
      <w:r w:rsidR="00954AF7" w:rsidRPr="00AE322B">
        <w:rPr>
          <w:sz w:val="20"/>
        </w:rPr>
        <w:t xml:space="preserve">výstupu </w:t>
      </w:r>
      <w:r w:rsidRPr="00AE322B">
        <w:rPr>
          <w:sz w:val="20"/>
        </w:rPr>
        <w:t>projektu to umožňuje</w:t>
      </w:r>
      <w:r w:rsidR="00290442" w:rsidRPr="00AE322B">
        <w:rPr>
          <w:sz w:val="20"/>
        </w:rPr>
        <w:t>,</w:t>
      </w:r>
      <w:r w:rsidRPr="00AE322B">
        <w:rPr>
          <w:sz w:val="20"/>
        </w:rPr>
        <w:t xml:space="preserve"> opatří </w:t>
      </w:r>
      <w:r w:rsidR="00954AF7" w:rsidRPr="00AE322B">
        <w:rPr>
          <w:sz w:val="20"/>
        </w:rPr>
        <w:t xml:space="preserve">tento výstup </w:t>
      </w:r>
      <w:r w:rsidRPr="00AE322B">
        <w:rPr>
          <w:sz w:val="20"/>
        </w:rPr>
        <w:t>stál</w:t>
      </w:r>
      <w:r w:rsidR="00954AF7" w:rsidRPr="00AE322B">
        <w:rPr>
          <w:sz w:val="20"/>
        </w:rPr>
        <w:t>ým označením</w:t>
      </w:r>
      <w:r w:rsidR="00072943" w:rsidRPr="00AE322B">
        <w:rPr>
          <w:sz w:val="20"/>
        </w:rPr>
        <w:t xml:space="preserve"> (deska, nálepka apod.)</w:t>
      </w:r>
      <w:r w:rsidR="00954AF7" w:rsidRPr="00AE322B">
        <w:rPr>
          <w:sz w:val="20"/>
        </w:rPr>
        <w:t>,</w:t>
      </w:r>
      <w:r w:rsidRPr="00AE322B">
        <w:rPr>
          <w:sz w:val="20"/>
        </w:rPr>
        <w:t xml:space="preserve"> kter</w:t>
      </w:r>
      <w:r w:rsidR="00072943" w:rsidRPr="00AE322B">
        <w:rPr>
          <w:sz w:val="20"/>
        </w:rPr>
        <w:t>é</w:t>
      </w:r>
      <w:r w:rsidRPr="00AE322B">
        <w:rPr>
          <w:sz w:val="20"/>
        </w:rPr>
        <w:t xml:space="preserve"> obsahuje logo </w:t>
      </w:r>
      <w:r w:rsidR="001C504D" w:rsidRPr="00AE322B">
        <w:rPr>
          <w:sz w:val="20"/>
        </w:rPr>
        <w:t>poskytovatele</w:t>
      </w:r>
      <w:r w:rsidR="003F1C0C" w:rsidRPr="00AE322B">
        <w:rPr>
          <w:sz w:val="20"/>
        </w:rPr>
        <w:t>.</w:t>
      </w:r>
    </w:p>
    <w:p w:rsidR="00C05BEE" w:rsidRPr="00AE322B" w:rsidRDefault="00C05BEE" w:rsidP="004B3867">
      <w:pPr>
        <w:pStyle w:val="Zkladntext"/>
        <w:tabs>
          <w:tab w:val="left" w:pos="709"/>
        </w:tabs>
        <w:suppressAutoHyphens/>
        <w:spacing w:after="0"/>
        <w:ind w:left="709"/>
        <w:rPr>
          <w:sz w:val="6"/>
        </w:rPr>
      </w:pPr>
    </w:p>
    <w:p w:rsidR="00E4554C" w:rsidRPr="00AE322B" w:rsidRDefault="00E4554C" w:rsidP="00402F2A">
      <w:pPr>
        <w:tabs>
          <w:tab w:val="left" w:pos="709"/>
        </w:tabs>
        <w:spacing w:after="120"/>
        <w:ind w:left="709"/>
        <w:rPr>
          <w:sz w:val="20"/>
        </w:rPr>
      </w:pPr>
      <w:r w:rsidRPr="00AE322B">
        <w:rPr>
          <w:sz w:val="20"/>
        </w:rPr>
        <w:t xml:space="preserve">Logo </w:t>
      </w:r>
      <w:r w:rsidR="007B51D8" w:rsidRPr="00AE322B">
        <w:rPr>
          <w:sz w:val="20"/>
        </w:rPr>
        <w:t xml:space="preserve">poskytovatele </w:t>
      </w:r>
      <w:r w:rsidRPr="00AE322B">
        <w:rPr>
          <w:sz w:val="20"/>
        </w:rPr>
        <w:t>příjemci dotace poskytne příslušný odvětvový odbor</w:t>
      </w:r>
      <w:r w:rsidR="00C1583B" w:rsidRPr="00AE322B">
        <w:rPr>
          <w:sz w:val="20"/>
        </w:rPr>
        <w:t xml:space="preserve"> MMP</w:t>
      </w:r>
      <w:r w:rsidR="002C1189" w:rsidRPr="00AE322B">
        <w:rPr>
          <w:sz w:val="20"/>
        </w:rPr>
        <w:t>/MO</w:t>
      </w:r>
      <w:r w:rsidRPr="00AE322B">
        <w:rPr>
          <w:sz w:val="20"/>
        </w:rPr>
        <w:t>.</w:t>
      </w:r>
      <w:r w:rsidR="003A7F5C" w:rsidRPr="00AE322B">
        <w:rPr>
          <w:sz w:val="20"/>
        </w:rPr>
        <w:t xml:space="preserve"> V případě, že je projekt financován z rozpočtů 3 a více odborů zařazených do MMP</w:t>
      </w:r>
      <w:r w:rsidR="002C1189" w:rsidRPr="00AE322B">
        <w:rPr>
          <w:sz w:val="20"/>
        </w:rPr>
        <w:t>/MO</w:t>
      </w:r>
      <w:r w:rsidR="003A7F5C" w:rsidRPr="00AE322B">
        <w:rPr>
          <w:sz w:val="20"/>
        </w:rPr>
        <w:t xml:space="preserve">, tak je možné použít </w:t>
      </w:r>
      <w:r w:rsidR="004E09D9" w:rsidRPr="00AE322B">
        <w:rPr>
          <w:sz w:val="20"/>
        </w:rPr>
        <w:t xml:space="preserve">pouze </w:t>
      </w:r>
      <w:r w:rsidR="003A7F5C" w:rsidRPr="00AE322B">
        <w:rPr>
          <w:sz w:val="20"/>
        </w:rPr>
        <w:t>logo „Město Plzeň“.</w:t>
      </w:r>
    </w:p>
    <w:p w:rsidR="00E4554C" w:rsidRPr="00AE322B" w:rsidRDefault="00E4554C" w:rsidP="00402F2A">
      <w:pPr>
        <w:tabs>
          <w:tab w:val="left" w:pos="709"/>
          <w:tab w:val="left" w:pos="851"/>
        </w:tabs>
        <w:spacing w:after="120"/>
        <w:ind w:left="720"/>
        <w:rPr>
          <w:sz w:val="20"/>
        </w:rPr>
      </w:pPr>
      <w:r w:rsidRPr="00AE322B">
        <w:rPr>
          <w:sz w:val="20"/>
        </w:rPr>
        <w:t xml:space="preserve">Odvod za toto PRK se stanoví ve výši 0,5 % z přidělené dotace za každý jednotlivý případ. </w:t>
      </w:r>
    </w:p>
    <w:p w:rsidR="008353C4" w:rsidRPr="00AE322B" w:rsidRDefault="008353C4" w:rsidP="0022394A">
      <w:pPr>
        <w:pStyle w:val="Zkladntext"/>
        <w:numPr>
          <w:ilvl w:val="0"/>
          <w:numId w:val="47"/>
        </w:numPr>
        <w:tabs>
          <w:tab w:val="left" w:pos="709"/>
          <w:tab w:val="left" w:pos="851"/>
        </w:tabs>
        <w:suppressAutoHyphens/>
        <w:spacing w:after="120"/>
        <w:ind w:left="851" w:hanging="284"/>
        <w:rPr>
          <w:sz w:val="20"/>
        </w:rPr>
      </w:pPr>
      <w:r w:rsidRPr="00AE322B">
        <w:rPr>
          <w:sz w:val="20"/>
        </w:rPr>
        <w:t>V rámci všech informačních a komunikačních aktivit týkajících se</w:t>
      </w:r>
      <w:r w:rsidR="00B910C1" w:rsidRPr="00AE322B">
        <w:rPr>
          <w:sz w:val="20"/>
        </w:rPr>
        <w:t xml:space="preserve"> dotovaného</w:t>
      </w:r>
      <w:r w:rsidRPr="00AE322B">
        <w:rPr>
          <w:sz w:val="20"/>
        </w:rPr>
        <w:t xml:space="preserve"> projektu </w:t>
      </w:r>
      <w:r w:rsidR="002B0C42" w:rsidRPr="00AE322B">
        <w:rPr>
          <w:sz w:val="20"/>
        </w:rPr>
        <w:t>a </w:t>
      </w:r>
      <w:r w:rsidRPr="00AE322B">
        <w:rPr>
          <w:sz w:val="20"/>
        </w:rPr>
        <w:t xml:space="preserve">určených veřejnosti </w:t>
      </w:r>
      <w:r w:rsidR="00B910C1" w:rsidRPr="00AE322B">
        <w:rPr>
          <w:sz w:val="20"/>
        </w:rPr>
        <w:t xml:space="preserve">je </w:t>
      </w:r>
      <w:r w:rsidRPr="00AE322B">
        <w:rPr>
          <w:sz w:val="20"/>
        </w:rPr>
        <w:t>příjemce</w:t>
      </w:r>
      <w:r w:rsidR="00B910C1" w:rsidRPr="00AE322B">
        <w:rPr>
          <w:sz w:val="20"/>
        </w:rPr>
        <w:t xml:space="preserve"> povinen </w:t>
      </w:r>
      <w:r w:rsidR="007368D9" w:rsidRPr="00AE322B">
        <w:rPr>
          <w:sz w:val="20"/>
        </w:rPr>
        <w:t xml:space="preserve">vždy </w:t>
      </w:r>
      <w:r w:rsidR="00B910C1" w:rsidRPr="00AE322B">
        <w:rPr>
          <w:sz w:val="20"/>
        </w:rPr>
        <w:t>uvádět, že projekt je realizován za finanční</w:t>
      </w:r>
      <w:r w:rsidRPr="00AE322B">
        <w:rPr>
          <w:sz w:val="20"/>
        </w:rPr>
        <w:t xml:space="preserve"> podpor</w:t>
      </w:r>
      <w:r w:rsidR="00B910C1" w:rsidRPr="00AE322B">
        <w:rPr>
          <w:sz w:val="20"/>
        </w:rPr>
        <w:t>y</w:t>
      </w:r>
      <w:r w:rsidRPr="00AE322B">
        <w:rPr>
          <w:sz w:val="20"/>
        </w:rPr>
        <w:t xml:space="preserve"> statutárního města Plz</w:t>
      </w:r>
      <w:r w:rsidR="00B910C1" w:rsidRPr="00AE322B">
        <w:rPr>
          <w:sz w:val="20"/>
        </w:rPr>
        <w:t>eň</w:t>
      </w:r>
      <w:r w:rsidR="00315F39" w:rsidRPr="00AE322B">
        <w:rPr>
          <w:sz w:val="20"/>
        </w:rPr>
        <w:t>.</w:t>
      </w:r>
    </w:p>
    <w:p w:rsidR="00315F39" w:rsidRPr="00AE322B" w:rsidRDefault="000A21FE" w:rsidP="004B3867">
      <w:pPr>
        <w:pStyle w:val="Zkladntext"/>
        <w:tabs>
          <w:tab w:val="left" w:pos="709"/>
        </w:tabs>
        <w:suppressAutoHyphens/>
        <w:spacing w:after="120"/>
        <w:ind w:left="709"/>
        <w:rPr>
          <w:sz w:val="20"/>
        </w:rPr>
      </w:pPr>
      <w:r w:rsidRPr="00AE322B">
        <w:rPr>
          <w:sz w:val="20"/>
        </w:rPr>
        <w:t xml:space="preserve">Logo </w:t>
      </w:r>
      <w:r w:rsidR="007B51D8" w:rsidRPr="00AE322B">
        <w:rPr>
          <w:sz w:val="20"/>
        </w:rPr>
        <w:t xml:space="preserve">poskytovatele </w:t>
      </w:r>
      <w:r w:rsidRPr="00AE322B">
        <w:rPr>
          <w:sz w:val="20"/>
        </w:rPr>
        <w:t>je příjemce dotace povinen uvádět ve všech komu</w:t>
      </w:r>
      <w:r w:rsidR="00371409" w:rsidRPr="00AE322B">
        <w:rPr>
          <w:sz w:val="20"/>
        </w:rPr>
        <w:t>nikačních nástrojích, které pro </w:t>
      </w:r>
      <w:r w:rsidRPr="00AE322B">
        <w:rPr>
          <w:sz w:val="20"/>
        </w:rPr>
        <w:t>propagaci projektu využije, např.:</w:t>
      </w:r>
    </w:p>
    <w:p w:rsidR="00315F39" w:rsidRPr="00AE322B" w:rsidRDefault="00072943" w:rsidP="0022394A">
      <w:pPr>
        <w:pStyle w:val="Zkladntext"/>
        <w:numPr>
          <w:ilvl w:val="0"/>
          <w:numId w:val="22"/>
        </w:numPr>
        <w:tabs>
          <w:tab w:val="left" w:pos="709"/>
          <w:tab w:val="left" w:pos="993"/>
        </w:tabs>
        <w:suppressAutoHyphens/>
        <w:spacing w:after="80"/>
        <w:ind w:left="993" w:hanging="284"/>
        <w:rPr>
          <w:sz w:val="20"/>
        </w:rPr>
      </w:pPr>
      <w:r w:rsidRPr="00AE322B">
        <w:rPr>
          <w:sz w:val="20"/>
        </w:rPr>
        <w:t>p</w:t>
      </w:r>
      <w:r w:rsidR="00315F39" w:rsidRPr="00AE322B">
        <w:rPr>
          <w:sz w:val="20"/>
        </w:rPr>
        <w:t>ovinný plakát, stál</w:t>
      </w:r>
      <w:r w:rsidR="007368D9" w:rsidRPr="00AE322B">
        <w:rPr>
          <w:sz w:val="20"/>
        </w:rPr>
        <w:t>é označení</w:t>
      </w:r>
      <w:r w:rsidRPr="00AE322B">
        <w:rPr>
          <w:sz w:val="20"/>
        </w:rPr>
        <w:t xml:space="preserve"> (deska, nálepka apod.)</w:t>
      </w:r>
    </w:p>
    <w:p w:rsidR="00315F39" w:rsidRPr="00AE322B" w:rsidRDefault="000A4F20" w:rsidP="0022394A">
      <w:pPr>
        <w:pStyle w:val="Zkladntext"/>
        <w:numPr>
          <w:ilvl w:val="0"/>
          <w:numId w:val="22"/>
        </w:numPr>
        <w:tabs>
          <w:tab w:val="left" w:pos="709"/>
          <w:tab w:val="left" w:pos="993"/>
        </w:tabs>
        <w:suppressAutoHyphens/>
        <w:spacing w:after="80"/>
        <w:ind w:left="993" w:hanging="284"/>
        <w:rPr>
          <w:sz w:val="20"/>
        </w:rPr>
      </w:pPr>
      <w:r w:rsidRPr="00AE322B">
        <w:rPr>
          <w:sz w:val="20"/>
        </w:rPr>
        <w:t>w</w:t>
      </w:r>
      <w:r w:rsidR="00315F39" w:rsidRPr="00AE322B">
        <w:rPr>
          <w:sz w:val="20"/>
        </w:rPr>
        <w:t>ebové stránky, sociální média informující o projektu</w:t>
      </w:r>
    </w:p>
    <w:p w:rsidR="00315F39" w:rsidRPr="00AE322B" w:rsidRDefault="00072943" w:rsidP="0022394A">
      <w:pPr>
        <w:pStyle w:val="Zkladntext"/>
        <w:numPr>
          <w:ilvl w:val="0"/>
          <w:numId w:val="22"/>
        </w:numPr>
        <w:tabs>
          <w:tab w:val="left" w:pos="709"/>
          <w:tab w:val="left" w:pos="993"/>
        </w:tabs>
        <w:suppressAutoHyphens/>
        <w:spacing w:after="80"/>
        <w:ind w:left="993" w:hanging="284"/>
        <w:rPr>
          <w:sz w:val="20"/>
        </w:rPr>
      </w:pPr>
      <w:r w:rsidRPr="00AE322B">
        <w:rPr>
          <w:sz w:val="20"/>
        </w:rPr>
        <w:t>p</w:t>
      </w:r>
      <w:r w:rsidR="00315F39" w:rsidRPr="00AE322B">
        <w:rPr>
          <w:sz w:val="20"/>
        </w:rPr>
        <w:t>ropagační tiskoviny (brožury, letáky, plakáty, publikace atd.)</w:t>
      </w:r>
    </w:p>
    <w:p w:rsidR="00315F39" w:rsidRPr="00AE322B" w:rsidRDefault="00072943" w:rsidP="0022394A">
      <w:pPr>
        <w:pStyle w:val="Zkladntext"/>
        <w:numPr>
          <w:ilvl w:val="0"/>
          <w:numId w:val="22"/>
        </w:numPr>
        <w:tabs>
          <w:tab w:val="left" w:pos="709"/>
          <w:tab w:val="left" w:pos="993"/>
        </w:tabs>
        <w:suppressAutoHyphens/>
        <w:spacing w:after="80"/>
        <w:ind w:left="993" w:hanging="284"/>
        <w:rPr>
          <w:sz w:val="20"/>
        </w:rPr>
      </w:pPr>
      <w:r w:rsidRPr="00AE322B">
        <w:rPr>
          <w:sz w:val="20"/>
        </w:rPr>
        <w:t>p</w:t>
      </w:r>
      <w:r w:rsidR="00315F39" w:rsidRPr="00AE322B">
        <w:rPr>
          <w:sz w:val="20"/>
        </w:rPr>
        <w:t>ropagační audiovizuální materiály (reklamní spoty, reportáže, pořady)</w:t>
      </w:r>
    </w:p>
    <w:p w:rsidR="00315F39" w:rsidRPr="00AE322B" w:rsidRDefault="00072943" w:rsidP="0022394A">
      <w:pPr>
        <w:pStyle w:val="Zkladntext"/>
        <w:numPr>
          <w:ilvl w:val="0"/>
          <w:numId w:val="22"/>
        </w:numPr>
        <w:tabs>
          <w:tab w:val="left" w:pos="709"/>
          <w:tab w:val="left" w:pos="993"/>
        </w:tabs>
        <w:suppressAutoHyphens/>
        <w:spacing w:after="120"/>
        <w:ind w:left="993" w:hanging="284"/>
        <w:rPr>
          <w:sz w:val="20"/>
        </w:rPr>
      </w:pPr>
      <w:r w:rsidRPr="00AE322B">
        <w:rPr>
          <w:sz w:val="20"/>
        </w:rPr>
        <w:t>t</w:t>
      </w:r>
      <w:r w:rsidR="00315F39" w:rsidRPr="00AE322B">
        <w:rPr>
          <w:sz w:val="20"/>
        </w:rPr>
        <w:t>iskové zprávy, informace pro média</w:t>
      </w:r>
    </w:p>
    <w:p w:rsidR="00A4179E" w:rsidRPr="00AE322B" w:rsidRDefault="005D1529" w:rsidP="00927DC6">
      <w:pPr>
        <w:pStyle w:val="Odstavecseseznamem"/>
        <w:tabs>
          <w:tab w:val="left" w:pos="567"/>
          <w:tab w:val="left" w:pos="709"/>
        </w:tabs>
        <w:spacing w:after="120"/>
        <w:ind w:left="426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Odvod za toto PRK se stanoví ve výši 0,5</w:t>
      </w:r>
      <w:r w:rsidR="005A781C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sz w:val="20"/>
        </w:rPr>
        <w:t>% z přidělené dotace za každý jednotlivý případ.</w:t>
      </w:r>
    </w:p>
    <w:p w:rsidR="00206AFA" w:rsidRPr="00AE322B" w:rsidRDefault="00206AFA" w:rsidP="0022394A">
      <w:pPr>
        <w:pStyle w:val="Zkladntext"/>
        <w:numPr>
          <w:ilvl w:val="0"/>
          <w:numId w:val="47"/>
        </w:numPr>
        <w:tabs>
          <w:tab w:val="left" w:pos="709"/>
          <w:tab w:val="left" w:pos="851"/>
        </w:tabs>
        <w:spacing w:after="120"/>
        <w:ind w:left="851" w:hanging="284"/>
        <w:rPr>
          <w:sz w:val="20"/>
        </w:rPr>
      </w:pPr>
      <w:r w:rsidRPr="00AE322B">
        <w:rPr>
          <w:bCs/>
          <w:sz w:val="20"/>
        </w:rPr>
        <w:lastRenderedPageBreak/>
        <w:t xml:space="preserve">Příjemce je povinen </w:t>
      </w:r>
      <w:r w:rsidR="00FB496C" w:rsidRPr="00AE322B">
        <w:rPr>
          <w:bCs/>
          <w:sz w:val="20"/>
        </w:rPr>
        <w:t>poda</w:t>
      </w:r>
      <w:r w:rsidRPr="00AE322B">
        <w:rPr>
          <w:bCs/>
          <w:sz w:val="20"/>
        </w:rPr>
        <w:t>t kompletní vyúčtování poskyt</w:t>
      </w:r>
      <w:r w:rsidR="00A4179E" w:rsidRPr="00AE322B">
        <w:rPr>
          <w:bCs/>
          <w:sz w:val="20"/>
        </w:rPr>
        <w:t>ovan</w:t>
      </w:r>
      <w:r w:rsidRPr="00AE322B">
        <w:rPr>
          <w:bCs/>
          <w:sz w:val="20"/>
        </w:rPr>
        <w:t xml:space="preserve">ých finančních prostředků v termínu uvedeném ve smlouvě o poskytnutí dotace. </w:t>
      </w:r>
      <w:r w:rsidR="009E0FA9" w:rsidRPr="00AE322B">
        <w:rPr>
          <w:bCs/>
          <w:sz w:val="20"/>
        </w:rPr>
        <w:t xml:space="preserve">Nebude-li </w:t>
      </w:r>
      <w:r w:rsidR="00F44CD7" w:rsidRPr="00AE322B">
        <w:rPr>
          <w:bCs/>
          <w:sz w:val="20"/>
        </w:rPr>
        <w:t xml:space="preserve">odevzdané </w:t>
      </w:r>
      <w:r w:rsidR="009E0FA9" w:rsidRPr="00AE322B">
        <w:rPr>
          <w:bCs/>
          <w:sz w:val="20"/>
        </w:rPr>
        <w:t>vyúčtování</w:t>
      </w:r>
      <w:r w:rsidR="004B1DC8" w:rsidRPr="00AE322B">
        <w:rPr>
          <w:bCs/>
          <w:sz w:val="20"/>
        </w:rPr>
        <w:t xml:space="preserve"> kompletní</w:t>
      </w:r>
      <w:r w:rsidR="00F44CD7" w:rsidRPr="00AE322B">
        <w:rPr>
          <w:bCs/>
          <w:sz w:val="20"/>
        </w:rPr>
        <w:t xml:space="preserve"> (včetně povinných příloh)</w:t>
      </w:r>
      <w:r w:rsidR="004B1DC8" w:rsidRPr="00AE322B">
        <w:rPr>
          <w:bCs/>
          <w:sz w:val="20"/>
        </w:rPr>
        <w:t xml:space="preserve">, </w:t>
      </w:r>
      <w:r w:rsidR="00F44CD7" w:rsidRPr="00AE322B">
        <w:rPr>
          <w:bCs/>
          <w:sz w:val="20"/>
        </w:rPr>
        <w:t xml:space="preserve">do doby doplnění chybějících </w:t>
      </w:r>
      <w:r w:rsidR="00B24D74" w:rsidRPr="00AE322B">
        <w:rPr>
          <w:bCs/>
          <w:sz w:val="20"/>
        </w:rPr>
        <w:t>součástí ne</w:t>
      </w:r>
      <w:r w:rsidR="004B1DC8" w:rsidRPr="00AE322B">
        <w:rPr>
          <w:bCs/>
          <w:sz w:val="20"/>
        </w:rPr>
        <w:t xml:space="preserve">bude považováno za </w:t>
      </w:r>
      <w:r w:rsidR="00FB496C" w:rsidRPr="00AE322B">
        <w:rPr>
          <w:bCs/>
          <w:sz w:val="20"/>
        </w:rPr>
        <w:t>poda</w:t>
      </w:r>
      <w:r w:rsidR="004B1DC8" w:rsidRPr="00AE322B">
        <w:rPr>
          <w:bCs/>
          <w:sz w:val="20"/>
        </w:rPr>
        <w:t>né.</w:t>
      </w:r>
    </w:p>
    <w:p w:rsidR="00206AFA" w:rsidRPr="00AE322B" w:rsidRDefault="00206AFA" w:rsidP="00927DC6">
      <w:pPr>
        <w:pStyle w:val="Textbody"/>
        <w:tabs>
          <w:tab w:val="left" w:pos="709"/>
        </w:tabs>
        <w:spacing w:before="120" w:after="120"/>
        <w:ind w:left="567"/>
        <w:jc w:val="both"/>
        <w:rPr>
          <w:b w:val="0"/>
          <w:sz w:val="20"/>
          <w:szCs w:val="20"/>
        </w:rPr>
      </w:pPr>
      <w:r w:rsidRPr="00AE322B">
        <w:rPr>
          <w:b w:val="0"/>
          <w:bCs w:val="0"/>
          <w:sz w:val="20"/>
          <w:szCs w:val="20"/>
        </w:rPr>
        <w:t xml:space="preserve">Odvod za toto PRK se stanoví </w:t>
      </w:r>
      <w:r w:rsidRPr="00AE322B">
        <w:rPr>
          <w:b w:val="0"/>
          <w:sz w:val="20"/>
          <w:szCs w:val="20"/>
        </w:rPr>
        <w:t xml:space="preserve">ve výši </w:t>
      </w:r>
      <w:r w:rsidR="00B05263" w:rsidRPr="00AE322B">
        <w:rPr>
          <w:b w:val="0"/>
          <w:sz w:val="20"/>
          <w:szCs w:val="20"/>
        </w:rPr>
        <w:t>0,5</w:t>
      </w:r>
      <w:r w:rsidRPr="00AE322B">
        <w:rPr>
          <w:b w:val="0"/>
          <w:sz w:val="20"/>
          <w:szCs w:val="20"/>
        </w:rPr>
        <w:t xml:space="preserve"> % z poskytnutých finančních prostředků za každý den prodlení</w:t>
      </w:r>
      <w:r w:rsidR="00A4179E" w:rsidRPr="00AE322B">
        <w:rPr>
          <w:b w:val="0"/>
          <w:sz w:val="20"/>
          <w:szCs w:val="20"/>
        </w:rPr>
        <w:t xml:space="preserve"> (maximálně však do výše poskytnutých finančních prostředků)</w:t>
      </w:r>
      <w:r w:rsidRPr="00AE322B">
        <w:rPr>
          <w:b w:val="0"/>
          <w:sz w:val="20"/>
          <w:szCs w:val="20"/>
        </w:rPr>
        <w:t>.</w:t>
      </w:r>
    </w:p>
    <w:p w:rsidR="005D1529" w:rsidRPr="00AE322B" w:rsidRDefault="005B5E96" w:rsidP="00AE322B">
      <w:pPr>
        <w:tabs>
          <w:tab w:val="left" w:pos="709"/>
        </w:tabs>
        <w:spacing w:after="240"/>
        <w:rPr>
          <w:sz w:val="12"/>
        </w:rPr>
      </w:pPr>
      <w:r w:rsidRPr="00AE322B">
        <w:rPr>
          <w:sz w:val="20"/>
        </w:rPr>
        <w:t xml:space="preserve">Výjimky z odst. </w:t>
      </w:r>
      <w:r w:rsidR="007811CB" w:rsidRPr="00AE322B">
        <w:rPr>
          <w:sz w:val="20"/>
        </w:rPr>
        <w:t>6</w:t>
      </w:r>
      <w:r w:rsidRPr="00AE322B">
        <w:rPr>
          <w:sz w:val="20"/>
        </w:rPr>
        <w:t xml:space="preserve"> a </w:t>
      </w:r>
      <w:r w:rsidR="007811CB" w:rsidRPr="00AE322B">
        <w:rPr>
          <w:sz w:val="20"/>
        </w:rPr>
        <w:t>7</w:t>
      </w:r>
      <w:r w:rsidRPr="00AE322B">
        <w:rPr>
          <w:sz w:val="20"/>
        </w:rPr>
        <w:t xml:space="preserve"> tohoto článku může příjemce s příslušným odvětvovým odborem</w:t>
      </w:r>
      <w:r w:rsidR="00A02CDA" w:rsidRPr="00AE322B">
        <w:rPr>
          <w:sz w:val="20"/>
        </w:rPr>
        <w:t>/MO</w:t>
      </w:r>
      <w:r w:rsidRPr="00AE322B">
        <w:rPr>
          <w:sz w:val="20"/>
        </w:rPr>
        <w:t xml:space="preserve"> sjednat pouze písemnou formou.</w:t>
      </w:r>
    </w:p>
    <w:p w:rsidR="00E14974" w:rsidRPr="00AE322B" w:rsidRDefault="00EC24A4" w:rsidP="00885FDE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143" w:name="_Toc167864823"/>
      <w:r w:rsidRPr="00AE322B">
        <w:rPr>
          <w:rFonts w:ascii="Times New Roman" w:hAnsi="Times New Roman" w:cs="Times New Roman"/>
        </w:rPr>
        <w:t>V</w:t>
      </w:r>
      <w:r w:rsidR="00E14974" w:rsidRPr="00AE322B">
        <w:rPr>
          <w:rFonts w:ascii="Times New Roman" w:hAnsi="Times New Roman" w:cs="Times New Roman"/>
        </w:rPr>
        <w:t>yúčtování dotací</w:t>
      </w:r>
      <w:r w:rsidR="006C111B" w:rsidRPr="00AE322B">
        <w:rPr>
          <w:rFonts w:ascii="Times New Roman" w:hAnsi="Times New Roman" w:cs="Times New Roman"/>
        </w:rPr>
        <w:t xml:space="preserve"> (platné i pro MO)</w:t>
      </w:r>
      <w:bookmarkEnd w:id="143"/>
    </w:p>
    <w:p w:rsidR="00957F88" w:rsidRPr="00AE322B" w:rsidRDefault="00E14974" w:rsidP="0022394A">
      <w:pPr>
        <w:pStyle w:val="Odstavecseseznamem"/>
        <w:numPr>
          <w:ilvl w:val="0"/>
          <w:numId w:val="45"/>
        </w:numPr>
        <w:tabs>
          <w:tab w:val="left" w:pos="709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Příjemce dotace je povinen </w:t>
      </w:r>
      <w:r w:rsidR="009A7D91" w:rsidRPr="00AE322B">
        <w:rPr>
          <w:rFonts w:ascii="Times New Roman" w:hAnsi="Times New Roman"/>
          <w:sz w:val="20"/>
        </w:rPr>
        <w:t xml:space="preserve">poskytnuté </w:t>
      </w:r>
      <w:r w:rsidRPr="00AE322B">
        <w:rPr>
          <w:rFonts w:ascii="Times New Roman" w:hAnsi="Times New Roman"/>
          <w:sz w:val="20"/>
        </w:rPr>
        <w:t xml:space="preserve">finanční prostředky řádně vyúčtovat </w:t>
      </w:r>
      <w:r w:rsidR="00C26C71" w:rsidRPr="00AE322B">
        <w:rPr>
          <w:rFonts w:ascii="Times New Roman" w:hAnsi="Times New Roman"/>
          <w:sz w:val="20"/>
        </w:rPr>
        <w:t xml:space="preserve">na předepsaném formuláři </w:t>
      </w:r>
      <w:r w:rsidR="00554967" w:rsidRPr="00AE322B">
        <w:rPr>
          <w:rFonts w:ascii="Times New Roman" w:hAnsi="Times New Roman"/>
          <w:sz w:val="20"/>
        </w:rPr>
        <w:t xml:space="preserve">(pokud je stanoven), </w:t>
      </w:r>
      <w:r w:rsidR="00BB7E30" w:rsidRPr="00AE322B">
        <w:rPr>
          <w:rFonts w:ascii="Times New Roman" w:hAnsi="Times New Roman"/>
          <w:sz w:val="20"/>
        </w:rPr>
        <w:t>ve struktuře</w:t>
      </w:r>
      <w:r w:rsidR="00A85407" w:rsidRPr="00AE322B">
        <w:rPr>
          <w:rFonts w:ascii="Times New Roman" w:hAnsi="Times New Roman"/>
          <w:sz w:val="20"/>
        </w:rPr>
        <w:t xml:space="preserve"> a dle pokynů </w:t>
      </w:r>
      <w:r w:rsidR="001E2C8A" w:rsidRPr="00AE322B">
        <w:rPr>
          <w:rFonts w:ascii="Times New Roman" w:hAnsi="Times New Roman"/>
          <w:sz w:val="20"/>
        </w:rPr>
        <w:t xml:space="preserve">uvedených ve vyhlášení </w:t>
      </w:r>
      <w:r w:rsidR="00A62B7D" w:rsidRPr="00AE322B">
        <w:rPr>
          <w:rFonts w:ascii="Times New Roman" w:hAnsi="Times New Roman"/>
          <w:sz w:val="20"/>
        </w:rPr>
        <w:t>DP</w:t>
      </w:r>
      <w:r w:rsidR="001E2C8A" w:rsidRPr="00AE322B">
        <w:rPr>
          <w:rFonts w:ascii="Times New Roman" w:hAnsi="Times New Roman"/>
          <w:sz w:val="20"/>
        </w:rPr>
        <w:t xml:space="preserve">, </w:t>
      </w:r>
      <w:r w:rsidR="00A85407" w:rsidRPr="00AE322B">
        <w:rPr>
          <w:rFonts w:ascii="Times New Roman" w:hAnsi="Times New Roman"/>
          <w:sz w:val="20"/>
        </w:rPr>
        <w:t xml:space="preserve">vydaných </w:t>
      </w:r>
      <w:r w:rsidR="00BB7E30" w:rsidRPr="00AE322B">
        <w:rPr>
          <w:rFonts w:ascii="Times New Roman" w:hAnsi="Times New Roman"/>
          <w:sz w:val="20"/>
        </w:rPr>
        <w:t>odvětvovým odborem</w:t>
      </w:r>
      <w:r w:rsidR="0048577F" w:rsidRPr="00AE322B">
        <w:rPr>
          <w:rFonts w:ascii="Times New Roman" w:hAnsi="Times New Roman"/>
          <w:sz w:val="20"/>
        </w:rPr>
        <w:t>/MO</w:t>
      </w:r>
      <w:r w:rsidR="004C41B2" w:rsidRPr="00AE322B">
        <w:rPr>
          <w:rFonts w:ascii="Times New Roman" w:hAnsi="Times New Roman"/>
          <w:sz w:val="20"/>
        </w:rPr>
        <w:t xml:space="preserve"> nebo uvedených ve smlouvě</w:t>
      </w:r>
      <w:r w:rsidR="0048577F" w:rsidRPr="00AE322B">
        <w:rPr>
          <w:rFonts w:ascii="Times New Roman" w:hAnsi="Times New Roman"/>
          <w:sz w:val="20"/>
        </w:rPr>
        <w:t>,</w:t>
      </w:r>
      <w:r w:rsidR="00BB7E30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sz w:val="20"/>
        </w:rPr>
        <w:t xml:space="preserve">a ve smluvně stanoveném termínu toto </w:t>
      </w:r>
      <w:r w:rsidR="00663B8E" w:rsidRPr="00AE322B">
        <w:rPr>
          <w:rFonts w:ascii="Times New Roman" w:hAnsi="Times New Roman"/>
          <w:b/>
          <w:sz w:val="20"/>
        </w:rPr>
        <w:t xml:space="preserve">kompletní </w:t>
      </w:r>
      <w:r w:rsidR="00F37F30" w:rsidRPr="00AE322B">
        <w:rPr>
          <w:rFonts w:ascii="Times New Roman" w:hAnsi="Times New Roman"/>
          <w:b/>
          <w:sz w:val="20"/>
        </w:rPr>
        <w:t xml:space="preserve">závěrečné </w:t>
      </w:r>
      <w:r w:rsidRPr="00AE322B">
        <w:rPr>
          <w:rFonts w:ascii="Times New Roman" w:hAnsi="Times New Roman"/>
          <w:b/>
          <w:sz w:val="20"/>
        </w:rPr>
        <w:t>vyúčtování</w:t>
      </w:r>
      <w:r w:rsidR="007662ED" w:rsidRPr="00AE322B">
        <w:rPr>
          <w:rFonts w:ascii="Times New Roman" w:hAnsi="Times New Roman"/>
          <w:b/>
          <w:sz w:val="20"/>
        </w:rPr>
        <w:t xml:space="preserve"> (včetně povinných příloh)</w:t>
      </w:r>
      <w:r w:rsidRPr="00AE322B">
        <w:rPr>
          <w:rFonts w:ascii="Times New Roman" w:hAnsi="Times New Roman"/>
          <w:sz w:val="20"/>
        </w:rPr>
        <w:t xml:space="preserve"> </w:t>
      </w:r>
      <w:r w:rsidR="004A0E85" w:rsidRPr="00AE322B">
        <w:rPr>
          <w:rFonts w:ascii="Times New Roman" w:hAnsi="Times New Roman"/>
          <w:sz w:val="20"/>
        </w:rPr>
        <w:t>podat prostřednictvím aplikace ED</w:t>
      </w:r>
      <w:r w:rsidR="0048577F" w:rsidRPr="00AE322B">
        <w:rPr>
          <w:rFonts w:ascii="Times New Roman" w:hAnsi="Times New Roman"/>
          <w:sz w:val="20"/>
        </w:rPr>
        <w:t xml:space="preserve"> (</w:t>
      </w:r>
      <w:r w:rsidR="00A775C1" w:rsidRPr="00AE322B">
        <w:rPr>
          <w:rFonts w:ascii="Times New Roman" w:hAnsi="Times New Roman"/>
          <w:sz w:val="20"/>
        </w:rPr>
        <w:t>ve výjimečných případech</w:t>
      </w:r>
      <w:r w:rsidR="004B2E57" w:rsidRPr="00AE322B">
        <w:rPr>
          <w:rFonts w:ascii="Times New Roman" w:hAnsi="Times New Roman"/>
          <w:sz w:val="20"/>
        </w:rPr>
        <w:t>,</w:t>
      </w:r>
      <w:r w:rsidR="00EF07FF" w:rsidRPr="00AE322B">
        <w:rPr>
          <w:rFonts w:ascii="Times New Roman" w:hAnsi="Times New Roman"/>
          <w:sz w:val="20"/>
        </w:rPr>
        <w:t xml:space="preserve"> </w:t>
      </w:r>
      <w:r w:rsidR="004B2E57" w:rsidRPr="00AE322B">
        <w:rPr>
          <w:rFonts w:ascii="Times New Roman" w:hAnsi="Times New Roman"/>
          <w:sz w:val="20"/>
        </w:rPr>
        <w:t>a</w:t>
      </w:r>
      <w:r w:rsidR="00142DD7" w:rsidRPr="00AE322B">
        <w:rPr>
          <w:rFonts w:ascii="Times New Roman" w:hAnsi="Times New Roman"/>
          <w:sz w:val="20"/>
        </w:rPr>
        <w:t> </w:t>
      </w:r>
      <w:r w:rsidR="004B2E57" w:rsidRPr="00AE322B">
        <w:rPr>
          <w:rFonts w:ascii="Times New Roman" w:hAnsi="Times New Roman"/>
          <w:sz w:val="20"/>
        </w:rPr>
        <w:t xml:space="preserve">to vždy výhradně po domluvě s administrátorem, </w:t>
      </w:r>
      <w:r w:rsidR="000C3698" w:rsidRPr="00AE322B">
        <w:rPr>
          <w:rFonts w:ascii="Times New Roman" w:hAnsi="Times New Roman"/>
          <w:sz w:val="20"/>
        </w:rPr>
        <w:t xml:space="preserve">může žadatel některou z povinných příloh, která svým datovým objemem převyšuje maximální kapacitu </w:t>
      </w:r>
      <w:r w:rsidR="00AA4819" w:rsidRPr="00AE322B">
        <w:rPr>
          <w:rFonts w:ascii="Times New Roman" w:hAnsi="Times New Roman"/>
          <w:sz w:val="20"/>
        </w:rPr>
        <w:t xml:space="preserve">dokumentu </w:t>
      </w:r>
      <w:r w:rsidR="000C3698" w:rsidRPr="00AE322B">
        <w:rPr>
          <w:rFonts w:ascii="Times New Roman" w:hAnsi="Times New Roman"/>
          <w:sz w:val="20"/>
        </w:rPr>
        <w:t>pro vložení do ED – 20 MB</w:t>
      </w:r>
      <w:r w:rsidR="00053AFF" w:rsidRPr="00AE322B">
        <w:rPr>
          <w:rFonts w:ascii="Times New Roman" w:hAnsi="Times New Roman"/>
          <w:sz w:val="20"/>
        </w:rPr>
        <w:t xml:space="preserve"> nebo svým charakterem neumožňuje vložení do ED</w:t>
      </w:r>
      <w:r w:rsidR="000C3698" w:rsidRPr="00AE322B">
        <w:rPr>
          <w:rFonts w:ascii="Times New Roman" w:hAnsi="Times New Roman"/>
          <w:sz w:val="20"/>
        </w:rPr>
        <w:t xml:space="preserve">, podat administrátorovi </w:t>
      </w:r>
      <w:r w:rsidR="001841D7" w:rsidRPr="00AE322B">
        <w:rPr>
          <w:rFonts w:ascii="Times New Roman" w:hAnsi="Times New Roman"/>
          <w:sz w:val="20"/>
        </w:rPr>
        <w:t>v</w:t>
      </w:r>
      <w:r w:rsidR="00DD2EC6" w:rsidRPr="00AE322B">
        <w:rPr>
          <w:rFonts w:ascii="Times New Roman" w:hAnsi="Times New Roman"/>
          <w:sz w:val="20"/>
        </w:rPr>
        <w:t>e fyzické/</w:t>
      </w:r>
      <w:r w:rsidR="001841D7" w:rsidRPr="00AE322B">
        <w:rPr>
          <w:rFonts w:ascii="Times New Roman" w:hAnsi="Times New Roman"/>
          <w:sz w:val="20"/>
        </w:rPr>
        <w:t>listinné formě</w:t>
      </w:r>
      <w:r w:rsidR="00DD2EC6" w:rsidRPr="00AE322B">
        <w:rPr>
          <w:rFonts w:ascii="Times New Roman" w:hAnsi="Times New Roman"/>
          <w:sz w:val="20"/>
        </w:rPr>
        <w:t xml:space="preserve">. Administrátor </w:t>
      </w:r>
      <w:r w:rsidR="00AA4819" w:rsidRPr="00AE322B">
        <w:rPr>
          <w:rFonts w:ascii="Times New Roman" w:hAnsi="Times New Roman"/>
          <w:sz w:val="20"/>
        </w:rPr>
        <w:t xml:space="preserve">rozhodne o způsobu evidence přijetí této přílohy </w:t>
      </w:r>
      <w:r w:rsidR="00D36E3F" w:rsidRPr="00AE322B">
        <w:rPr>
          <w:rFonts w:ascii="Times New Roman" w:hAnsi="Times New Roman"/>
          <w:sz w:val="20"/>
        </w:rPr>
        <w:t>ve</w:t>
      </w:r>
      <w:r w:rsidR="00AA4819" w:rsidRPr="00AE322B">
        <w:rPr>
          <w:rFonts w:ascii="Times New Roman" w:hAnsi="Times New Roman"/>
          <w:sz w:val="20"/>
        </w:rPr>
        <w:t xml:space="preserve"> spisové služb</w:t>
      </w:r>
      <w:r w:rsidR="00D36E3F" w:rsidRPr="00AE322B">
        <w:rPr>
          <w:rFonts w:ascii="Times New Roman" w:hAnsi="Times New Roman"/>
          <w:sz w:val="20"/>
        </w:rPr>
        <w:t>ě</w:t>
      </w:r>
      <w:r w:rsidR="00AA4819" w:rsidRPr="00AE322B">
        <w:rPr>
          <w:rFonts w:ascii="Times New Roman" w:hAnsi="Times New Roman"/>
          <w:sz w:val="20"/>
        </w:rPr>
        <w:t xml:space="preserve"> MMP</w:t>
      </w:r>
      <w:r w:rsidR="009C6B5B" w:rsidRPr="00AE322B">
        <w:rPr>
          <w:rFonts w:ascii="Times New Roman" w:hAnsi="Times New Roman"/>
          <w:sz w:val="20"/>
        </w:rPr>
        <w:t>)</w:t>
      </w:r>
      <w:r w:rsidR="003001F6" w:rsidRPr="00AE322B">
        <w:rPr>
          <w:rFonts w:ascii="Times New Roman" w:hAnsi="Times New Roman"/>
          <w:sz w:val="20"/>
        </w:rPr>
        <w:t>.</w:t>
      </w:r>
    </w:p>
    <w:p w:rsidR="00994049" w:rsidRPr="00AE322B" w:rsidRDefault="00695313" w:rsidP="00994049">
      <w:pPr>
        <w:pStyle w:val="Odstavecseseznamem"/>
        <w:tabs>
          <w:tab w:val="left" w:pos="709"/>
          <w:tab w:val="left" w:pos="851"/>
        </w:tabs>
        <w:spacing w:after="120"/>
        <w:ind w:left="567"/>
        <w:jc w:val="both"/>
        <w:rPr>
          <w:rFonts w:ascii="Times New Roman" w:hAnsi="Times New Roman"/>
          <w:sz w:val="20"/>
        </w:rPr>
      </w:pPr>
      <w:bookmarkStart w:id="144" w:name="_Hlk168921920"/>
      <w:r w:rsidRPr="00AE322B">
        <w:rPr>
          <w:rFonts w:ascii="Times New Roman" w:hAnsi="Times New Roman"/>
          <w:sz w:val="20"/>
        </w:rPr>
        <w:t>Předání osobních údajů třetích stran SMP je žadatel/příjemce povinen ošetřit v souladu s</w:t>
      </w:r>
      <w:r w:rsidR="00420AF8" w:rsidRPr="00AE322B">
        <w:rPr>
          <w:rFonts w:ascii="Times New Roman" w:hAnsi="Times New Roman"/>
          <w:sz w:val="20"/>
        </w:rPr>
        <w:t> N</w:t>
      </w:r>
      <w:r w:rsidRPr="00AE322B">
        <w:rPr>
          <w:rFonts w:ascii="Times New Roman" w:hAnsi="Times New Roman"/>
          <w:sz w:val="20"/>
        </w:rPr>
        <w:t>ařízením</w:t>
      </w:r>
      <w:r w:rsidR="00420AF8" w:rsidRPr="00AE322B">
        <w:rPr>
          <w:rFonts w:ascii="Times New Roman" w:hAnsi="Times New Roman"/>
          <w:sz w:val="20"/>
        </w:rPr>
        <w:t>/GDPR</w:t>
      </w:r>
      <w:r w:rsidRPr="00AE322B">
        <w:rPr>
          <w:rFonts w:ascii="Times New Roman" w:hAnsi="Times New Roman"/>
          <w:sz w:val="20"/>
        </w:rPr>
        <w:t>.</w:t>
      </w:r>
      <w:bookmarkEnd w:id="144"/>
    </w:p>
    <w:p w:rsidR="003001F6" w:rsidRPr="00AE322B" w:rsidRDefault="003001F6" w:rsidP="00885FDE">
      <w:pPr>
        <w:pStyle w:val="Odstavecseseznamem"/>
        <w:tabs>
          <w:tab w:val="left" w:pos="709"/>
        </w:tabs>
        <w:spacing w:after="120"/>
        <w:ind w:left="567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Při p</w:t>
      </w:r>
      <w:r w:rsidR="00EA038D" w:rsidRPr="00AE322B">
        <w:rPr>
          <w:rFonts w:ascii="Times New Roman" w:hAnsi="Times New Roman"/>
          <w:sz w:val="20"/>
        </w:rPr>
        <w:t>odáván</w:t>
      </w:r>
      <w:r w:rsidRPr="00AE322B">
        <w:rPr>
          <w:rFonts w:ascii="Times New Roman" w:hAnsi="Times New Roman"/>
          <w:sz w:val="20"/>
        </w:rPr>
        <w:t xml:space="preserve">í vyúčtování se postupuje analogicky jako v bodě </w:t>
      </w:r>
      <w:r w:rsidR="00A83316" w:rsidRPr="00AE322B">
        <w:rPr>
          <w:rFonts w:ascii="Times New Roman" w:hAnsi="Times New Roman"/>
          <w:sz w:val="20"/>
        </w:rPr>
        <w:t>5.6.</w:t>
      </w:r>
      <w:r w:rsidR="007248F6" w:rsidRPr="00AE322B">
        <w:rPr>
          <w:rFonts w:ascii="Times New Roman" w:hAnsi="Times New Roman"/>
          <w:sz w:val="20"/>
        </w:rPr>
        <w:fldChar w:fldCharType="begin"/>
      </w:r>
      <w:r w:rsidR="007248F6" w:rsidRPr="00AE322B">
        <w:rPr>
          <w:rFonts w:ascii="Times New Roman" w:hAnsi="Times New Roman"/>
          <w:sz w:val="20"/>
        </w:rPr>
        <w:instrText xml:space="preserve"> REF _Ref106962667 \r \h </w:instrText>
      </w:r>
      <w:r w:rsidR="005A781C" w:rsidRPr="00AE322B">
        <w:rPr>
          <w:rFonts w:ascii="Times New Roman" w:hAnsi="Times New Roman"/>
          <w:sz w:val="20"/>
        </w:rPr>
        <w:instrText xml:space="preserve"> \* MERGEFORMAT </w:instrText>
      </w:r>
      <w:r w:rsidR="007248F6" w:rsidRPr="00AE322B">
        <w:rPr>
          <w:rFonts w:ascii="Times New Roman" w:hAnsi="Times New Roman"/>
          <w:sz w:val="20"/>
        </w:rPr>
      </w:r>
      <w:r w:rsidR="007248F6" w:rsidRPr="00AE322B">
        <w:rPr>
          <w:rFonts w:ascii="Times New Roman" w:hAnsi="Times New Roman"/>
          <w:sz w:val="20"/>
        </w:rPr>
        <w:fldChar w:fldCharType="separate"/>
      </w:r>
      <w:r w:rsidR="0022720C" w:rsidRPr="00AE322B">
        <w:rPr>
          <w:rFonts w:ascii="Times New Roman" w:hAnsi="Times New Roman"/>
          <w:sz w:val="20"/>
        </w:rPr>
        <w:t>1</w:t>
      </w:r>
      <w:r w:rsidR="007248F6" w:rsidRPr="00AE322B">
        <w:rPr>
          <w:rFonts w:ascii="Times New Roman" w:hAnsi="Times New Roman"/>
          <w:sz w:val="20"/>
        </w:rPr>
        <w:fldChar w:fldCharType="end"/>
      </w:r>
      <w:r w:rsidR="00832909" w:rsidRPr="00AE322B">
        <w:rPr>
          <w:rFonts w:ascii="Times New Roman" w:hAnsi="Times New Roman"/>
          <w:sz w:val="20"/>
        </w:rPr>
        <w:t xml:space="preserve"> těchto Zásad.</w:t>
      </w:r>
    </w:p>
    <w:p w:rsidR="007B6E8E" w:rsidRPr="00AE322B" w:rsidRDefault="007F6C8E" w:rsidP="00885FDE">
      <w:pPr>
        <w:pStyle w:val="Odstavecseseznamem"/>
        <w:tabs>
          <w:tab w:val="left" w:pos="709"/>
        </w:tabs>
        <w:spacing w:after="120"/>
        <w:ind w:left="567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U</w:t>
      </w:r>
      <w:r w:rsidR="007B6E8E" w:rsidRPr="00AE322B">
        <w:rPr>
          <w:rFonts w:ascii="Times New Roman" w:hAnsi="Times New Roman"/>
          <w:sz w:val="20"/>
        </w:rPr>
        <w:t xml:space="preserve"> dotací schvalovaných po předložení vyúčtování je kontrola</w:t>
      </w:r>
      <w:r w:rsidRPr="00AE322B">
        <w:rPr>
          <w:rFonts w:ascii="Times New Roman" w:hAnsi="Times New Roman"/>
          <w:sz w:val="20"/>
        </w:rPr>
        <w:t xml:space="preserve"> vyúčtování</w:t>
      </w:r>
      <w:r w:rsidR="007B6E8E" w:rsidRPr="00AE322B">
        <w:rPr>
          <w:rFonts w:ascii="Times New Roman" w:hAnsi="Times New Roman"/>
          <w:sz w:val="20"/>
        </w:rPr>
        <w:t xml:space="preserve"> provedena </w:t>
      </w:r>
      <w:r w:rsidRPr="00AE322B">
        <w:rPr>
          <w:rFonts w:ascii="Times New Roman" w:hAnsi="Times New Roman"/>
          <w:sz w:val="20"/>
        </w:rPr>
        <w:t>současně s</w:t>
      </w:r>
      <w:r w:rsidR="007B6E8E" w:rsidRPr="00AE322B">
        <w:rPr>
          <w:rFonts w:ascii="Times New Roman" w:hAnsi="Times New Roman"/>
          <w:sz w:val="20"/>
        </w:rPr>
        <w:t xml:space="preserve"> kontrol</w:t>
      </w:r>
      <w:r w:rsidRPr="00AE322B">
        <w:rPr>
          <w:rFonts w:ascii="Times New Roman" w:hAnsi="Times New Roman"/>
          <w:sz w:val="20"/>
        </w:rPr>
        <w:t>ou</w:t>
      </w:r>
      <w:r w:rsidR="007B6E8E" w:rsidRPr="00AE322B">
        <w:rPr>
          <w:rFonts w:ascii="Times New Roman" w:hAnsi="Times New Roman"/>
          <w:sz w:val="20"/>
        </w:rPr>
        <w:t xml:space="preserve"> žádosti</w:t>
      </w:r>
      <w:r w:rsidRPr="00AE322B">
        <w:rPr>
          <w:rFonts w:ascii="Times New Roman" w:hAnsi="Times New Roman"/>
          <w:sz w:val="20"/>
        </w:rPr>
        <w:t>.</w:t>
      </w:r>
    </w:p>
    <w:p w:rsidR="00B813FC" w:rsidRPr="00AE322B" w:rsidRDefault="00EA038D" w:rsidP="0022394A">
      <w:pPr>
        <w:pStyle w:val="Odstavecseseznamem"/>
        <w:numPr>
          <w:ilvl w:val="0"/>
          <w:numId w:val="45"/>
        </w:numPr>
        <w:tabs>
          <w:tab w:val="left" w:pos="567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  <w:szCs w:val="20"/>
        </w:rPr>
        <w:t xml:space="preserve">Příjemce </w:t>
      </w:r>
      <w:r w:rsidR="005E1319" w:rsidRPr="00AE322B">
        <w:rPr>
          <w:rFonts w:ascii="Times New Roman" w:hAnsi="Times New Roman"/>
          <w:sz w:val="20"/>
          <w:szCs w:val="20"/>
        </w:rPr>
        <w:t>podá</w:t>
      </w:r>
      <w:r w:rsidRPr="00AE322B">
        <w:rPr>
          <w:rFonts w:ascii="Times New Roman" w:hAnsi="Times New Roman"/>
          <w:sz w:val="20"/>
          <w:szCs w:val="20"/>
        </w:rPr>
        <w:t>ním konečného vyúčtování prohlašuje, že</w:t>
      </w:r>
      <w:r w:rsidR="00957F88" w:rsidRPr="00AE322B">
        <w:rPr>
          <w:rFonts w:ascii="Times New Roman" w:hAnsi="Times New Roman"/>
          <w:sz w:val="20"/>
          <w:szCs w:val="20"/>
        </w:rPr>
        <w:t xml:space="preserve"> skutečnosti uvedené ve vyúčtování jsou pravdivé</w:t>
      </w:r>
      <w:r w:rsidR="001A5097" w:rsidRPr="00AE322B">
        <w:rPr>
          <w:rFonts w:ascii="Times New Roman" w:hAnsi="Times New Roman"/>
          <w:sz w:val="20"/>
          <w:szCs w:val="20"/>
        </w:rPr>
        <w:t xml:space="preserve"> a </w:t>
      </w:r>
      <w:r w:rsidR="00957F88" w:rsidRPr="00AE322B">
        <w:rPr>
          <w:rFonts w:ascii="Times New Roman" w:hAnsi="Times New Roman"/>
          <w:sz w:val="20"/>
          <w:szCs w:val="20"/>
        </w:rPr>
        <w:t>že</w:t>
      </w:r>
      <w:r w:rsidRPr="00AE322B">
        <w:rPr>
          <w:rFonts w:ascii="Times New Roman" w:hAnsi="Times New Roman"/>
          <w:sz w:val="20"/>
          <w:szCs w:val="20"/>
        </w:rPr>
        <w:t xml:space="preserve"> náklady příjemcem v tomto vyúčtování uvedené jako hrazené z dotace (v</w:t>
      </w:r>
      <w:r w:rsidR="00832909" w:rsidRPr="00AE322B">
        <w:rPr>
          <w:rFonts w:ascii="Times New Roman" w:hAnsi="Times New Roman"/>
          <w:sz w:val="20"/>
          <w:szCs w:val="20"/>
        </w:rPr>
        <w:t> </w:t>
      </w:r>
      <w:r w:rsidRPr="00AE322B">
        <w:rPr>
          <w:rFonts w:ascii="Times New Roman" w:hAnsi="Times New Roman"/>
          <w:sz w:val="20"/>
          <w:szCs w:val="20"/>
        </w:rPr>
        <w:t>souladu s bodem 5.</w:t>
      </w:r>
      <w:r w:rsidR="00682667" w:rsidRPr="00AE322B">
        <w:rPr>
          <w:rFonts w:ascii="Times New Roman" w:hAnsi="Times New Roman"/>
          <w:sz w:val="20"/>
          <w:szCs w:val="20"/>
        </w:rPr>
        <w:t>8</w:t>
      </w:r>
      <w:r w:rsidRPr="00AE322B">
        <w:rPr>
          <w:rFonts w:ascii="Times New Roman" w:hAnsi="Times New Roman"/>
          <w:sz w:val="20"/>
          <w:szCs w:val="20"/>
        </w:rPr>
        <w:t>.1.</w:t>
      </w:r>
      <w:r w:rsidR="00E47863" w:rsidRPr="00AE322B">
        <w:rPr>
          <w:rFonts w:ascii="Times New Roman" w:hAnsi="Times New Roman"/>
          <w:sz w:val="20"/>
          <w:szCs w:val="20"/>
        </w:rPr>
        <w:fldChar w:fldCharType="begin"/>
      </w:r>
      <w:r w:rsidR="00E47863" w:rsidRPr="00AE322B">
        <w:rPr>
          <w:rFonts w:ascii="Times New Roman" w:hAnsi="Times New Roman"/>
          <w:sz w:val="20"/>
          <w:szCs w:val="20"/>
        </w:rPr>
        <w:instrText xml:space="preserve"> REF _Ref111125407 \r \h </w:instrText>
      </w:r>
      <w:r w:rsidR="004B3867" w:rsidRPr="00AE322B">
        <w:rPr>
          <w:rFonts w:ascii="Times New Roman" w:hAnsi="Times New Roman"/>
          <w:sz w:val="20"/>
          <w:szCs w:val="20"/>
        </w:rPr>
        <w:instrText xml:space="preserve"> \* MERGEFORMAT </w:instrText>
      </w:r>
      <w:r w:rsidR="00E47863" w:rsidRPr="00AE322B">
        <w:rPr>
          <w:rFonts w:ascii="Times New Roman" w:hAnsi="Times New Roman"/>
          <w:sz w:val="20"/>
          <w:szCs w:val="20"/>
        </w:rPr>
      </w:r>
      <w:r w:rsidR="00E47863" w:rsidRPr="00AE322B">
        <w:rPr>
          <w:rFonts w:ascii="Times New Roman" w:hAnsi="Times New Roman"/>
          <w:sz w:val="20"/>
          <w:szCs w:val="20"/>
        </w:rPr>
        <w:fldChar w:fldCharType="separate"/>
      </w:r>
      <w:r w:rsidR="0022720C" w:rsidRPr="00AE322B">
        <w:rPr>
          <w:rFonts w:ascii="Times New Roman" w:hAnsi="Times New Roman"/>
          <w:sz w:val="20"/>
          <w:szCs w:val="20"/>
        </w:rPr>
        <w:t>6</w:t>
      </w:r>
      <w:r w:rsidR="00E47863" w:rsidRPr="00AE322B">
        <w:rPr>
          <w:rFonts w:ascii="Times New Roman" w:hAnsi="Times New Roman"/>
          <w:sz w:val="20"/>
          <w:szCs w:val="20"/>
        </w:rPr>
        <w:fldChar w:fldCharType="end"/>
      </w:r>
      <w:r w:rsidR="00832909" w:rsidRPr="00AE322B">
        <w:rPr>
          <w:rFonts w:ascii="Times New Roman" w:hAnsi="Times New Roman"/>
          <w:sz w:val="20"/>
          <w:szCs w:val="20"/>
        </w:rPr>
        <w:t xml:space="preserve"> těchto Zásad</w:t>
      </w:r>
      <w:r w:rsidRPr="00AE322B">
        <w:rPr>
          <w:rFonts w:ascii="Times New Roman" w:hAnsi="Times New Roman"/>
          <w:sz w:val="20"/>
          <w:szCs w:val="20"/>
        </w:rPr>
        <w:t xml:space="preserve">) jsou ty, na jejichž úhradu byly použity finanční prostředky z dotace od </w:t>
      </w:r>
      <w:r w:rsidR="004C5B37" w:rsidRPr="00AE322B">
        <w:rPr>
          <w:rFonts w:ascii="Times New Roman" w:hAnsi="Times New Roman"/>
          <w:sz w:val="20"/>
          <w:szCs w:val="20"/>
        </w:rPr>
        <w:t>SMP</w:t>
      </w:r>
      <w:r w:rsidRPr="00AE322B">
        <w:rPr>
          <w:rFonts w:ascii="Times New Roman" w:hAnsi="Times New Roman"/>
          <w:sz w:val="20"/>
          <w:szCs w:val="20"/>
        </w:rPr>
        <w:t xml:space="preserve">. </w:t>
      </w:r>
    </w:p>
    <w:p w:rsidR="00A949A0" w:rsidRPr="00AE322B" w:rsidRDefault="00B813FC" w:rsidP="00B813FC">
      <w:pPr>
        <w:pStyle w:val="Odstavecseseznamem"/>
        <w:tabs>
          <w:tab w:val="left" w:pos="567"/>
          <w:tab w:val="left" w:pos="709"/>
        </w:tabs>
        <w:spacing w:after="120"/>
        <w:ind w:left="567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  <w:szCs w:val="20"/>
        </w:rPr>
        <w:t>U d</w:t>
      </w:r>
      <w:r w:rsidR="00A949A0" w:rsidRPr="00AE322B">
        <w:rPr>
          <w:rFonts w:ascii="Times New Roman" w:hAnsi="Times New Roman"/>
          <w:sz w:val="20"/>
        </w:rPr>
        <w:t xml:space="preserve">otací schvalovaných po předložení vyúčtování </w:t>
      </w:r>
      <w:r w:rsidRPr="00AE322B">
        <w:rPr>
          <w:rFonts w:ascii="Times New Roman" w:hAnsi="Times New Roman"/>
          <w:sz w:val="20"/>
          <w:szCs w:val="20"/>
        </w:rPr>
        <w:t xml:space="preserve">je za prohlášení ve smyslu </w:t>
      </w:r>
      <w:r w:rsidR="009C6B5B" w:rsidRPr="00AE322B">
        <w:rPr>
          <w:rFonts w:ascii="Times New Roman" w:hAnsi="Times New Roman"/>
          <w:sz w:val="20"/>
          <w:szCs w:val="20"/>
        </w:rPr>
        <w:t>předchozího odstavce</w:t>
      </w:r>
      <w:r w:rsidRPr="00AE322B">
        <w:rPr>
          <w:rFonts w:ascii="Times New Roman" w:hAnsi="Times New Roman"/>
          <w:sz w:val="20"/>
          <w:szCs w:val="20"/>
        </w:rPr>
        <w:t xml:space="preserve"> tohoto bodu </w:t>
      </w:r>
      <w:r w:rsidRPr="00AE322B">
        <w:rPr>
          <w:rFonts w:ascii="Times New Roman" w:hAnsi="Times New Roman"/>
          <w:sz w:val="20"/>
        </w:rPr>
        <w:t xml:space="preserve">považováno podání </w:t>
      </w:r>
      <w:r w:rsidR="009336EF" w:rsidRPr="00AE322B">
        <w:rPr>
          <w:rFonts w:ascii="Times New Roman" w:hAnsi="Times New Roman"/>
          <w:sz w:val="20"/>
        </w:rPr>
        <w:t>vyúč</w:t>
      </w:r>
      <w:r w:rsidRPr="00AE322B">
        <w:rPr>
          <w:rFonts w:ascii="Times New Roman" w:hAnsi="Times New Roman"/>
          <w:sz w:val="20"/>
        </w:rPr>
        <w:t>tování</w:t>
      </w:r>
      <w:r w:rsidR="000C6AF1" w:rsidRPr="00AE322B">
        <w:rPr>
          <w:rFonts w:ascii="Times New Roman" w:hAnsi="Times New Roman"/>
          <w:sz w:val="20"/>
        </w:rPr>
        <w:t xml:space="preserve"> žadatelem</w:t>
      </w:r>
      <w:r w:rsidR="00A949A0" w:rsidRPr="00AE322B">
        <w:rPr>
          <w:rFonts w:ascii="Times New Roman" w:hAnsi="Times New Roman"/>
          <w:sz w:val="20"/>
        </w:rPr>
        <w:t>.</w:t>
      </w:r>
    </w:p>
    <w:p w:rsidR="009336EF" w:rsidRPr="00AE322B" w:rsidRDefault="000C6AF1" w:rsidP="00885FDE">
      <w:pPr>
        <w:pStyle w:val="Textbody"/>
        <w:tabs>
          <w:tab w:val="left" w:pos="709"/>
        </w:tabs>
        <w:spacing w:before="120" w:after="120"/>
        <w:ind w:left="567"/>
        <w:jc w:val="both"/>
        <w:rPr>
          <w:b w:val="0"/>
          <w:sz w:val="20"/>
          <w:szCs w:val="20"/>
        </w:rPr>
      </w:pPr>
      <w:r w:rsidRPr="00AE322B">
        <w:rPr>
          <w:b w:val="0"/>
          <w:sz w:val="20"/>
          <w:szCs w:val="20"/>
        </w:rPr>
        <w:t xml:space="preserve">Náklady uvedené ve vyúčtování jako hrazené z dotace </w:t>
      </w:r>
      <w:r w:rsidR="009336EF" w:rsidRPr="00AE322B">
        <w:rPr>
          <w:b w:val="0"/>
          <w:sz w:val="20"/>
          <w:szCs w:val="20"/>
        </w:rPr>
        <w:t>jsou po smluvně stanoveném termínu pro podání konečného vyúčtování</w:t>
      </w:r>
      <w:r w:rsidR="00B7716C" w:rsidRPr="00AE322B">
        <w:rPr>
          <w:b w:val="0"/>
          <w:sz w:val="20"/>
          <w:szCs w:val="20"/>
        </w:rPr>
        <w:t xml:space="preserve">, resp. </w:t>
      </w:r>
      <w:r w:rsidR="00231720" w:rsidRPr="00AE322B">
        <w:rPr>
          <w:b w:val="0"/>
          <w:sz w:val="20"/>
          <w:szCs w:val="20"/>
        </w:rPr>
        <w:t>po předložení žádosti (</w:t>
      </w:r>
      <w:r w:rsidR="00B7716C" w:rsidRPr="00AE322B">
        <w:rPr>
          <w:b w:val="0"/>
          <w:sz w:val="20"/>
          <w:szCs w:val="20"/>
        </w:rPr>
        <w:t xml:space="preserve">u dotací schvalovaných </w:t>
      </w:r>
      <w:r w:rsidR="00231720" w:rsidRPr="00AE322B">
        <w:rPr>
          <w:b w:val="0"/>
          <w:sz w:val="20"/>
          <w:szCs w:val="20"/>
        </w:rPr>
        <w:t xml:space="preserve">až </w:t>
      </w:r>
      <w:r w:rsidR="00B7716C" w:rsidRPr="00AE322B">
        <w:rPr>
          <w:b w:val="0"/>
          <w:sz w:val="20"/>
          <w:szCs w:val="20"/>
        </w:rPr>
        <w:t>po předložení vyúčtování</w:t>
      </w:r>
      <w:r w:rsidR="00231720" w:rsidRPr="00AE322B">
        <w:rPr>
          <w:b w:val="0"/>
          <w:sz w:val="20"/>
          <w:szCs w:val="20"/>
        </w:rPr>
        <w:t>),</w:t>
      </w:r>
      <w:r w:rsidR="009336EF" w:rsidRPr="00AE322B">
        <w:rPr>
          <w:b w:val="0"/>
          <w:sz w:val="20"/>
          <w:szCs w:val="20"/>
        </w:rPr>
        <w:t xml:space="preserve"> považovány za definitivní a neměnné.</w:t>
      </w:r>
    </w:p>
    <w:p w:rsidR="00EA038D" w:rsidRPr="00AE322B" w:rsidRDefault="00EA038D" w:rsidP="00885FDE">
      <w:pPr>
        <w:pStyle w:val="Textbody"/>
        <w:tabs>
          <w:tab w:val="left" w:pos="709"/>
        </w:tabs>
        <w:spacing w:before="120" w:after="120"/>
        <w:ind w:left="567"/>
        <w:jc w:val="both"/>
        <w:rPr>
          <w:b w:val="0"/>
          <w:sz w:val="20"/>
          <w:szCs w:val="20"/>
        </w:rPr>
      </w:pPr>
      <w:r w:rsidRPr="00AE322B">
        <w:rPr>
          <w:b w:val="0"/>
          <w:sz w:val="20"/>
          <w:szCs w:val="20"/>
        </w:rPr>
        <w:t>Z důvodů hodných zvláštního zřetele může příjemce požádat poskytovatele o nahrazení konkrétního uplatněného nákladu jiným nákladem souvisejícím s účelem, na nějž byla dotace poskytnuta, a to pouze do</w:t>
      </w:r>
      <w:r w:rsidR="00FB496C" w:rsidRPr="00AE322B">
        <w:rPr>
          <w:b w:val="0"/>
          <w:sz w:val="20"/>
          <w:szCs w:val="20"/>
        </w:rPr>
        <w:t> </w:t>
      </w:r>
      <w:r w:rsidRPr="00AE322B">
        <w:rPr>
          <w:b w:val="0"/>
          <w:sz w:val="20"/>
          <w:szCs w:val="20"/>
        </w:rPr>
        <w:t>termínu stanoveného pro provedení účetní uzávěrky příjemce (uzavření účetních knih k poslednímu dni účetního období).</w:t>
      </w:r>
    </w:p>
    <w:p w:rsidR="00EA038D" w:rsidRPr="00AE322B" w:rsidRDefault="00EA038D" w:rsidP="00885FDE">
      <w:pPr>
        <w:pStyle w:val="Textbody"/>
        <w:tabs>
          <w:tab w:val="left" w:pos="709"/>
        </w:tabs>
        <w:spacing w:after="60"/>
        <w:ind w:left="567"/>
        <w:jc w:val="both"/>
        <w:rPr>
          <w:b w:val="0"/>
          <w:sz w:val="20"/>
          <w:szCs w:val="20"/>
        </w:rPr>
      </w:pPr>
      <w:r w:rsidRPr="00AE322B">
        <w:rPr>
          <w:b w:val="0"/>
          <w:sz w:val="20"/>
          <w:szCs w:val="20"/>
        </w:rPr>
        <w:t>Za důvod hodný zvláštního zřetele se považují:</w:t>
      </w:r>
    </w:p>
    <w:p w:rsidR="00EA038D" w:rsidRPr="00AE322B" w:rsidRDefault="00EA038D" w:rsidP="0022394A">
      <w:pPr>
        <w:pStyle w:val="Textbody"/>
        <w:numPr>
          <w:ilvl w:val="0"/>
          <w:numId w:val="17"/>
        </w:numPr>
        <w:tabs>
          <w:tab w:val="left" w:pos="709"/>
        </w:tabs>
        <w:spacing w:after="60"/>
        <w:ind w:left="567" w:firstLine="0"/>
        <w:jc w:val="both"/>
        <w:rPr>
          <w:b w:val="0"/>
          <w:sz w:val="20"/>
          <w:szCs w:val="20"/>
        </w:rPr>
      </w:pPr>
      <w:r w:rsidRPr="00AE322B">
        <w:rPr>
          <w:b w:val="0"/>
          <w:sz w:val="20"/>
          <w:szCs w:val="20"/>
        </w:rPr>
        <w:t xml:space="preserve">živelné pohromy, </w:t>
      </w:r>
    </w:p>
    <w:p w:rsidR="00EA038D" w:rsidRPr="00AE322B" w:rsidRDefault="00EA038D" w:rsidP="0022394A">
      <w:pPr>
        <w:pStyle w:val="Textbody"/>
        <w:numPr>
          <w:ilvl w:val="0"/>
          <w:numId w:val="17"/>
        </w:numPr>
        <w:tabs>
          <w:tab w:val="left" w:pos="709"/>
        </w:tabs>
        <w:spacing w:after="120"/>
        <w:ind w:left="567" w:firstLine="0"/>
        <w:jc w:val="both"/>
        <w:rPr>
          <w:sz w:val="20"/>
        </w:rPr>
      </w:pPr>
      <w:r w:rsidRPr="00AE322B">
        <w:rPr>
          <w:b w:val="0"/>
          <w:sz w:val="20"/>
        </w:rPr>
        <w:t>další důvody, které nemohl příjemce žádným způsobem ovlivnit.</w:t>
      </w:r>
    </w:p>
    <w:p w:rsidR="00EA038D" w:rsidRPr="00AE322B" w:rsidRDefault="00EA038D" w:rsidP="0022394A">
      <w:pPr>
        <w:pStyle w:val="Odstavecseseznamem"/>
        <w:numPr>
          <w:ilvl w:val="0"/>
          <w:numId w:val="45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bCs/>
          <w:kern w:val="3"/>
          <w:sz w:val="20"/>
          <w:lang w:eastAsia="zh-CN"/>
        </w:rPr>
        <w:t xml:space="preserve">Aplikace ED je automaticky nastavena tak, aby minimálně 30 </w:t>
      </w:r>
      <w:r w:rsidR="00C64916" w:rsidRPr="00AE322B">
        <w:rPr>
          <w:rFonts w:ascii="Times New Roman" w:hAnsi="Times New Roman"/>
          <w:bCs/>
          <w:kern w:val="3"/>
          <w:sz w:val="20"/>
          <w:lang w:eastAsia="zh-CN"/>
        </w:rPr>
        <w:t xml:space="preserve">kalendářních </w:t>
      </w:r>
      <w:r w:rsidRPr="00AE322B">
        <w:rPr>
          <w:rFonts w:ascii="Times New Roman" w:hAnsi="Times New Roman"/>
          <w:bCs/>
          <w:kern w:val="3"/>
          <w:sz w:val="20"/>
          <w:lang w:eastAsia="zh-CN"/>
        </w:rPr>
        <w:t>dnů před smluvním termínem pro odevzdání vyúčtování dotace bylo prostřednictvím ED prokazatelně zasláno</w:t>
      </w:r>
      <w:r w:rsidR="000E3C34" w:rsidRPr="00AE322B">
        <w:rPr>
          <w:rFonts w:ascii="Times New Roman" w:hAnsi="Times New Roman"/>
          <w:bCs/>
          <w:kern w:val="3"/>
          <w:sz w:val="20"/>
          <w:lang w:eastAsia="zh-CN"/>
        </w:rPr>
        <w:t xml:space="preserve"> </w:t>
      </w:r>
      <w:r w:rsidRPr="00AE322B">
        <w:rPr>
          <w:rFonts w:ascii="Times New Roman" w:hAnsi="Times New Roman"/>
          <w:sz w:val="20"/>
        </w:rPr>
        <w:t xml:space="preserve">příjemci upozornění na blížící se termín povinnosti podat vyúčtování dotace, event. dalších povinných dokumentů dle smlouvy, resp. vyhlášeného </w:t>
      </w:r>
      <w:r w:rsidR="00A62B7D" w:rsidRPr="00AE322B">
        <w:rPr>
          <w:rFonts w:ascii="Times New Roman" w:hAnsi="Times New Roman"/>
          <w:sz w:val="20"/>
        </w:rPr>
        <w:t>DP</w:t>
      </w:r>
      <w:r w:rsidRPr="00AE322B">
        <w:rPr>
          <w:rFonts w:ascii="Times New Roman" w:hAnsi="Times New Roman"/>
          <w:sz w:val="20"/>
        </w:rPr>
        <w:t>. Příjemc</w:t>
      </w:r>
      <w:r w:rsidR="00FF5439" w:rsidRPr="00AE322B">
        <w:rPr>
          <w:rFonts w:ascii="Times New Roman" w:hAnsi="Times New Roman"/>
          <w:sz w:val="20"/>
        </w:rPr>
        <w:t>e může požádat administrátora o</w:t>
      </w:r>
      <w:r w:rsidRPr="00AE322B">
        <w:rPr>
          <w:rFonts w:ascii="Times New Roman" w:hAnsi="Times New Roman"/>
          <w:sz w:val="20"/>
        </w:rPr>
        <w:t xml:space="preserve"> individuální osobní/telefonick</w:t>
      </w:r>
      <w:r w:rsidR="00FF5439" w:rsidRPr="00AE322B">
        <w:rPr>
          <w:rFonts w:ascii="Times New Roman" w:hAnsi="Times New Roman"/>
          <w:sz w:val="20"/>
        </w:rPr>
        <w:t>ou</w:t>
      </w:r>
      <w:r w:rsidRPr="00AE322B">
        <w:rPr>
          <w:rFonts w:ascii="Times New Roman" w:hAnsi="Times New Roman"/>
          <w:sz w:val="20"/>
        </w:rPr>
        <w:t xml:space="preserve"> konzultac</w:t>
      </w:r>
      <w:r w:rsidR="00FF5439" w:rsidRPr="00AE322B">
        <w:rPr>
          <w:rFonts w:ascii="Times New Roman" w:hAnsi="Times New Roman"/>
          <w:sz w:val="20"/>
        </w:rPr>
        <w:t>i, a to</w:t>
      </w:r>
      <w:r w:rsidRPr="00AE322B">
        <w:rPr>
          <w:rFonts w:ascii="Times New Roman" w:hAnsi="Times New Roman"/>
          <w:sz w:val="20"/>
        </w:rPr>
        <w:t xml:space="preserve"> na základě </w:t>
      </w:r>
      <w:r w:rsidR="00FF5439" w:rsidRPr="00AE322B">
        <w:rPr>
          <w:rFonts w:ascii="Times New Roman" w:hAnsi="Times New Roman"/>
          <w:sz w:val="20"/>
        </w:rPr>
        <w:t xml:space="preserve">předchozí vzájemné domluvy, </w:t>
      </w:r>
      <w:r w:rsidR="0011543B" w:rsidRPr="00AE322B">
        <w:rPr>
          <w:rFonts w:ascii="Times New Roman" w:hAnsi="Times New Roman"/>
          <w:sz w:val="20"/>
        </w:rPr>
        <w:t xml:space="preserve">konzultace bude poskytnuta </w:t>
      </w:r>
      <w:r w:rsidRPr="00AE322B">
        <w:rPr>
          <w:rFonts w:ascii="Times New Roman" w:hAnsi="Times New Roman"/>
          <w:sz w:val="20"/>
        </w:rPr>
        <w:t xml:space="preserve">dle časových možností obou stran (zejména </w:t>
      </w:r>
      <w:r w:rsidR="000E3C34" w:rsidRPr="00AE322B">
        <w:rPr>
          <w:rFonts w:ascii="Times New Roman" w:hAnsi="Times New Roman"/>
          <w:sz w:val="20"/>
        </w:rPr>
        <w:t>po</w:t>
      </w:r>
      <w:r w:rsidRPr="00AE322B">
        <w:rPr>
          <w:rFonts w:ascii="Times New Roman" w:hAnsi="Times New Roman"/>
          <w:sz w:val="20"/>
        </w:rPr>
        <w:t>dle volné kapacity jednotlivých referentů v rámci jejich fondu pracovní doby).</w:t>
      </w:r>
    </w:p>
    <w:p w:rsidR="000E3C34" w:rsidRPr="00AE322B" w:rsidRDefault="000E3C34" w:rsidP="0022394A">
      <w:pPr>
        <w:pStyle w:val="Odstavecseseznamem"/>
        <w:numPr>
          <w:ilvl w:val="0"/>
          <w:numId w:val="45"/>
        </w:numPr>
        <w:tabs>
          <w:tab w:val="left" w:pos="567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Finanční prostředky nevyčerpané ve smluvně stanoveném termínu je příjemce dotace povinen do doby stanovené ve smlouvě vrátit zpět poskytovateli, a to i bez písemné výzvy poskytovatele. </w:t>
      </w:r>
    </w:p>
    <w:p w:rsidR="00674F09" w:rsidRPr="00AE322B" w:rsidRDefault="00674F09" w:rsidP="00885FDE">
      <w:pPr>
        <w:tabs>
          <w:tab w:val="left" w:pos="709"/>
        </w:tabs>
        <w:spacing w:after="120"/>
        <w:ind w:left="568"/>
        <w:rPr>
          <w:sz w:val="20"/>
        </w:rPr>
      </w:pPr>
      <w:r w:rsidRPr="00AE322B">
        <w:rPr>
          <w:bCs/>
          <w:sz w:val="20"/>
        </w:rPr>
        <w:t>Ne</w:t>
      </w:r>
      <w:r w:rsidRPr="00AE322B">
        <w:rPr>
          <w:sz w:val="20"/>
        </w:rPr>
        <w:t xml:space="preserve">splnění </w:t>
      </w:r>
      <w:r w:rsidRPr="00AE322B">
        <w:rPr>
          <w:bCs/>
          <w:sz w:val="20"/>
        </w:rPr>
        <w:t>této podmínky</w:t>
      </w:r>
      <w:r w:rsidRPr="00AE322B">
        <w:rPr>
          <w:sz w:val="20"/>
        </w:rPr>
        <w:t xml:space="preserve"> je považováno za zadržení finančních prostředků ve smyslu ustanovení §</w:t>
      </w:r>
      <w:r w:rsidR="00445B01" w:rsidRPr="00AE322B">
        <w:rPr>
          <w:sz w:val="20"/>
        </w:rPr>
        <w:t> </w:t>
      </w:r>
      <w:r w:rsidRPr="00AE322B">
        <w:rPr>
          <w:sz w:val="20"/>
        </w:rPr>
        <w:t>22</w:t>
      </w:r>
      <w:r w:rsidR="00445B01" w:rsidRPr="00AE322B">
        <w:rPr>
          <w:sz w:val="20"/>
        </w:rPr>
        <w:t> </w:t>
      </w:r>
      <w:r w:rsidRPr="00AE322B">
        <w:rPr>
          <w:sz w:val="20"/>
        </w:rPr>
        <w:t>odst.</w:t>
      </w:r>
      <w:r w:rsidR="00445B01" w:rsidRPr="00AE322B">
        <w:rPr>
          <w:sz w:val="20"/>
        </w:rPr>
        <w:t> </w:t>
      </w:r>
      <w:r w:rsidRPr="00AE322B">
        <w:rPr>
          <w:sz w:val="20"/>
        </w:rPr>
        <w:t>3 zákona č. 250/2000 Sb., o rozpočtových pravidlech územních rozpočtů, platném v období použití dotace.</w:t>
      </w:r>
    </w:p>
    <w:p w:rsidR="00674F09" w:rsidRPr="00AE322B" w:rsidRDefault="00674F09" w:rsidP="00885FDE">
      <w:pPr>
        <w:tabs>
          <w:tab w:val="left" w:pos="709"/>
        </w:tabs>
        <w:spacing w:after="120"/>
        <w:ind w:left="568"/>
        <w:rPr>
          <w:sz w:val="20"/>
        </w:rPr>
      </w:pPr>
      <w:r w:rsidRPr="00AE322B">
        <w:rPr>
          <w:sz w:val="20"/>
        </w:rPr>
        <w:t>Odvod za toto PRK se stanoví ve výši zadržených finančních prostředků.</w:t>
      </w:r>
    </w:p>
    <w:p w:rsidR="00674F09" w:rsidRPr="00AE322B" w:rsidRDefault="00674F09" w:rsidP="0022394A">
      <w:pPr>
        <w:pStyle w:val="Odstavecseseznamem"/>
        <w:numPr>
          <w:ilvl w:val="0"/>
          <w:numId w:val="45"/>
        </w:numPr>
        <w:tabs>
          <w:tab w:val="left" w:pos="567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bCs/>
          <w:kern w:val="3"/>
          <w:sz w:val="20"/>
          <w:lang w:eastAsia="zh-CN"/>
        </w:rPr>
        <w:t>V případě, že je realizace projektu po zahájení čerpání dotace zastavena, je p</w:t>
      </w:r>
      <w:r w:rsidR="007E7171" w:rsidRPr="00AE322B">
        <w:rPr>
          <w:rFonts w:ascii="Times New Roman" w:hAnsi="Times New Roman"/>
          <w:bCs/>
          <w:kern w:val="3"/>
          <w:sz w:val="20"/>
          <w:lang w:eastAsia="zh-CN"/>
        </w:rPr>
        <w:t>ří</w:t>
      </w:r>
      <w:r w:rsidRPr="00AE322B">
        <w:rPr>
          <w:rFonts w:ascii="Times New Roman" w:hAnsi="Times New Roman"/>
          <w:bCs/>
          <w:kern w:val="3"/>
          <w:sz w:val="20"/>
          <w:lang w:eastAsia="zh-CN"/>
        </w:rPr>
        <w:t>jemce povinen do 30</w:t>
      </w:r>
      <w:r w:rsidR="00F97FC5" w:rsidRPr="00AE322B">
        <w:rPr>
          <w:rFonts w:ascii="Times New Roman" w:hAnsi="Times New Roman"/>
          <w:bCs/>
          <w:kern w:val="3"/>
          <w:sz w:val="20"/>
          <w:lang w:eastAsia="zh-CN"/>
        </w:rPr>
        <w:t> </w:t>
      </w:r>
      <w:r w:rsidR="00C75198" w:rsidRPr="00AE322B">
        <w:rPr>
          <w:rFonts w:ascii="Times New Roman" w:hAnsi="Times New Roman"/>
          <w:bCs/>
          <w:kern w:val="3"/>
          <w:sz w:val="20"/>
          <w:lang w:eastAsia="zh-CN"/>
        </w:rPr>
        <w:t>kalendářních</w:t>
      </w:r>
      <w:r w:rsidRPr="00AE322B">
        <w:rPr>
          <w:rFonts w:ascii="Times New Roman" w:hAnsi="Times New Roman"/>
          <w:bCs/>
          <w:kern w:val="3"/>
          <w:sz w:val="20"/>
          <w:lang w:eastAsia="zh-CN"/>
        </w:rPr>
        <w:t xml:space="preserve"> dn</w:t>
      </w:r>
      <w:r w:rsidR="00F84337" w:rsidRPr="00AE322B">
        <w:rPr>
          <w:rFonts w:ascii="Times New Roman" w:hAnsi="Times New Roman"/>
          <w:bCs/>
          <w:kern w:val="3"/>
          <w:sz w:val="20"/>
          <w:lang w:eastAsia="zh-CN"/>
        </w:rPr>
        <w:t>ů</w:t>
      </w:r>
      <w:r w:rsidRPr="00AE322B">
        <w:rPr>
          <w:rFonts w:ascii="Times New Roman" w:hAnsi="Times New Roman"/>
          <w:bCs/>
          <w:kern w:val="3"/>
          <w:sz w:val="20"/>
          <w:lang w:eastAsia="zh-CN"/>
        </w:rPr>
        <w:t xml:space="preserve"> od</w:t>
      </w:r>
      <w:r w:rsidR="007E7171" w:rsidRPr="00AE322B">
        <w:rPr>
          <w:rFonts w:ascii="Times New Roman" w:hAnsi="Times New Roman"/>
          <w:bCs/>
          <w:kern w:val="3"/>
          <w:sz w:val="20"/>
          <w:lang w:eastAsia="zh-CN"/>
        </w:rPr>
        <w:t> </w:t>
      </w:r>
      <w:r w:rsidRPr="00AE322B">
        <w:rPr>
          <w:rFonts w:ascii="Times New Roman" w:hAnsi="Times New Roman"/>
          <w:bCs/>
          <w:kern w:val="3"/>
          <w:sz w:val="20"/>
          <w:lang w:eastAsia="zh-CN"/>
        </w:rPr>
        <w:t xml:space="preserve">vzniku </w:t>
      </w:r>
      <w:r w:rsidR="007E7171" w:rsidRPr="00AE322B">
        <w:rPr>
          <w:rFonts w:ascii="Times New Roman" w:hAnsi="Times New Roman"/>
          <w:bCs/>
          <w:kern w:val="3"/>
          <w:sz w:val="20"/>
          <w:lang w:eastAsia="zh-CN"/>
        </w:rPr>
        <w:t xml:space="preserve">této </w:t>
      </w:r>
      <w:r w:rsidRPr="00AE322B">
        <w:rPr>
          <w:rFonts w:ascii="Times New Roman" w:hAnsi="Times New Roman"/>
          <w:bCs/>
          <w:kern w:val="3"/>
          <w:sz w:val="20"/>
          <w:lang w:eastAsia="zh-CN"/>
        </w:rPr>
        <w:t>skute</w:t>
      </w:r>
      <w:r w:rsidR="00F84337" w:rsidRPr="00AE322B">
        <w:rPr>
          <w:rFonts w:ascii="Times New Roman" w:hAnsi="Times New Roman"/>
          <w:bCs/>
          <w:kern w:val="3"/>
          <w:sz w:val="20"/>
          <w:lang w:eastAsia="zh-CN"/>
        </w:rPr>
        <w:t>č</w:t>
      </w:r>
      <w:r w:rsidRPr="00AE322B">
        <w:rPr>
          <w:rFonts w:ascii="Times New Roman" w:hAnsi="Times New Roman"/>
          <w:bCs/>
          <w:kern w:val="3"/>
          <w:sz w:val="20"/>
          <w:lang w:eastAsia="zh-CN"/>
        </w:rPr>
        <w:t>nosti:</w:t>
      </w:r>
    </w:p>
    <w:p w:rsidR="0030327C" w:rsidRPr="00AE322B" w:rsidRDefault="00FB496C" w:rsidP="0022394A">
      <w:pPr>
        <w:pStyle w:val="Odstavecseseznamem"/>
        <w:numPr>
          <w:ilvl w:val="1"/>
          <w:numId w:val="27"/>
        </w:numPr>
        <w:tabs>
          <w:tab w:val="left" w:pos="709"/>
        </w:tabs>
        <w:spacing w:after="120"/>
        <w:ind w:left="851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lastRenderedPageBreak/>
        <w:t>poda</w:t>
      </w:r>
      <w:r w:rsidR="002555EF" w:rsidRPr="00AE322B">
        <w:rPr>
          <w:rFonts w:ascii="Times New Roman" w:hAnsi="Times New Roman"/>
          <w:sz w:val="20"/>
        </w:rPr>
        <w:t>t příslušn</w:t>
      </w:r>
      <w:r w:rsidR="0030327C" w:rsidRPr="00AE322B">
        <w:rPr>
          <w:rFonts w:ascii="Times New Roman" w:hAnsi="Times New Roman"/>
          <w:sz w:val="20"/>
        </w:rPr>
        <w:t>ému</w:t>
      </w:r>
      <w:r w:rsidR="002555EF" w:rsidRPr="00AE322B">
        <w:rPr>
          <w:rFonts w:ascii="Times New Roman" w:hAnsi="Times New Roman"/>
          <w:sz w:val="20"/>
        </w:rPr>
        <w:t xml:space="preserve"> odvětvov</w:t>
      </w:r>
      <w:r w:rsidR="0030327C" w:rsidRPr="00AE322B">
        <w:rPr>
          <w:rFonts w:ascii="Times New Roman" w:hAnsi="Times New Roman"/>
          <w:sz w:val="20"/>
        </w:rPr>
        <w:t>ému</w:t>
      </w:r>
      <w:r w:rsidR="002555EF" w:rsidRPr="00AE322B">
        <w:rPr>
          <w:rFonts w:ascii="Times New Roman" w:hAnsi="Times New Roman"/>
          <w:sz w:val="20"/>
        </w:rPr>
        <w:t xml:space="preserve"> odbor</w:t>
      </w:r>
      <w:r w:rsidR="0030327C" w:rsidRPr="00AE322B">
        <w:rPr>
          <w:rFonts w:ascii="Times New Roman" w:hAnsi="Times New Roman"/>
          <w:sz w:val="20"/>
        </w:rPr>
        <w:t>u</w:t>
      </w:r>
      <w:r w:rsidR="002555EF" w:rsidRPr="00AE322B">
        <w:rPr>
          <w:rFonts w:ascii="Times New Roman" w:hAnsi="Times New Roman"/>
          <w:sz w:val="20"/>
        </w:rPr>
        <w:t xml:space="preserve"> </w:t>
      </w:r>
      <w:r w:rsidR="00F37F30" w:rsidRPr="00AE322B">
        <w:rPr>
          <w:rFonts w:ascii="Times New Roman" w:hAnsi="Times New Roman"/>
          <w:sz w:val="20"/>
        </w:rPr>
        <w:t xml:space="preserve">kompletní </w:t>
      </w:r>
      <w:r w:rsidR="002555EF" w:rsidRPr="00AE322B">
        <w:rPr>
          <w:rFonts w:ascii="Times New Roman" w:hAnsi="Times New Roman"/>
          <w:sz w:val="20"/>
        </w:rPr>
        <w:t>závěrečné vyúčtování dotace</w:t>
      </w:r>
      <w:r w:rsidR="009D6424" w:rsidRPr="00AE322B">
        <w:rPr>
          <w:rFonts w:ascii="Times New Roman" w:hAnsi="Times New Roman"/>
          <w:sz w:val="20"/>
        </w:rPr>
        <w:t>,</w:t>
      </w:r>
      <w:r w:rsidR="007C6CCD" w:rsidRPr="00AE322B">
        <w:rPr>
          <w:rFonts w:ascii="Times New Roman" w:hAnsi="Times New Roman"/>
          <w:sz w:val="20"/>
        </w:rPr>
        <w:t xml:space="preserve"> </w:t>
      </w:r>
    </w:p>
    <w:p w:rsidR="0030327C" w:rsidRPr="00AE322B" w:rsidRDefault="0030327C" w:rsidP="00885FDE">
      <w:pPr>
        <w:pStyle w:val="Odstavecseseznamem"/>
        <w:tabs>
          <w:tab w:val="left" w:pos="709"/>
        </w:tabs>
        <w:spacing w:after="60"/>
        <w:ind w:left="851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bCs/>
          <w:sz w:val="20"/>
        </w:rPr>
        <w:t xml:space="preserve">Při </w:t>
      </w:r>
      <w:r w:rsidR="007C6CCD" w:rsidRPr="00AE322B">
        <w:rPr>
          <w:rFonts w:ascii="Times New Roman" w:hAnsi="Times New Roman"/>
          <w:bCs/>
          <w:sz w:val="20"/>
        </w:rPr>
        <w:t>plnění</w:t>
      </w:r>
      <w:r w:rsidR="004D5EFC" w:rsidRPr="00AE322B">
        <w:rPr>
          <w:rFonts w:ascii="Times New Roman" w:hAnsi="Times New Roman"/>
          <w:bCs/>
          <w:sz w:val="20"/>
        </w:rPr>
        <w:t xml:space="preserve"> této</w:t>
      </w:r>
      <w:r w:rsidR="007C6CCD" w:rsidRPr="00AE322B">
        <w:rPr>
          <w:rFonts w:ascii="Times New Roman" w:hAnsi="Times New Roman"/>
          <w:bCs/>
          <w:sz w:val="20"/>
        </w:rPr>
        <w:t xml:space="preserve"> podmínky </w:t>
      </w:r>
      <w:r w:rsidRPr="00AE322B">
        <w:rPr>
          <w:rFonts w:ascii="Times New Roman" w:hAnsi="Times New Roman"/>
          <w:sz w:val="20"/>
          <w:szCs w:val="20"/>
        </w:rPr>
        <w:t>se postupuje podle bodu 1 tohoto článku.</w:t>
      </w:r>
    </w:p>
    <w:p w:rsidR="009D6424" w:rsidRPr="00AE322B" w:rsidRDefault="009D6424" w:rsidP="00885FDE">
      <w:pPr>
        <w:pStyle w:val="Odstavecseseznamem"/>
        <w:tabs>
          <w:tab w:val="left" w:pos="709"/>
        </w:tabs>
        <w:spacing w:after="60"/>
        <w:ind w:left="851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bCs/>
          <w:sz w:val="20"/>
        </w:rPr>
        <w:t>Ne</w:t>
      </w:r>
      <w:r w:rsidRPr="00AE322B">
        <w:rPr>
          <w:rFonts w:ascii="Times New Roman" w:hAnsi="Times New Roman"/>
          <w:sz w:val="20"/>
        </w:rPr>
        <w:t xml:space="preserve">splnění této </w:t>
      </w:r>
      <w:r w:rsidRPr="00AE322B">
        <w:rPr>
          <w:rFonts w:ascii="Times New Roman" w:hAnsi="Times New Roman"/>
          <w:bCs/>
          <w:sz w:val="20"/>
        </w:rPr>
        <w:t xml:space="preserve">podmínky </w:t>
      </w:r>
      <w:r w:rsidRPr="00AE322B">
        <w:rPr>
          <w:rFonts w:ascii="Times New Roman" w:hAnsi="Times New Roman"/>
          <w:sz w:val="20"/>
        </w:rPr>
        <w:t>je považováno za porušení méně závažné povinnosti ve smyslu ustanovení § 22 odst. 2 písm. a) a b) zákona č. 250/2000 Sb.</w:t>
      </w:r>
      <w:r w:rsidR="00682667" w:rsidRPr="00AE322B">
        <w:rPr>
          <w:rFonts w:ascii="Times New Roman" w:hAnsi="Times New Roman"/>
          <w:sz w:val="20"/>
        </w:rPr>
        <w:t>, o rozpočtových pravidlech územních rozpočtů, platném v období použití dotace.</w:t>
      </w:r>
    </w:p>
    <w:p w:rsidR="0030327C" w:rsidRPr="00AE322B" w:rsidRDefault="009D6424" w:rsidP="00885FDE">
      <w:pPr>
        <w:pStyle w:val="Odstavecseseznamem"/>
        <w:tabs>
          <w:tab w:val="left" w:pos="709"/>
        </w:tabs>
        <w:spacing w:after="60"/>
        <w:ind w:left="851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bCs/>
          <w:sz w:val="20"/>
          <w:szCs w:val="20"/>
        </w:rPr>
        <w:t xml:space="preserve">Odvod za toto PRK se stanoví </w:t>
      </w:r>
      <w:r w:rsidRPr="00AE322B">
        <w:rPr>
          <w:rFonts w:ascii="Times New Roman" w:hAnsi="Times New Roman"/>
          <w:sz w:val="20"/>
          <w:szCs w:val="20"/>
        </w:rPr>
        <w:t xml:space="preserve">ve výši </w:t>
      </w:r>
      <w:r w:rsidR="007813C3" w:rsidRPr="00AE322B">
        <w:rPr>
          <w:rFonts w:ascii="Times New Roman" w:hAnsi="Times New Roman"/>
          <w:sz w:val="20"/>
          <w:szCs w:val="20"/>
        </w:rPr>
        <w:t>0,5</w:t>
      </w:r>
      <w:r w:rsidRPr="00AE322B">
        <w:rPr>
          <w:rFonts w:ascii="Times New Roman" w:hAnsi="Times New Roman"/>
          <w:sz w:val="20"/>
          <w:szCs w:val="20"/>
        </w:rPr>
        <w:t xml:space="preserve"> % z poskytnutých finančních prostředků za každý den prodlení (maximálně však do výše poskytnutých finančních prostředků).</w:t>
      </w:r>
    </w:p>
    <w:p w:rsidR="009D6424" w:rsidRPr="00AE322B" w:rsidRDefault="009D6424" w:rsidP="00885FDE">
      <w:pPr>
        <w:pStyle w:val="Odstavecseseznamem"/>
        <w:tabs>
          <w:tab w:val="left" w:pos="709"/>
        </w:tabs>
        <w:jc w:val="both"/>
        <w:rPr>
          <w:rFonts w:ascii="Times New Roman" w:hAnsi="Times New Roman"/>
          <w:sz w:val="12"/>
          <w:szCs w:val="12"/>
        </w:rPr>
      </w:pPr>
    </w:p>
    <w:p w:rsidR="002555EF" w:rsidRPr="00AE322B" w:rsidRDefault="002555EF" w:rsidP="0022394A">
      <w:pPr>
        <w:pStyle w:val="Odstavecseseznamem"/>
        <w:numPr>
          <w:ilvl w:val="1"/>
          <w:numId w:val="27"/>
        </w:numPr>
        <w:tabs>
          <w:tab w:val="left" w:pos="709"/>
        </w:tabs>
        <w:spacing w:after="120"/>
        <w:ind w:left="851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na </w:t>
      </w:r>
      <w:r w:rsidR="00CC7BEE" w:rsidRPr="00AE322B">
        <w:rPr>
          <w:rFonts w:ascii="Times New Roman" w:hAnsi="Times New Roman"/>
          <w:sz w:val="20"/>
        </w:rPr>
        <w:t xml:space="preserve">bankovní </w:t>
      </w:r>
      <w:r w:rsidRPr="00AE322B">
        <w:rPr>
          <w:rFonts w:ascii="Times New Roman" w:hAnsi="Times New Roman"/>
          <w:sz w:val="20"/>
        </w:rPr>
        <w:t>účet poskytovatele vrátit dotaci nebo její ne</w:t>
      </w:r>
      <w:r w:rsidR="00D408FA" w:rsidRPr="00AE322B">
        <w:rPr>
          <w:rFonts w:ascii="Times New Roman" w:hAnsi="Times New Roman"/>
          <w:sz w:val="20"/>
        </w:rPr>
        <w:t>vy</w:t>
      </w:r>
      <w:r w:rsidRPr="00AE322B">
        <w:rPr>
          <w:rFonts w:ascii="Times New Roman" w:hAnsi="Times New Roman"/>
          <w:sz w:val="20"/>
        </w:rPr>
        <w:t>čerpanou část</w:t>
      </w:r>
      <w:r w:rsidR="00E24519" w:rsidRPr="00AE322B">
        <w:rPr>
          <w:rFonts w:ascii="Times New Roman" w:hAnsi="Times New Roman"/>
          <w:sz w:val="20"/>
        </w:rPr>
        <w:t>.</w:t>
      </w:r>
    </w:p>
    <w:p w:rsidR="00D47955" w:rsidRPr="00AE322B" w:rsidRDefault="00420751" w:rsidP="00885FDE">
      <w:pPr>
        <w:tabs>
          <w:tab w:val="left" w:pos="709"/>
        </w:tabs>
        <w:spacing w:after="120"/>
        <w:ind w:left="709"/>
        <w:rPr>
          <w:sz w:val="20"/>
        </w:rPr>
      </w:pPr>
      <w:r w:rsidRPr="00AE322B">
        <w:rPr>
          <w:bCs/>
          <w:sz w:val="20"/>
        </w:rPr>
        <w:t>Ne</w:t>
      </w:r>
      <w:r w:rsidRPr="00AE322B">
        <w:rPr>
          <w:sz w:val="20"/>
        </w:rPr>
        <w:t>splnění</w:t>
      </w:r>
      <w:r w:rsidR="005C63CA" w:rsidRPr="00AE322B">
        <w:rPr>
          <w:sz w:val="20"/>
        </w:rPr>
        <w:t xml:space="preserve"> této</w:t>
      </w:r>
      <w:r w:rsidR="007C6CCD" w:rsidRPr="00AE322B">
        <w:rPr>
          <w:sz w:val="20"/>
        </w:rPr>
        <w:t xml:space="preserve"> </w:t>
      </w:r>
      <w:r w:rsidRPr="00AE322B">
        <w:rPr>
          <w:bCs/>
          <w:sz w:val="20"/>
        </w:rPr>
        <w:t>podmínky</w:t>
      </w:r>
      <w:r w:rsidR="00D408FA" w:rsidRPr="00AE322B">
        <w:rPr>
          <w:bCs/>
          <w:sz w:val="20"/>
        </w:rPr>
        <w:t xml:space="preserve"> </w:t>
      </w:r>
      <w:r w:rsidRPr="00AE322B">
        <w:rPr>
          <w:sz w:val="20"/>
        </w:rPr>
        <w:t>je považováno za zadržení finančních prostředků</w:t>
      </w:r>
      <w:r w:rsidR="007C6CCD" w:rsidRPr="00AE322B">
        <w:rPr>
          <w:sz w:val="20"/>
        </w:rPr>
        <w:t xml:space="preserve"> ve </w:t>
      </w:r>
      <w:r w:rsidRPr="00AE322B">
        <w:rPr>
          <w:sz w:val="20"/>
        </w:rPr>
        <w:t>smyslu ustanovení §</w:t>
      </w:r>
      <w:r w:rsidR="00445B01" w:rsidRPr="00AE322B">
        <w:rPr>
          <w:sz w:val="20"/>
        </w:rPr>
        <w:t> </w:t>
      </w:r>
      <w:r w:rsidRPr="00AE322B">
        <w:rPr>
          <w:sz w:val="20"/>
        </w:rPr>
        <w:t>22</w:t>
      </w:r>
      <w:r w:rsidR="00445B01" w:rsidRPr="00AE322B">
        <w:rPr>
          <w:sz w:val="20"/>
        </w:rPr>
        <w:t> </w:t>
      </w:r>
      <w:r w:rsidRPr="00AE322B">
        <w:rPr>
          <w:sz w:val="20"/>
        </w:rPr>
        <w:t>odst. 3 zákona č. 250/2000 Sb.</w:t>
      </w:r>
      <w:r w:rsidR="008C2005" w:rsidRPr="00AE322B">
        <w:rPr>
          <w:sz w:val="20"/>
        </w:rPr>
        <w:t>, o rozpočtových pravidlech územních rozpočtů, platném v období použití dotace.</w:t>
      </w:r>
      <w:r w:rsidRPr="00AE322B">
        <w:rPr>
          <w:sz w:val="20"/>
        </w:rPr>
        <w:t xml:space="preserve"> </w:t>
      </w:r>
    </w:p>
    <w:p w:rsidR="00437C77" w:rsidRPr="00AE322B" w:rsidRDefault="00420751" w:rsidP="00885FDE">
      <w:pPr>
        <w:tabs>
          <w:tab w:val="left" w:pos="709"/>
        </w:tabs>
        <w:spacing w:after="120"/>
        <w:ind w:left="709"/>
        <w:rPr>
          <w:sz w:val="20"/>
        </w:rPr>
      </w:pPr>
      <w:r w:rsidRPr="00AE322B">
        <w:rPr>
          <w:sz w:val="20"/>
        </w:rPr>
        <w:t xml:space="preserve">Odvod za toto </w:t>
      </w:r>
      <w:r w:rsidR="005C63CA" w:rsidRPr="00AE322B">
        <w:rPr>
          <w:sz w:val="20"/>
        </w:rPr>
        <w:t>PRK</w:t>
      </w:r>
      <w:r w:rsidRPr="00AE322B">
        <w:rPr>
          <w:sz w:val="20"/>
        </w:rPr>
        <w:t xml:space="preserve"> se stanoví ve výši zadržených finančních prostředků.</w:t>
      </w:r>
    </w:p>
    <w:p w:rsidR="00F46E64" w:rsidRPr="00AE322B" w:rsidRDefault="00F46E64" w:rsidP="00885FDE">
      <w:pPr>
        <w:tabs>
          <w:tab w:val="left" w:pos="709"/>
        </w:tabs>
        <w:spacing w:after="120"/>
        <w:ind w:left="425"/>
        <w:rPr>
          <w:b/>
          <w:sz w:val="20"/>
        </w:rPr>
      </w:pPr>
      <w:r w:rsidRPr="00AE322B">
        <w:rPr>
          <w:b/>
          <w:sz w:val="20"/>
        </w:rPr>
        <w:t>V případě vracení finančních prostředků zpět poskytovateli, je příjemce povinen kontaktovat</w:t>
      </w:r>
      <w:r w:rsidR="0095724D" w:rsidRPr="00AE322B">
        <w:rPr>
          <w:b/>
          <w:sz w:val="20"/>
        </w:rPr>
        <w:t xml:space="preserve"> </w:t>
      </w:r>
      <w:r w:rsidR="00576BF9" w:rsidRPr="00AE322B">
        <w:rPr>
          <w:b/>
          <w:sz w:val="20"/>
        </w:rPr>
        <w:t xml:space="preserve">příslušný </w:t>
      </w:r>
      <w:r w:rsidR="0095724D" w:rsidRPr="00AE322B">
        <w:rPr>
          <w:b/>
          <w:sz w:val="20"/>
        </w:rPr>
        <w:t>odvětvový odbor</w:t>
      </w:r>
      <w:r w:rsidR="00C1583B" w:rsidRPr="00AE322B">
        <w:rPr>
          <w:b/>
          <w:sz w:val="20"/>
        </w:rPr>
        <w:t xml:space="preserve"> MMP/MO</w:t>
      </w:r>
      <w:r w:rsidRPr="00AE322B">
        <w:rPr>
          <w:b/>
          <w:sz w:val="20"/>
        </w:rPr>
        <w:t>, který příjemci sdělí číslo účtu a</w:t>
      </w:r>
      <w:r w:rsidR="00A6798F" w:rsidRPr="00AE322B">
        <w:rPr>
          <w:b/>
          <w:sz w:val="20"/>
        </w:rPr>
        <w:t> </w:t>
      </w:r>
      <w:r w:rsidRPr="00AE322B">
        <w:rPr>
          <w:b/>
          <w:sz w:val="20"/>
        </w:rPr>
        <w:t>variabilní</w:t>
      </w:r>
      <w:r w:rsidR="00512C66" w:rsidRPr="00AE322B">
        <w:rPr>
          <w:b/>
          <w:sz w:val="20"/>
        </w:rPr>
        <w:t xml:space="preserve"> symbol pro </w:t>
      </w:r>
      <w:r w:rsidRPr="00AE322B">
        <w:rPr>
          <w:b/>
          <w:sz w:val="20"/>
        </w:rPr>
        <w:t>platbu.</w:t>
      </w:r>
    </w:p>
    <w:p w:rsidR="008E2E2F" w:rsidRPr="00AE322B" w:rsidRDefault="008E2E2F" w:rsidP="00885FDE">
      <w:pPr>
        <w:tabs>
          <w:tab w:val="left" w:pos="709"/>
        </w:tabs>
        <w:spacing w:after="0"/>
        <w:ind w:left="425"/>
        <w:rPr>
          <w:b/>
          <w:sz w:val="20"/>
        </w:rPr>
      </w:pPr>
    </w:p>
    <w:p w:rsidR="0069682B" w:rsidRPr="00AE322B" w:rsidRDefault="0069682B" w:rsidP="00885FDE">
      <w:pPr>
        <w:tabs>
          <w:tab w:val="left" w:pos="709"/>
        </w:tabs>
        <w:spacing w:after="0"/>
        <w:ind w:left="425"/>
        <w:rPr>
          <w:b/>
          <w:sz w:val="20"/>
        </w:rPr>
      </w:pPr>
    </w:p>
    <w:p w:rsidR="00315264" w:rsidRPr="00AE322B" w:rsidRDefault="00E14974" w:rsidP="00885FDE">
      <w:pPr>
        <w:pStyle w:val="Nadpis2"/>
        <w:tabs>
          <w:tab w:val="left" w:pos="709"/>
        </w:tabs>
        <w:spacing w:before="0" w:after="120"/>
        <w:ind w:left="851" w:hanging="851"/>
        <w:rPr>
          <w:rFonts w:ascii="Times New Roman" w:hAnsi="Times New Roman" w:cs="Times New Roman"/>
        </w:rPr>
      </w:pPr>
      <w:bookmarkStart w:id="145" w:name="_Toc167864824"/>
      <w:r w:rsidRPr="00AE322B">
        <w:rPr>
          <w:rFonts w:ascii="Times New Roman" w:hAnsi="Times New Roman" w:cs="Times New Roman"/>
        </w:rPr>
        <w:t xml:space="preserve">Kontrola </w:t>
      </w:r>
      <w:r w:rsidR="0043184F" w:rsidRPr="00AE322B">
        <w:rPr>
          <w:rFonts w:ascii="Times New Roman" w:hAnsi="Times New Roman" w:cs="Times New Roman"/>
        </w:rPr>
        <w:t>(platné i pro MO</w:t>
      </w:r>
      <w:r w:rsidR="006A370D" w:rsidRPr="00AE322B">
        <w:rPr>
          <w:rFonts w:ascii="Times New Roman" w:hAnsi="Times New Roman" w:cs="Times New Roman"/>
        </w:rPr>
        <w:t xml:space="preserve"> – </w:t>
      </w:r>
      <w:r w:rsidR="006A370D" w:rsidRPr="00AE322B">
        <w:rPr>
          <w:rFonts w:ascii="Times New Roman" w:hAnsi="Times New Roman" w:cs="Times New Roman"/>
          <w:sz w:val="24"/>
        </w:rPr>
        <w:t xml:space="preserve">není-li </w:t>
      </w:r>
      <w:r w:rsidR="001E5EE1" w:rsidRPr="00AE322B">
        <w:rPr>
          <w:rFonts w:ascii="Times New Roman" w:hAnsi="Times New Roman" w:cs="Times New Roman"/>
          <w:sz w:val="24"/>
        </w:rPr>
        <w:t>ustanovení</w:t>
      </w:r>
      <w:r w:rsidR="006A370D" w:rsidRPr="00AE322B">
        <w:rPr>
          <w:rFonts w:ascii="Times New Roman" w:hAnsi="Times New Roman" w:cs="Times New Roman"/>
          <w:sz w:val="24"/>
        </w:rPr>
        <w:t xml:space="preserve"> vztažen</w:t>
      </w:r>
      <w:r w:rsidR="001E5EE1" w:rsidRPr="00AE322B">
        <w:rPr>
          <w:rFonts w:ascii="Times New Roman" w:hAnsi="Times New Roman" w:cs="Times New Roman"/>
          <w:sz w:val="24"/>
        </w:rPr>
        <w:t>o</w:t>
      </w:r>
      <w:r w:rsidR="00CE5025" w:rsidRPr="00AE322B">
        <w:rPr>
          <w:rFonts w:ascii="Times New Roman" w:hAnsi="Times New Roman" w:cs="Times New Roman"/>
          <w:sz w:val="24"/>
        </w:rPr>
        <w:t xml:space="preserve"> pouze</w:t>
      </w:r>
      <w:r w:rsidR="008729C9" w:rsidRPr="00AE322B">
        <w:rPr>
          <w:rFonts w:ascii="Times New Roman" w:hAnsi="Times New Roman" w:cs="Times New Roman"/>
          <w:sz w:val="24"/>
        </w:rPr>
        <w:t xml:space="preserve"> k</w:t>
      </w:r>
      <w:r w:rsidR="006A370D" w:rsidRPr="00AE322B">
        <w:rPr>
          <w:rFonts w:ascii="Times New Roman" w:hAnsi="Times New Roman" w:cs="Times New Roman"/>
          <w:sz w:val="24"/>
        </w:rPr>
        <w:t xml:space="preserve"> MMP</w:t>
      </w:r>
      <w:r w:rsidR="0043184F" w:rsidRPr="00AE322B">
        <w:rPr>
          <w:rFonts w:ascii="Times New Roman" w:hAnsi="Times New Roman" w:cs="Times New Roman"/>
        </w:rPr>
        <w:t>)</w:t>
      </w:r>
      <w:bookmarkEnd w:id="145"/>
    </w:p>
    <w:p w:rsidR="000E64F7" w:rsidRPr="00AE322B" w:rsidRDefault="000E64F7" w:rsidP="0022394A">
      <w:pPr>
        <w:numPr>
          <w:ilvl w:val="0"/>
          <w:numId w:val="39"/>
        </w:numPr>
        <w:tabs>
          <w:tab w:val="clear" w:pos="720"/>
          <w:tab w:val="left" w:pos="709"/>
          <w:tab w:val="left" w:pos="2268"/>
        </w:tabs>
        <w:spacing w:after="120"/>
      </w:pPr>
      <w:r w:rsidRPr="00AE322B">
        <w:rPr>
          <w:sz w:val="20"/>
        </w:rPr>
        <w:t>V souvislosti s poskytnutím dotace je žadatel/příjemce dotace povinen umožnit poskytovateli uskutečnit kontrolu podle zákona č. 320/2001 Sb., o finanční kontrole, a</w:t>
      </w:r>
      <w:r w:rsidR="00A6798F" w:rsidRPr="00AE322B">
        <w:rPr>
          <w:sz w:val="20"/>
        </w:rPr>
        <w:t> </w:t>
      </w:r>
      <w:r w:rsidRPr="00AE322B">
        <w:rPr>
          <w:sz w:val="20"/>
        </w:rPr>
        <w:t>zákona č. 255/2012 Sb.</w:t>
      </w:r>
      <w:r w:rsidR="00FF1FE6" w:rsidRPr="00AE322B">
        <w:rPr>
          <w:sz w:val="20"/>
        </w:rPr>
        <w:t>,</w:t>
      </w:r>
      <w:r w:rsidRPr="00AE322B">
        <w:rPr>
          <w:sz w:val="20"/>
        </w:rPr>
        <w:t xml:space="preserve"> o kontrole (kontrolní řád), oba v</w:t>
      </w:r>
      <w:r w:rsidR="00391254" w:rsidRPr="00AE322B">
        <w:rPr>
          <w:sz w:val="20"/>
        </w:rPr>
        <w:t xml:space="preserve"> pl</w:t>
      </w:r>
      <w:r w:rsidRPr="00AE322B">
        <w:rPr>
          <w:sz w:val="20"/>
        </w:rPr>
        <w:t>atném</w:t>
      </w:r>
      <w:r w:rsidR="00391254" w:rsidRPr="00AE322B">
        <w:rPr>
          <w:sz w:val="20"/>
        </w:rPr>
        <w:t xml:space="preserve"> znění</w:t>
      </w:r>
      <w:r w:rsidRPr="00AE322B">
        <w:rPr>
          <w:sz w:val="20"/>
        </w:rPr>
        <w:t>.</w:t>
      </w:r>
    </w:p>
    <w:p w:rsidR="00315264" w:rsidRPr="00AE322B" w:rsidRDefault="00315264" w:rsidP="00CE5025">
      <w:pPr>
        <w:tabs>
          <w:tab w:val="left" w:pos="851"/>
          <w:tab w:val="left" w:pos="1276"/>
        </w:tabs>
        <w:spacing w:after="80"/>
        <w:ind w:left="851" w:hanging="142"/>
        <w:rPr>
          <w:b/>
          <w:sz w:val="20"/>
        </w:rPr>
      </w:pPr>
      <w:r w:rsidRPr="00AE322B">
        <w:rPr>
          <w:b/>
          <w:sz w:val="20"/>
        </w:rPr>
        <w:t>Typy kontrol</w:t>
      </w:r>
      <w:r w:rsidR="004B71F1" w:rsidRPr="00AE322B">
        <w:rPr>
          <w:b/>
          <w:sz w:val="20"/>
        </w:rPr>
        <w:t xml:space="preserve"> (</w:t>
      </w:r>
      <w:r w:rsidR="00B927D4" w:rsidRPr="00AE322B">
        <w:rPr>
          <w:b/>
          <w:sz w:val="20"/>
        </w:rPr>
        <w:t xml:space="preserve">pouze </w:t>
      </w:r>
      <w:r w:rsidR="004B71F1" w:rsidRPr="00AE322B">
        <w:rPr>
          <w:b/>
          <w:sz w:val="20"/>
        </w:rPr>
        <w:t>MMP)</w:t>
      </w:r>
      <w:r w:rsidR="0043184F" w:rsidRPr="00AE322B">
        <w:rPr>
          <w:b/>
          <w:sz w:val="20"/>
        </w:rPr>
        <w:t>:</w:t>
      </w:r>
    </w:p>
    <w:p w:rsidR="00315264" w:rsidRPr="00AE322B" w:rsidRDefault="00315264" w:rsidP="00CE5025">
      <w:pPr>
        <w:tabs>
          <w:tab w:val="left" w:pos="851"/>
          <w:tab w:val="left" w:pos="1276"/>
        </w:tabs>
        <w:spacing w:after="120"/>
        <w:ind w:left="851" w:hanging="142"/>
        <w:rPr>
          <w:sz w:val="20"/>
          <w:u w:val="single"/>
        </w:rPr>
      </w:pPr>
      <w:r w:rsidRPr="00AE322B">
        <w:rPr>
          <w:sz w:val="20"/>
          <w:u w:val="single"/>
        </w:rPr>
        <w:t>Z pohledu procesního se jedná o kontrolu vykonanou:</w:t>
      </w:r>
    </w:p>
    <w:p w:rsidR="00315264" w:rsidRPr="00AE322B" w:rsidRDefault="00315264" w:rsidP="00CE5025">
      <w:pPr>
        <w:pStyle w:val="Odstavecseseznamem"/>
        <w:numPr>
          <w:ilvl w:val="0"/>
          <w:numId w:val="7"/>
        </w:numPr>
        <w:tabs>
          <w:tab w:val="left" w:pos="851"/>
          <w:tab w:val="left" w:pos="1276"/>
        </w:tabs>
        <w:spacing w:after="120"/>
        <w:ind w:left="851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nikoliv na místě u žadatele/příjemce – tzv. administrativní kontrola, resp. ÚPK – jedná se zejména o</w:t>
      </w:r>
      <w:r w:rsidR="00E03C5E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kontrolu žádostí, předložených podkladů a vyúčtování, kter</w:t>
      </w:r>
      <w:r w:rsidR="006A370D" w:rsidRPr="00AE322B">
        <w:rPr>
          <w:rFonts w:ascii="Times New Roman" w:hAnsi="Times New Roman"/>
          <w:sz w:val="20"/>
        </w:rPr>
        <w:t>á je</w:t>
      </w:r>
      <w:r w:rsidRPr="00AE322B">
        <w:rPr>
          <w:rFonts w:ascii="Times New Roman" w:hAnsi="Times New Roman"/>
          <w:sz w:val="20"/>
        </w:rPr>
        <w:t xml:space="preserve"> provád</w:t>
      </w:r>
      <w:r w:rsidR="006A370D" w:rsidRPr="00AE322B">
        <w:rPr>
          <w:rFonts w:ascii="Times New Roman" w:hAnsi="Times New Roman"/>
          <w:sz w:val="20"/>
        </w:rPr>
        <w:t xml:space="preserve">ěna </w:t>
      </w:r>
      <w:r w:rsidRPr="00AE322B">
        <w:rPr>
          <w:rFonts w:ascii="Times New Roman" w:hAnsi="Times New Roman"/>
          <w:sz w:val="20"/>
        </w:rPr>
        <w:t xml:space="preserve">v místě svého pracoviště – </w:t>
      </w:r>
      <w:r w:rsidRPr="00AE322B">
        <w:rPr>
          <w:rFonts w:ascii="Times New Roman" w:hAnsi="Times New Roman"/>
          <w:sz w:val="20"/>
          <w:u w:val="single"/>
        </w:rPr>
        <w:t>výstupem je záznam</w:t>
      </w:r>
      <w:r w:rsidRPr="00AE322B">
        <w:rPr>
          <w:rFonts w:ascii="Times New Roman" w:hAnsi="Times New Roman"/>
          <w:sz w:val="20"/>
        </w:rPr>
        <w:t>.</w:t>
      </w:r>
    </w:p>
    <w:p w:rsidR="00315264" w:rsidRPr="00AE322B" w:rsidRDefault="00315264" w:rsidP="00CE5025">
      <w:pPr>
        <w:pStyle w:val="Odstavecseseznamem"/>
        <w:numPr>
          <w:ilvl w:val="0"/>
          <w:numId w:val="7"/>
        </w:numPr>
        <w:tabs>
          <w:tab w:val="left" w:pos="851"/>
          <w:tab w:val="left" w:pos="1276"/>
        </w:tabs>
        <w:spacing w:after="120"/>
        <w:ind w:left="851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VSK na místě u žadatele/příjemce dotace podle zákona o finanční kontrole s odkazem na kontrolní řád – </w:t>
      </w:r>
      <w:r w:rsidRPr="00AE322B">
        <w:rPr>
          <w:rFonts w:ascii="Times New Roman" w:hAnsi="Times New Roman"/>
          <w:sz w:val="20"/>
          <w:u w:val="single"/>
        </w:rPr>
        <w:t>výstupem je písemný protokol</w:t>
      </w:r>
      <w:r w:rsidRPr="00AE322B">
        <w:rPr>
          <w:rFonts w:ascii="Times New Roman" w:hAnsi="Times New Roman"/>
          <w:sz w:val="20"/>
        </w:rPr>
        <w:t>. Realizovat ji může odvětvový odbor</w:t>
      </w:r>
      <w:r w:rsidR="00C1583B" w:rsidRPr="00AE322B">
        <w:rPr>
          <w:rFonts w:ascii="Times New Roman" w:hAnsi="Times New Roman"/>
          <w:sz w:val="20"/>
        </w:rPr>
        <w:t xml:space="preserve"> MMP</w:t>
      </w:r>
      <w:r w:rsidRPr="00AE322B">
        <w:rPr>
          <w:rFonts w:ascii="Times New Roman" w:hAnsi="Times New Roman"/>
          <w:sz w:val="20"/>
        </w:rPr>
        <w:t xml:space="preserve"> nebo Odbor kontroly a interního auditu MMP, případně společně. Plánování výkonu a evidence realizace probíhá v souladu s Kontrolním řádem MMP a je evidována v aplikaci KEVIS. </w:t>
      </w:r>
    </w:p>
    <w:p w:rsidR="00315264" w:rsidRPr="00AE322B" w:rsidRDefault="00315264" w:rsidP="00CE5025">
      <w:pPr>
        <w:tabs>
          <w:tab w:val="left" w:pos="851"/>
          <w:tab w:val="left" w:pos="1276"/>
        </w:tabs>
        <w:spacing w:after="120"/>
        <w:ind w:left="851" w:hanging="142"/>
        <w:rPr>
          <w:sz w:val="20"/>
          <w:u w:val="single"/>
        </w:rPr>
      </w:pPr>
      <w:r w:rsidRPr="00AE322B">
        <w:rPr>
          <w:sz w:val="20"/>
          <w:u w:val="single"/>
        </w:rPr>
        <w:t>Z pohledu časového rozlišení se jedná o kontrolu:</w:t>
      </w:r>
    </w:p>
    <w:p w:rsidR="00315264" w:rsidRPr="00AE322B" w:rsidRDefault="00315264" w:rsidP="00CE5025">
      <w:pPr>
        <w:pStyle w:val="Odstavecseseznamem"/>
        <w:numPr>
          <w:ilvl w:val="0"/>
          <w:numId w:val="4"/>
        </w:numPr>
        <w:tabs>
          <w:tab w:val="left" w:pos="851"/>
          <w:tab w:val="left" w:pos="1276"/>
        </w:tabs>
        <w:spacing w:after="120"/>
        <w:ind w:left="851" w:hanging="142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>Předběžnou – je vykonávána vždy při podání žádosti, resp. před poskytnutím dotace. Jedná se zejména o</w:t>
      </w:r>
      <w:r w:rsidR="00422D84" w:rsidRPr="00AE322B">
        <w:rPr>
          <w:rFonts w:ascii="Times New Roman" w:hAnsi="Times New Roman"/>
          <w:sz w:val="20"/>
          <w:szCs w:val="20"/>
        </w:rPr>
        <w:t> </w:t>
      </w:r>
      <w:r w:rsidRPr="00AE322B">
        <w:rPr>
          <w:rFonts w:ascii="Times New Roman" w:hAnsi="Times New Roman"/>
          <w:sz w:val="20"/>
          <w:szCs w:val="20"/>
        </w:rPr>
        <w:t>kontrolu žádosti (úplnost, správnost, odůvodněnost atd.) a předložených dokladů před předáním žádosti do schvalovacího procesu. Odpovědnost za výkon nese odvětvový odbor MMP.</w:t>
      </w:r>
    </w:p>
    <w:p w:rsidR="00315264" w:rsidRPr="00AE322B" w:rsidRDefault="00315264" w:rsidP="00CE5025">
      <w:pPr>
        <w:pStyle w:val="Odstavecseseznamem"/>
        <w:numPr>
          <w:ilvl w:val="0"/>
          <w:numId w:val="4"/>
        </w:numPr>
        <w:tabs>
          <w:tab w:val="left" w:pos="851"/>
          <w:tab w:val="left" w:pos="1276"/>
        </w:tabs>
        <w:spacing w:after="120"/>
        <w:ind w:left="851" w:hanging="142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 xml:space="preserve">Průběžnou – je vykonávána v případě potřeby na základě rozhodnutí vedoucího odvětvového odboru MMP, a to v průběhu realizace projektu až do konečného vypořádání a vyúčtování dotace. </w:t>
      </w:r>
    </w:p>
    <w:p w:rsidR="00315264" w:rsidRPr="00AE322B" w:rsidRDefault="00315264" w:rsidP="00CE5025">
      <w:pPr>
        <w:pStyle w:val="Odstavecseseznamem"/>
        <w:numPr>
          <w:ilvl w:val="0"/>
          <w:numId w:val="4"/>
        </w:numPr>
        <w:tabs>
          <w:tab w:val="left" w:pos="851"/>
          <w:tab w:val="left" w:pos="1276"/>
        </w:tabs>
        <w:spacing w:after="120"/>
        <w:ind w:left="851" w:hanging="142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>Následnou – je vykonávána po realizaci a vyúčtování dotovaného projektu vždy minimálně formou ÚPK - tzv. administrativní kontrola. V případě potřeby je na základě doporučení vedoucího odvětvového odboru MMP a schválení tajemníka MMP provedena VSK na místě u</w:t>
      </w:r>
      <w:r w:rsidR="00186E40" w:rsidRPr="00AE322B">
        <w:rPr>
          <w:rFonts w:ascii="Times New Roman" w:hAnsi="Times New Roman"/>
          <w:sz w:val="20"/>
          <w:szCs w:val="20"/>
        </w:rPr>
        <w:t> </w:t>
      </w:r>
      <w:r w:rsidRPr="00AE322B">
        <w:rPr>
          <w:rFonts w:ascii="Times New Roman" w:hAnsi="Times New Roman"/>
          <w:sz w:val="20"/>
          <w:szCs w:val="20"/>
        </w:rPr>
        <w:t>příjemce dotace (v souladu se</w:t>
      </w:r>
      <w:r w:rsidR="00727DA9" w:rsidRPr="00AE322B">
        <w:rPr>
          <w:rFonts w:ascii="Times New Roman" w:hAnsi="Times New Roman"/>
          <w:sz w:val="20"/>
          <w:szCs w:val="20"/>
        </w:rPr>
        <w:t> </w:t>
      </w:r>
      <w:r w:rsidRPr="00AE322B">
        <w:rPr>
          <w:rFonts w:ascii="Times New Roman" w:hAnsi="Times New Roman"/>
          <w:sz w:val="20"/>
          <w:szCs w:val="20"/>
        </w:rPr>
        <w:t>zákonem o finanční kontrole s odkazem na kontrolní řád).</w:t>
      </w:r>
    </w:p>
    <w:p w:rsidR="00315264" w:rsidRPr="00AE322B" w:rsidRDefault="00315264" w:rsidP="00CE5025">
      <w:pPr>
        <w:tabs>
          <w:tab w:val="left" w:pos="851"/>
          <w:tab w:val="left" w:pos="1276"/>
        </w:tabs>
        <w:spacing w:after="120"/>
        <w:ind w:left="851" w:hanging="142"/>
        <w:rPr>
          <w:sz w:val="20"/>
          <w:u w:val="single"/>
        </w:rPr>
      </w:pPr>
      <w:r w:rsidRPr="00AE322B">
        <w:rPr>
          <w:sz w:val="20"/>
          <w:u w:val="single"/>
        </w:rPr>
        <w:t>Z plánovacího pohledu je kontrola realizována:</w:t>
      </w:r>
    </w:p>
    <w:p w:rsidR="009E1EB7" w:rsidRPr="00AE322B" w:rsidRDefault="00315264" w:rsidP="00CE5025">
      <w:pPr>
        <w:pStyle w:val="Odstavecseseznamem"/>
        <w:numPr>
          <w:ilvl w:val="0"/>
          <w:numId w:val="4"/>
        </w:numPr>
        <w:tabs>
          <w:tab w:val="left" w:pos="851"/>
          <w:tab w:val="left" w:pos="1276"/>
        </w:tabs>
        <w:spacing w:after="120"/>
        <w:ind w:left="851" w:hanging="142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</w:rPr>
        <w:t>Na základě ročního plánu kontrolní činnosti v souladu s Kontrolním řádem MMP (realizovat ji může odvětvový odbor MMP nebo Odbor kontroly a interního auditu MMP</w:t>
      </w:r>
      <w:r w:rsidR="001F0C49" w:rsidRPr="00AE322B">
        <w:rPr>
          <w:rFonts w:ascii="Times New Roman" w:hAnsi="Times New Roman"/>
          <w:sz w:val="20"/>
        </w:rPr>
        <w:t>,</w:t>
      </w:r>
      <w:r w:rsidRPr="00AE322B">
        <w:rPr>
          <w:rFonts w:ascii="Times New Roman" w:hAnsi="Times New Roman"/>
          <w:sz w:val="20"/>
        </w:rPr>
        <w:t xml:space="preserve"> případně společně).</w:t>
      </w:r>
    </w:p>
    <w:p w:rsidR="00315264" w:rsidRPr="00AE322B" w:rsidRDefault="00315264" w:rsidP="00CE5025">
      <w:pPr>
        <w:pStyle w:val="Odstavecseseznamem"/>
        <w:numPr>
          <w:ilvl w:val="0"/>
          <w:numId w:val="4"/>
        </w:numPr>
        <w:tabs>
          <w:tab w:val="left" w:pos="851"/>
          <w:tab w:val="left" w:pos="1276"/>
        </w:tabs>
        <w:spacing w:after="120"/>
        <w:ind w:left="851" w:hanging="14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  <w:szCs w:val="20"/>
        </w:rPr>
        <w:t xml:space="preserve">Mimořádně zařazená na základě doporučení vedoucího odvětvového odboru a pověření </w:t>
      </w:r>
      <w:r w:rsidR="00172D08" w:rsidRPr="00AE322B">
        <w:rPr>
          <w:rFonts w:ascii="Times New Roman" w:hAnsi="Times New Roman"/>
          <w:sz w:val="20"/>
          <w:szCs w:val="20"/>
        </w:rPr>
        <w:t>tajemníka</w:t>
      </w:r>
      <w:r w:rsidR="006C68C2" w:rsidRPr="00AE322B">
        <w:rPr>
          <w:rFonts w:ascii="Times New Roman" w:hAnsi="Times New Roman"/>
          <w:sz w:val="20"/>
          <w:szCs w:val="20"/>
        </w:rPr>
        <w:t xml:space="preserve"> </w:t>
      </w:r>
      <w:r w:rsidR="00576BF9" w:rsidRPr="00AE322B">
        <w:rPr>
          <w:rFonts w:ascii="Times New Roman" w:hAnsi="Times New Roman"/>
          <w:sz w:val="20"/>
          <w:szCs w:val="20"/>
        </w:rPr>
        <w:t>MMP</w:t>
      </w:r>
      <w:r w:rsidRPr="00AE322B">
        <w:rPr>
          <w:rFonts w:ascii="Times New Roman" w:hAnsi="Times New Roman"/>
          <w:sz w:val="20"/>
          <w:szCs w:val="20"/>
        </w:rPr>
        <w:t>. Realizovat ji může odvětvový odbor MMP nebo může o realizaci požádat Odbor kontroly a</w:t>
      </w:r>
      <w:r w:rsidR="00B927D4" w:rsidRPr="00AE322B">
        <w:rPr>
          <w:rFonts w:ascii="Times New Roman" w:hAnsi="Times New Roman"/>
          <w:sz w:val="20"/>
          <w:szCs w:val="20"/>
        </w:rPr>
        <w:t> </w:t>
      </w:r>
      <w:r w:rsidRPr="00AE322B">
        <w:rPr>
          <w:rFonts w:ascii="Times New Roman" w:hAnsi="Times New Roman"/>
          <w:sz w:val="20"/>
          <w:szCs w:val="20"/>
        </w:rPr>
        <w:t>interního auditu MMP, případně může být realizována společně</w:t>
      </w:r>
      <w:r w:rsidRPr="00AE322B">
        <w:rPr>
          <w:rFonts w:ascii="Times New Roman" w:hAnsi="Times New Roman"/>
          <w:sz w:val="20"/>
        </w:rPr>
        <w:t>.</w:t>
      </w:r>
    </w:p>
    <w:p w:rsidR="00907FDC" w:rsidRPr="00AE322B" w:rsidRDefault="00907FDC" w:rsidP="0022394A">
      <w:pPr>
        <w:numPr>
          <w:ilvl w:val="0"/>
          <w:numId w:val="39"/>
        </w:numPr>
        <w:tabs>
          <w:tab w:val="clear" w:pos="720"/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t xml:space="preserve">Žadatel/příjemce dotace se zavazuje poskytnout </w:t>
      </w:r>
      <w:r w:rsidR="00D408FA" w:rsidRPr="00AE322B">
        <w:rPr>
          <w:sz w:val="20"/>
        </w:rPr>
        <w:t>zaměstnancům</w:t>
      </w:r>
      <w:r w:rsidR="00F95E9C" w:rsidRPr="00AE322B">
        <w:rPr>
          <w:sz w:val="20"/>
        </w:rPr>
        <w:t xml:space="preserve"> poskytovatele</w:t>
      </w:r>
      <w:r w:rsidR="00D408FA" w:rsidRPr="00AE322B">
        <w:rPr>
          <w:sz w:val="20"/>
        </w:rPr>
        <w:t xml:space="preserve"> oprávněným k provedení kontroly </w:t>
      </w:r>
      <w:r w:rsidRPr="00AE322B">
        <w:rPr>
          <w:sz w:val="20"/>
        </w:rPr>
        <w:t xml:space="preserve">veškerou vyžádanou součinnost, včetně umožnění kontroly originálních účetních </w:t>
      </w:r>
      <w:r w:rsidR="002B149A" w:rsidRPr="00AE322B">
        <w:rPr>
          <w:sz w:val="20"/>
        </w:rPr>
        <w:t>a</w:t>
      </w:r>
      <w:r w:rsidR="00D408FA" w:rsidRPr="00AE322B">
        <w:rPr>
          <w:sz w:val="20"/>
        </w:rPr>
        <w:t> </w:t>
      </w:r>
      <w:r w:rsidR="002B149A" w:rsidRPr="00AE322B">
        <w:rPr>
          <w:sz w:val="20"/>
        </w:rPr>
        <w:t xml:space="preserve">dalších dokladů </w:t>
      </w:r>
      <w:r w:rsidRPr="00AE322B">
        <w:rPr>
          <w:sz w:val="20"/>
        </w:rPr>
        <w:t>vztahujících se k</w:t>
      </w:r>
      <w:r w:rsidR="002B149A" w:rsidRPr="00AE322B">
        <w:rPr>
          <w:sz w:val="20"/>
        </w:rPr>
        <w:t> předmětu kontroly</w:t>
      </w:r>
      <w:r w:rsidRPr="00AE322B">
        <w:rPr>
          <w:sz w:val="20"/>
        </w:rPr>
        <w:t xml:space="preserve">. </w:t>
      </w:r>
    </w:p>
    <w:p w:rsidR="003B6057" w:rsidRPr="00AE322B" w:rsidRDefault="00FC1C3D" w:rsidP="004B3867">
      <w:pPr>
        <w:tabs>
          <w:tab w:val="left" w:pos="709"/>
        </w:tabs>
        <w:spacing w:after="120"/>
        <w:ind w:left="709" w:firstLine="11"/>
        <w:rPr>
          <w:sz w:val="20"/>
        </w:rPr>
      </w:pPr>
      <w:r w:rsidRPr="00AE322B">
        <w:rPr>
          <w:sz w:val="20"/>
        </w:rPr>
        <w:lastRenderedPageBreak/>
        <w:t xml:space="preserve">Osobní údaje, které poskytovatel získal z veřejně dostupných zdrojů nebo osobní údaje jiného subjektu které žadatel v průběhu dotačního procesu předal poskytovateli, zůstávají důvěrné </w:t>
      </w:r>
      <w:r w:rsidR="00A77FFA" w:rsidRPr="00AE322B">
        <w:rPr>
          <w:sz w:val="20"/>
        </w:rPr>
        <w:t>v souladu s bodem 5.1.</w:t>
      </w:r>
      <w:r w:rsidR="00422D84" w:rsidRPr="00AE322B">
        <w:rPr>
          <w:sz w:val="20"/>
        </w:rPr>
        <w:fldChar w:fldCharType="begin"/>
      </w:r>
      <w:r w:rsidR="00422D84" w:rsidRPr="00AE322B">
        <w:rPr>
          <w:sz w:val="20"/>
        </w:rPr>
        <w:instrText xml:space="preserve"> REF _Ref111125747 \r \h </w:instrText>
      </w:r>
      <w:r w:rsidR="004B3867" w:rsidRPr="00AE322B">
        <w:rPr>
          <w:sz w:val="20"/>
        </w:rPr>
        <w:instrText xml:space="preserve"> \* MERGEFORMAT </w:instrText>
      </w:r>
      <w:r w:rsidR="00422D84" w:rsidRPr="00AE322B">
        <w:rPr>
          <w:sz w:val="20"/>
        </w:rPr>
      </w:r>
      <w:r w:rsidR="00422D84" w:rsidRPr="00AE322B">
        <w:rPr>
          <w:sz w:val="20"/>
        </w:rPr>
        <w:fldChar w:fldCharType="separate"/>
      </w:r>
      <w:r w:rsidR="0022720C" w:rsidRPr="00AE322B">
        <w:rPr>
          <w:sz w:val="20"/>
        </w:rPr>
        <w:t>1</w:t>
      </w:r>
      <w:r w:rsidR="00422D84" w:rsidRPr="00AE322B">
        <w:rPr>
          <w:sz w:val="20"/>
        </w:rPr>
        <w:fldChar w:fldCharType="end"/>
      </w:r>
      <w:r w:rsidR="00172D08" w:rsidRPr="00AE322B">
        <w:rPr>
          <w:sz w:val="20"/>
        </w:rPr>
        <w:t xml:space="preserve"> těchto Zásad.</w:t>
      </w:r>
    </w:p>
    <w:p w:rsidR="00907FDC" w:rsidRPr="00AE322B" w:rsidRDefault="000D2FDC" w:rsidP="0022394A">
      <w:pPr>
        <w:pStyle w:val="Odstavecseseznamem"/>
        <w:numPr>
          <w:ilvl w:val="0"/>
          <w:numId w:val="39"/>
        </w:numPr>
        <w:tabs>
          <w:tab w:val="clear" w:pos="720"/>
          <w:tab w:val="left" w:pos="709"/>
        </w:tabs>
        <w:spacing w:after="120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Odvětvový odbor MMP</w:t>
      </w:r>
      <w:r w:rsidR="007C2758" w:rsidRPr="00AE322B">
        <w:rPr>
          <w:rFonts w:ascii="Times New Roman" w:hAnsi="Times New Roman"/>
          <w:sz w:val="20"/>
        </w:rPr>
        <w:t>/MO</w:t>
      </w:r>
      <w:r w:rsidR="00A86C93" w:rsidRPr="00AE322B">
        <w:rPr>
          <w:rFonts w:ascii="Times New Roman" w:hAnsi="Times New Roman"/>
          <w:sz w:val="20"/>
        </w:rPr>
        <w:t xml:space="preserve"> vždy</w:t>
      </w:r>
      <w:r w:rsidRPr="00AE322B">
        <w:rPr>
          <w:rFonts w:ascii="Times New Roman" w:hAnsi="Times New Roman"/>
          <w:sz w:val="20"/>
        </w:rPr>
        <w:t xml:space="preserve"> provede</w:t>
      </w:r>
      <w:r w:rsidR="00806F4B" w:rsidRPr="00AE322B">
        <w:rPr>
          <w:rFonts w:ascii="Times New Roman" w:hAnsi="Times New Roman"/>
          <w:sz w:val="20"/>
        </w:rPr>
        <w:t>:</w:t>
      </w:r>
    </w:p>
    <w:p w:rsidR="00876945" w:rsidRPr="00AE322B" w:rsidRDefault="00876945" w:rsidP="0022394A">
      <w:pPr>
        <w:pStyle w:val="Odstavecseseznamem"/>
        <w:numPr>
          <w:ilvl w:val="0"/>
          <w:numId w:val="5"/>
        </w:numPr>
        <w:tabs>
          <w:tab w:val="left" w:pos="709"/>
        </w:tabs>
        <w:spacing w:after="120"/>
        <w:ind w:left="993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kontrolu</w:t>
      </w:r>
      <w:r w:rsidR="00D408FA" w:rsidRPr="00AE322B">
        <w:rPr>
          <w:rFonts w:ascii="Times New Roman" w:hAnsi="Times New Roman"/>
          <w:sz w:val="20"/>
        </w:rPr>
        <w:t xml:space="preserve"> </w:t>
      </w:r>
      <w:r w:rsidR="006B518D" w:rsidRPr="00AE322B">
        <w:rPr>
          <w:rFonts w:ascii="Times New Roman" w:hAnsi="Times New Roman"/>
          <w:sz w:val="20"/>
        </w:rPr>
        <w:t xml:space="preserve">podané </w:t>
      </w:r>
      <w:r w:rsidR="00907FDC" w:rsidRPr="00AE322B">
        <w:rPr>
          <w:rFonts w:ascii="Times New Roman" w:hAnsi="Times New Roman"/>
          <w:sz w:val="20"/>
        </w:rPr>
        <w:t>žádosti</w:t>
      </w:r>
      <w:r w:rsidR="005635F0" w:rsidRPr="00AE322B">
        <w:rPr>
          <w:rFonts w:ascii="Times New Roman" w:hAnsi="Times New Roman"/>
          <w:sz w:val="20"/>
        </w:rPr>
        <w:t xml:space="preserve"> a k ní přiložené dokumentace</w:t>
      </w:r>
    </w:p>
    <w:p w:rsidR="00876945" w:rsidRPr="00AE322B" w:rsidRDefault="00876945" w:rsidP="00885FDE">
      <w:pPr>
        <w:pStyle w:val="Odstavecseseznamem"/>
        <w:tabs>
          <w:tab w:val="left" w:pos="709"/>
        </w:tabs>
        <w:spacing w:after="120"/>
        <w:ind w:left="99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Tato kontrola musí být realizována </w:t>
      </w:r>
      <w:r w:rsidR="00907FDC" w:rsidRPr="00AE322B">
        <w:rPr>
          <w:rFonts w:ascii="Times New Roman" w:hAnsi="Times New Roman"/>
          <w:sz w:val="20"/>
        </w:rPr>
        <w:t xml:space="preserve">nejdéle do </w:t>
      </w:r>
      <w:r w:rsidR="00F60FB5" w:rsidRPr="00AE322B">
        <w:rPr>
          <w:rFonts w:ascii="Times New Roman" w:hAnsi="Times New Roman"/>
          <w:sz w:val="20"/>
        </w:rPr>
        <w:t>30 kalendářních dnů</w:t>
      </w:r>
      <w:r w:rsidR="00907FDC" w:rsidRPr="00AE322B">
        <w:rPr>
          <w:rFonts w:ascii="Times New Roman" w:hAnsi="Times New Roman"/>
          <w:sz w:val="20"/>
        </w:rPr>
        <w:t xml:space="preserve"> o</w:t>
      </w:r>
      <w:r w:rsidR="005635F0" w:rsidRPr="00AE322B">
        <w:rPr>
          <w:rFonts w:ascii="Times New Roman" w:hAnsi="Times New Roman"/>
          <w:sz w:val="20"/>
        </w:rPr>
        <w:t xml:space="preserve">d </w:t>
      </w:r>
      <w:r w:rsidR="0086748D" w:rsidRPr="00AE322B">
        <w:rPr>
          <w:rFonts w:ascii="Times New Roman" w:hAnsi="Times New Roman"/>
          <w:sz w:val="20"/>
        </w:rPr>
        <w:t>podání</w:t>
      </w:r>
      <w:r w:rsidRPr="00AE322B">
        <w:rPr>
          <w:rFonts w:ascii="Times New Roman" w:hAnsi="Times New Roman"/>
          <w:sz w:val="20"/>
        </w:rPr>
        <w:t xml:space="preserve"> žádosti</w:t>
      </w:r>
      <w:r w:rsidR="00870D61" w:rsidRPr="00AE322B">
        <w:rPr>
          <w:rFonts w:ascii="Times New Roman" w:hAnsi="Times New Roman"/>
          <w:sz w:val="20"/>
        </w:rPr>
        <w:t>.</w:t>
      </w:r>
      <w:r w:rsidR="001E2C8A" w:rsidRPr="00AE322B">
        <w:rPr>
          <w:rFonts w:ascii="Times New Roman" w:hAnsi="Times New Roman"/>
          <w:sz w:val="20"/>
        </w:rPr>
        <w:t xml:space="preserve"> </w:t>
      </w:r>
    </w:p>
    <w:p w:rsidR="0086748D" w:rsidRPr="00AE322B" w:rsidRDefault="0086748D" w:rsidP="0012600D">
      <w:pPr>
        <w:pStyle w:val="Odstavecseseznamem"/>
        <w:tabs>
          <w:tab w:val="left" w:pos="709"/>
        </w:tabs>
        <w:spacing w:after="120"/>
        <w:ind w:left="99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V případě zjištění dílčích formálních nepřesností v žádosti o dotaci ještě před </w:t>
      </w:r>
      <w:r w:rsidR="00F0747B" w:rsidRPr="00AE322B">
        <w:rPr>
          <w:rFonts w:ascii="Times New Roman" w:hAnsi="Times New Roman"/>
          <w:sz w:val="20"/>
        </w:rPr>
        <w:t>uplynut</w:t>
      </w:r>
      <w:r w:rsidRPr="00AE322B">
        <w:rPr>
          <w:rFonts w:ascii="Times New Roman" w:hAnsi="Times New Roman"/>
          <w:sz w:val="20"/>
        </w:rPr>
        <w:t xml:space="preserve">ím </w:t>
      </w:r>
      <w:r w:rsidR="00F0747B" w:rsidRPr="00AE322B">
        <w:rPr>
          <w:rFonts w:ascii="Times New Roman" w:hAnsi="Times New Roman"/>
          <w:sz w:val="20"/>
        </w:rPr>
        <w:t>doby</w:t>
      </w:r>
      <w:r w:rsidRPr="00AE322B">
        <w:rPr>
          <w:rFonts w:ascii="Times New Roman" w:hAnsi="Times New Roman"/>
          <w:sz w:val="20"/>
        </w:rPr>
        <w:t xml:space="preserve"> pro</w:t>
      </w:r>
      <w:r w:rsidR="006B518D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podávání žádostí je administrátor oprávněn vyzvat žadatele k dopracování žádosti tak, aby opravy mohly být v žádosti provedeny ještě před uplynutí</w:t>
      </w:r>
      <w:r w:rsidR="00F41BB4" w:rsidRPr="00AE322B">
        <w:rPr>
          <w:rFonts w:ascii="Times New Roman" w:hAnsi="Times New Roman"/>
          <w:sz w:val="20"/>
        </w:rPr>
        <w:t>m</w:t>
      </w:r>
      <w:r w:rsidRPr="00AE322B">
        <w:rPr>
          <w:rFonts w:ascii="Times New Roman" w:hAnsi="Times New Roman"/>
          <w:sz w:val="20"/>
        </w:rPr>
        <w:t xml:space="preserve"> doby stanovené DP pro podávání žádostí. </w:t>
      </w:r>
      <w:r w:rsidR="008A4418" w:rsidRPr="00AE322B">
        <w:rPr>
          <w:rFonts w:ascii="Times New Roman" w:hAnsi="Times New Roman"/>
          <w:sz w:val="20"/>
        </w:rPr>
        <w:t>Jsou</w:t>
      </w:r>
      <w:r w:rsidR="006B27A8" w:rsidRPr="00AE322B">
        <w:rPr>
          <w:rFonts w:ascii="Times New Roman" w:hAnsi="Times New Roman"/>
          <w:sz w:val="20"/>
        </w:rPr>
        <w:noBreakHyphen/>
      </w:r>
      <w:r w:rsidR="008A4418" w:rsidRPr="00AE322B">
        <w:rPr>
          <w:rFonts w:ascii="Times New Roman" w:hAnsi="Times New Roman"/>
          <w:sz w:val="20"/>
        </w:rPr>
        <w:t>li nedostatky ze strany žadatele napraveny do doby pro podávání žádostí</w:t>
      </w:r>
      <w:r w:rsidR="001D1CD1" w:rsidRPr="00AE322B">
        <w:rPr>
          <w:rFonts w:ascii="Times New Roman" w:hAnsi="Times New Roman"/>
          <w:sz w:val="20"/>
        </w:rPr>
        <w:t>, výsledek takové kontroly je „</w:t>
      </w:r>
      <w:r w:rsidR="001934BB" w:rsidRPr="00AE322B">
        <w:rPr>
          <w:rFonts w:ascii="Times New Roman" w:hAnsi="Times New Roman"/>
          <w:sz w:val="20"/>
        </w:rPr>
        <w:t>Napraveno</w:t>
      </w:r>
      <w:r w:rsidR="001D1CD1" w:rsidRPr="00AE322B">
        <w:rPr>
          <w:rFonts w:ascii="Times New Roman" w:hAnsi="Times New Roman"/>
          <w:sz w:val="20"/>
        </w:rPr>
        <w:t>“.</w:t>
      </w:r>
    </w:p>
    <w:p w:rsidR="00507E35" w:rsidRPr="00AE322B" w:rsidRDefault="00876945" w:rsidP="0022394A">
      <w:pPr>
        <w:pStyle w:val="Odstavecseseznamem"/>
        <w:numPr>
          <w:ilvl w:val="0"/>
          <w:numId w:val="5"/>
        </w:numPr>
        <w:tabs>
          <w:tab w:val="left" w:pos="709"/>
        </w:tabs>
        <w:spacing w:after="120"/>
        <w:ind w:left="993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administrativní kontrolu (</w:t>
      </w:r>
      <w:r w:rsidR="00A86C93" w:rsidRPr="00AE322B">
        <w:rPr>
          <w:rFonts w:ascii="Times New Roman" w:hAnsi="Times New Roman"/>
          <w:sz w:val="20"/>
        </w:rPr>
        <w:t>ÚPK</w:t>
      </w:r>
      <w:r w:rsidRPr="00AE322B">
        <w:rPr>
          <w:rFonts w:ascii="Times New Roman" w:hAnsi="Times New Roman"/>
          <w:sz w:val="20"/>
        </w:rPr>
        <w:t>)</w:t>
      </w:r>
      <w:r w:rsidR="00806F4B" w:rsidRPr="00AE322B">
        <w:rPr>
          <w:rFonts w:ascii="Times New Roman" w:hAnsi="Times New Roman"/>
          <w:sz w:val="20"/>
        </w:rPr>
        <w:t xml:space="preserve"> </w:t>
      </w:r>
      <w:r w:rsidR="003B0B92" w:rsidRPr="00AE322B">
        <w:rPr>
          <w:rFonts w:ascii="Times New Roman" w:hAnsi="Times New Roman"/>
          <w:sz w:val="20"/>
        </w:rPr>
        <w:t>předloženého vyúčtování</w:t>
      </w:r>
    </w:p>
    <w:p w:rsidR="00A86C93" w:rsidRPr="00AE322B" w:rsidRDefault="00A86C93" w:rsidP="00885FDE">
      <w:pPr>
        <w:pStyle w:val="Odstavecseseznamem"/>
        <w:tabs>
          <w:tab w:val="left" w:pos="709"/>
        </w:tabs>
        <w:spacing w:after="120"/>
        <w:ind w:left="1276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Prověřen</w:t>
      </w:r>
      <w:r w:rsidR="00AC195E" w:rsidRPr="00AE322B">
        <w:rPr>
          <w:rFonts w:ascii="Times New Roman" w:hAnsi="Times New Roman"/>
          <w:sz w:val="20"/>
        </w:rPr>
        <w:t>y</w:t>
      </w:r>
      <w:r w:rsidRPr="00AE322B">
        <w:rPr>
          <w:rFonts w:ascii="Times New Roman" w:hAnsi="Times New Roman"/>
          <w:sz w:val="20"/>
        </w:rPr>
        <w:t xml:space="preserve"> bud</w:t>
      </w:r>
      <w:r w:rsidR="00AC195E" w:rsidRPr="00AE322B">
        <w:rPr>
          <w:rFonts w:ascii="Times New Roman" w:hAnsi="Times New Roman"/>
          <w:sz w:val="20"/>
        </w:rPr>
        <w:t>ou</w:t>
      </w:r>
      <w:r w:rsidRPr="00AE322B">
        <w:rPr>
          <w:rFonts w:ascii="Times New Roman" w:hAnsi="Times New Roman"/>
          <w:sz w:val="20"/>
        </w:rPr>
        <w:t xml:space="preserve"> </w:t>
      </w:r>
      <w:r w:rsidR="00806F4B" w:rsidRPr="00AE322B">
        <w:rPr>
          <w:rFonts w:ascii="Times New Roman" w:hAnsi="Times New Roman"/>
          <w:sz w:val="20"/>
        </w:rPr>
        <w:t xml:space="preserve">minimálně </w:t>
      </w:r>
      <w:r w:rsidR="00AC195E" w:rsidRPr="00AE322B">
        <w:rPr>
          <w:rFonts w:ascii="Times New Roman" w:hAnsi="Times New Roman"/>
          <w:sz w:val="20"/>
        </w:rPr>
        <w:t>tyto skutečnosti</w:t>
      </w:r>
      <w:r w:rsidRPr="00AE322B">
        <w:rPr>
          <w:rFonts w:ascii="Times New Roman" w:hAnsi="Times New Roman"/>
          <w:sz w:val="20"/>
        </w:rPr>
        <w:t>:</w:t>
      </w:r>
    </w:p>
    <w:p w:rsidR="00AC195E" w:rsidRPr="00AE322B" w:rsidRDefault="00AC195E" w:rsidP="0022394A">
      <w:pPr>
        <w:pStyle w:val="Odstavecseseznamem"/>
        <w:numPr>
          <w:ilvl w:val="0"/>
          <w:numId w:val="17"/>
        </w:numPr>
        <w:tabs>
          <w:tab w:val="left" w:pos="709"/>
        </w:tabs>
        <w:spacing w:after="60"/>
        <w:ind w:left="1276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Datum </w:t>
      </w:r>
      <w:r w:rsidR="00010B81" w:rsidRPr="00AE322B">
        <w:rPr>
          <w:rFonts w:ascii="Times New Roman" w:hAnsi="Times New Roman"/>
          <w:sz w:val="20"/>
        </w:rPr>
        <w:t xml:space="preserve">podání </w:t>
      </w:r>
      <w:r w:rsidRPr="00AE322B">
        <w:rPr>
          <w:rFonts w:ascii="Times New Roman" w:hAnsi="Times New Roman"/>
          <w:sz w:val="20"/>
        </w:rPr>
        <w:t>vyúčtování</w:t>
      </w:r>
    </w:p>
    <w:p w:rsidR="00AC195E" w:rsidRPr="00AE322B" w:rsidRDefault="00806F4B" w:rsidP="0022394A">
      <w:pPr>
        <w:pStyle w:val="Odstavecseseznamem"/>
        <w:numPr>
          <w:ilvl w:val="0"/>
          <w:numId w:val="17"/>
        </w:numPr>
        <w:tabs>
          <w:tab w:val="left" w:pos="709"/>
        </w:tabs>
        <w:spacing w:after="60"/>
        <w:ind w:left="1276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Kompletnost a úplnost vyúčtování a povinných</w:t>
      </w:r>
      <w:r w:rsidR="00AC195E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sz w:val="20"/>
        </w:rPr>
        <w:t>příloh</w:t>
      </w:r>
      <w:r w:rsidR="00AC195E" w:rsidRPr="00AE322B">
        <w:rPr>
          <w:rFonts w:ascii="Times New Roman" w:hAnsi="Times New Roman"/>
          <w:sz w:val="20"/>
        </w:rPr>
        <w:t xml:space="preserve"> </w:t>
      </w:r>
    </w:p>
    <w:p w:rsidR="00AC195E" w:rsidRPr="00AE322B" w:rsidRDefault="00AC195E" w:rsidP="0022394A">
      <w:pPr>
        <w:pStyle w:val="Odstavecseseznamem"/>
        <w:numPr>
          <w:ilvl w:val="0"/>
          <w:numId w:val="17"/>
        </w:numPr>
        <w:tabs>
          <w:tab w:val="left" w:pos="709"/>
        </w:tabs>
        <w:spacing w:after="60"/>
        <w:ind w:left="1276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Splnění cíle dotovaného projektu</w:t>
      </w:r>
    </w:p>
    <w:p w:rsidR="00AC195E" w:rsidRPr="00AE322B" w:rsidRDefault="00112E40" w:rsidP="0022394A">
      <w:pPr>
        <w:pStyle w:val="Odstavecseseznamem"/>
        <w:numPr>
          <w:ilvl w:val="0"/>
          <w:numId w:val="17"/>
        </w:numPr>
        <w:tabs>
          <w:tab w:val="left" w:pos="709"/>
        </w:tabs>
        <w:spacing w:after="60"/>
        <w:ind w:left="1276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Doložení analytické účetní evidence</w:t>
      </w:r>
      <w:r w:rsidR="004D336C" w:rsidRPr="00AE322B">
        <w:rPr>
          <w:rFonts w:ascii="Times New Roman" w:hAnsi="Times New Roman"/>
          <w:sz w:val="20"/>
        </w:rPr>
        <w:t xml:space="preserve"> projektu, resp. čerpání dotace</w:t>
      </w:r>
      <w:r w:rsidR="00AC195E" w:rsidRPr="00AE322B">
        <w:rPr>
          <w:rFonts w:ascii="Times New Roman" w:hAnsi="Times New Roman"/>
          <w:sz w:val="20"/>
        </w:rPr>
        <w:t xml:space="preserve"> </w:t>
      </w:r>
      <w:r w:rsidR="003457AE" w:rsidRPr="00AE322B">
        <w:rPr>
          <w:rFonts w:ascii="Times New Roman" w:hAnsi="Times New Roman"/>
          <w:sz w:val="20"/>
        </w:rPr>
        <w:t>v souladu s bodem 5.8.1</w:t>
      </w:r>
      <w:r w:rsidR="004D336C" w:rsidRPr="00AE322B">
        <w:rPr>
          <w:rFonts w:ascii="Times New Roman" w:hAnsi="Times New Roman"/>
          <w:sz w:val="20"/>
        </w:rPr>
        <w:t>. odst</w:t>
      </w:r>
      <w:r w:rsidR="003457AE" w:rsidRPr="00AE322B">
        <w:rPr>
          <w:rFonts w:ascii="Times New Roman" w:hAnsi="Times New Roman"/>
          <w:sz w:val="20"/>
        </w:rPr>
        <w:t>.</w:t>
      </w:r>
      <w:r w:rsidR="0069682B" w:rsidRPr="00AE322B">
        <w:rPr>
          <w:rFonts w:ascii="Times New Roman" w:hAnsi="Times New Roman"/>
          <w:sz w:val="20"/>
        </w:rPr>
        <w:t> </w:t>
      </w:r>
      <w:r w:rsidR="003457AE" w:rsidRPr="00AE322B">
        <w:rPr>
          <w:rFonts w:ascii="Times New Roman" w:hAnsi="Times New Roman"/>
          <w:sz w:val="20"/>
        </w:rPr>
        <w:fldChar w:fldCharType="begin"/>
      </w:r>
      <w:r w:rsidR="003457AE" w:rsidRPr="00AE322B">
        <w:rPr>
          <w:rFonts w:ascii="Times New Roman" w:hAnsi="Times New Roman"/>
          <w:sz w:val="20"/>
        </w:rPr>
        <w:instrText xml:space="preserve"> REF _Ref113456243 \r \h </w:instrText>
      </w:r>
      <w:r w:rsidR="002A1F69" w:rsidRPr="00AE322B">
        <w:rPr>
          <w:rFonts w:ascii="Times New Roman" w:hAnsi="Times New Roman"/>
          <w:sz w:val="20"/>
        </w:rPr>
        <w:instrText xml:space="preserve"> \* MERGEFORMAT </w:instrText>
      </w:r>
      <w:r w:rsidR="003457AE" w:rsidRPr="00AE322B">
        <w:rPr>
          <w:rFonts w:ascii="Times New Roman" w:hAnsi="Times New Roman"/>
          <w:sz w:val="20"/>
        </w:rPr>
      </w:r>
      <w:r w:rsidR="003457AE" w:rsidRPr="00AE322B">
        <w:rPr>
          <w:rFonts w:ascii="Times New Roman" w:hAnsi="Times New Roman"/>
          <w:sz w:val="20"/>
        </w:rPr>
        <w:fldChar w:fldCharType="separate"/>
      </w:r>
      <w:r w:rsidR="0022720C" w:rsidRPr="00AE322B">
        <w:rPr>
          <w:rFonts w:ascii="Times New Roman" w:hAnsi="Times New Roman"/>
          <w:sz w:val="20"/>
        </w:rPr>
        <w:t>5</w:t>
      </w:r>
      <w:r w:rsidR="003457AE" w:rsidRPr="00AE322B">
        <w:rPr>
          <w:rFonts w:ascii="Times New Roman" w:hAnsi="Times New Roman"/>
          <w:sz w:val="20"/>
        </w:rPr>
        <w:fldChar w:fldCharType="end"/>
      </w:r>
      <w:r w:rsidR="004D336C" w:rsidRPr="00AE322B">
        <w:rPr>
          <w:rFonts w:ascii="Times New Roman" w:hAnsi="Times New Roman"/>
          <w:sz w:val="20"/>
        </w:rPr>
        <w:t>, resp.</w:t>
      </w:r>
      <w:r w:rsidR="00F60FB5" w:rsidRPr="00AE322B">
        <w:rPr>
          <w:rFonts w:ascii="Times New Roman" w:hAnsi="Times New Roman"/>
          <w:sz w:val="20"/>
        </w:rPr>
        <w:t xml:space="preserve"> </w:t>
      </w:r>
      <w:r w:rsidR="003457AE" w:rsidRPr="00AE322B">
        <w:rPr>
          <w:rFonts w:ascii="Times New Roman" w:hAnsi="Times New Roman"/>
          <w:sz w:val="20"/>
        </w:rPr>
        <w:fldChar w:fldCharType="begin"/>
      </w:r>
      <w:r w:rsidR="003457AE" w:rsidRPr="00AE322B">
        <w:rPr>
          <w:rFonts w:ascii="Times New Roman" w:hAnsi="Times New Roman"/>
          <w:sz w:val="20"/>
        </w:rPr>
        <w:instrText xml:space="preserve"> REF _Ref111125407 \w \h </w:instrText>
      </w:r>
      <w:r w:rsidR="002A1F69" w:rsidRPr="00AE322B">
        <w:rPr>
          <w:rFonts w:ascii="Times New Roman" w:hAnsi="Times New Roman"/>
          <w:sz w:val="20"/>
        </w:rPr>
        <w:instrText xml:space="preserve"> \* MERGEFORMAT </w:instrText>
      </w:r>
      <w:r w:rsidR="003457AE" w:rsidRPr="00AE322B">
        <w:rPr>
          <w:rFonts w:ascii="Times New Roman" w:hAnsi="Times New Roman"/>
          <w:sz w:val="20"/>
        </w:rPr>
      </w:r>
      <w:r w:rsidR="003457AE" w:rsidRPr="00AE322B">
        <w:rPr>
          <w:rFonts w:ascii="Times New Roman" w:hAnsi="Times New Roman"/>
          <w:sz w:val="20"/>
        </w:rPr>
        <w:fldChar w:fldCharType="separate"/>
      </w:r>
      <w:r w:rsidR="0022720C" w:rsidRPr="00AE322B">
        <w:rPr>
          <w:rFonts w:ascii="Times New Roman" w:hAnsi="Times New Roman"/>
          <w:sz w:val="20"/>
        </w:rPr>
        <w:t>6</w:t>
      </w:r>
      <w:r w:rsidR="003457AE" w:rsidRPr="00AE322B">
        <w:rPr>
          <w:rFonts w:ascii="Times New Roman" w:hAnsi="Times New Roman"/>
          <w:sz w:val="20"/>
        </w:rPr>
        <w:fldChar w:fldCharType="end"/>
      </w:r>
      <w:r w:rsidR="003457AE" w:rsidRPr="00AE322B">
        <w:rPr>
          <w:rFonts w:ascii="Times New Roman" w:hAnsi="Times New Roman"/>
          <w:sz w:val="20"/>
        </w:rPr>
        <w:t xml:space="preserve"> těchto Zásad)</w:t>
      </w:r>
    </w:p>
    <w:p w:rsidR="008A56CF" w:rsidRPr="00AE322B" w:rsidRDefault="00112E40" w:rsidP="0022394A">
      <w:pPr>
        <w:pStyle w:val="Odstavecseseznamem"/>
        <w:numPr>
          <w:ilvl w:val="0"/>
          <w:numId w:val="17"/>
        </w:numPr>
        <w:tabs>
          <w:tab w:val="left" w:pos="709"/>
        </w:tabs>
        <w:spacing w:after="60"/>
        <w:ind w:left="1276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Celková suma vyúčtovaných </w:t>
      </w:r>
      <w:r w:rsidR="00AC195E" w:rsidRPr="00AE322B">
        <w:rPr>
          <w:rFonts w:ascii="Times New Roman" w:hAnsi="Times New Roman"/>
          <w:sz w:val="20"/>
        </w:rPr>
        <w:t xml:space="preserve">nákladů </w:t>
      </w:r>
      <w:r w:rsidRPr="00AE322B">
        <w:rPr>
          <w:rFonts w:ascii="Times New Roman" w:hAnsi="Times New Roman"/>
          <w:sz w:val="20"/>
        </w:rPr>
        <w:t>hrazených z dotace</w:t>
      </w:r>
    </w:p>
    <w:p w:rsidR="00AC195E" w:rsidRPr="00AE322B" w:rsidRDefault="001F0C49" w:rsidP="0022394A">
      <w:pPr>
        <w:pStyle w:val="Odstavecseseznamem"/>
        <w:numPr>
          <w:ilvl w:val="0"/>
          <w:numId w:val="17"/>
        </w:numPr>
        <w:tabs>
          <w:tab w:val="left" w:pos="709"/>
        </w:tabs>
        <w:spacing w:after="60"/>
        <w:ind w:left="1276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Časová a věcná s</w:t>
      </w:r>
      <w:r w:rsidR="00AC195E" w:rsidRPr="00AE322B">
        <w:rPr>
          <w:rFonts w:ascii="Times New Roman" w:hAnsi="Times New Roman"/>
          <w:sz w:val="20"/>
        </w:rPr>
        <w:t xml:space="preserve">ouvislost </w:t>
      </w:r>
      <w:r w:rsidR="008A56CF" w:rsidRPr="00AE322B">
        <w:rPr>
          <w:rFonts w:ascii="Times New Roman" w:hAnsi="Times New Roman"/>
          <w:sz w:val="20"/>
        </w:rPr>
        <w:t xml:space="preserve">vyúčtovaných nákladů </w:t>
      </w:r>
      <w:r w:rsidR="00AC195E" w:rsidRPr="00AE322B">
        <w:rPr>
          <w:rFonts w:ascii="Times New Roman" w:hAnsi="Times New Roman"/>
          <w:sz w:val="20"/>
        </w:rPr>
        <w:t>s dotovaným projektem</w:t>
      </w:r>
      <w:r w:rsidR="008A56CF" w:rsidRPr="00AE322B">
        <w:rPr>
          <w:rFonts w:ascii="Times New Roman" w:hAnsi="Times New Roman"/>
          <w:sz w:val="20"/>
        </w:rPr>
        <w:t xml:space="preserve"> (lze provést u vybraného vzorku)</w:t>
      </w:r>
    </w:p>
    <w:p w:rsidR="00AC195E" w:rsidRPr="00AE322B" w:rsidRDefault="00AC195E" w:rsidP="0022394A">
      <w:pPr>
        <w:pStyle w:val="Odstavecseseznamem"/>
        <w:numPr>
          <w:ilvl w:val="0"/>
          <w:numId w:val="17"/>
        </w:numPr>
        <w:tabs>
          <w:tab w:val="left" w:pos="709"/>
        </w:tabs>
        <w:spacing w:after="60"/>
        <w:ind w:left="1276" w:hanging="28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Vrácení </w:t>
      </w:r>
      <w:r w:rsidR="008A56CF" w:rsidRPr="00AE322B">
        <w:rPr>
          <w:rFonts w:ascii="Times New Roman" w:hAnsi="Times New Roman"/>
          <w:sz w:val="20"/>
        </w:rPr>
        <w:t xml:space="preserve">případně </w:t>
      </w:r>
      <w:r w:rsidRPr="00AE322B">
        <w:rPr>
          <w:rFonts w:ascii="Times New Roman" w:hAnsi="Times New Roman"/>
          <w:sz w:val="20"/>
        </w:rPr>
        <w:t>nevyčerpané části dotac</w:t>
      </w:r>
      <w:r w:rsidR="008A56CF" w:rsidRPr="00AE322B">
        <w:rPr>
          <w:rFonts w:ascii="Times New Roman" w:hAnsi="Times New Roman"/>
          <w:sz w:val="20"/>
        </w:rPr>
        <w:t>e</w:t>
      </w:r>
      <w:r w:rsidRPr="00AE322B">
        <w:rPr>
          <w:rFonts w:ascii="Times New Roman" w:hAnsi="Times New Roman"/>
          <w:sz w:val="20"/>
        </w:rPr>
        <w:t xml:space="preserve"> ve smluvně stanoveném termínu</w:t>
      </w:r>
    </w:p>
    <w:p w:rsidR="00E05C62" w:rsidRPr="00AE322B" w:rsidRDefault="00E05C62" w:rsidP="00BA1684">
      <w:pPr>
        <w:pStyle w:val="Odstavecseseznamem"/>
        <w:tabs>
          <w:tab w:val="left" w:pos="709"/>
        </w:tabs>
        <w:spacing w:after="60"/>
        <w:ind w:left="709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U každého vyúčtování musí odvětvový odbor</w:t>
      </w:r>
      <w:r w:rsidR="00FE126F" w:rsidRPr="00AE322B">
        <w:rPr>
          <w:rFonts w:ascii="Times New Roman" w:hAnsi="Times New Roman"/>
          <w:sz w:val="20"/>
        </w:rPr>
        <w:t xml:space="preserve"> MMP</w:t>
      </w:r>
      <w:r w:rsidRPr="00AE322B">
        <w:rPr>
          <w:rFonts w:ascii="Times New Roman" w:hAnsi="Times New Roman"/>
          <w:sz w:val="20"/>
        </w:rPr>
        <w:t xml:space="preserve"> </w:t>
      </w:r>
      <w:r w:rsidR="00870D61" w:rsidRPr="00AE322B">
        <w:rPr>
          <w:rFonts w:ascii="Times New Roman" w:hAnsi="Times New Roman"/>
          <w:sz w:val="20"/>
        </w:rPr>
        <w:t xml:space="preserve">prokazatelně </w:t>
      </w:r>
      <w:r w:rsidRPr="00AE322B">
        <w:rPr>
          <w:rFonts w:ascii="Times New Roman" w:hAnsi="Times New Roman"/>
          <w:sz w:val="20"/>
        </w:rPr>
        <w:t>doložit, že administrativní kontrola proběhla.</w:t>
      </w:r>
    </w:p>
    <w:p w:rsidR="00275B9A" w:rsidRPr="00AE322B" w:rsidRDefault="00275B9A" w:rsidP="00674716">
      <w:pPr>
        <w:pStyle w:val="Odstavecseseznamem"/>
        <w:tabs>
          <w:tab w:val="left" w:pos="709"/>
        </w:tabs>
        <w:spacing w:after="120"/>
        <w:ind w:left="709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V případě, kdy je součástí žádosti o poskytnutí dotace zároveň konečné vyúčtování (včetně faktur), lze provést administrativní kontrolu pouze jednou</w:t>
      </w:r>
      <w:r w:rsidR="001F0C49" w:rsidRPr="00AE322B">
        <w:rPr>
          <w:rFonts w:ascii="Times New Roman" w:hAnsi="Times New Roman"/>
          <w:sz w:val="20"/>
        </w:rPr>
        <w:t>, a to při kontrole podané žádosti</w:t>
      </w:r>
      <w:r w:rsidRPr="00AE322B">
        <w:rPr>
          <w:rFonts w:ascii="Times New Roman" w:hAnsi="Times New Roman"/>
          <w:sz w:val="20"/>
        </w:rPr>
        <w:t>.</w:t>
      </w:r>
    </w:p>
    <w:p w:rsidR="00542CCB" w:rsidRPr="00AE322B" w:rsidRDefault="00AB18E5" w:rsidP="006A31AB">
      <w:pPr>
        <w:pStyle w:val="Odstavecseseznamem"/>
        <w:numPr>
          <w:ilvl w:val="0"/>
          <w:numId w:val="39"/>
        </w:numPr>
        <w:spacing w:after="120"/>
        <w:ind w:left="709" w:hanging="425"/>
        <w:jc w:val="both"/>
        <w:rPr>
          <w:rFonts w:ascii="Times New Roman" w:hAnsi="Times New Roman"/>
          <w:sz w:val="20"/>
        </w:rPr>
      </w:pPr>
      <w:bookmarkStart w:id="146" w:name="_Hlk147410200"/>
      <w:r w:rsidRPr="00AE322B">
        <w:rPr>
          <w:rFonts w:ascii="Times New Roman" w:hAnsi="Times New Roman"/>
          <w:sz w:val="20"/>
        </w:rPr>
        <w:t>Nejsou-li v rámci kontroly žádosti, resp. ÚPK vyúčtování, zjištěna žádná pochybení, je taková kontrola ukončena s výsledkem „Bez závad“. V tomto případě elektronický záznam administrátora v příslušném poli aplikace ED plně nahrazuje písemný dokument o provedené kontrole.</w:t>
      </w:r>
      <w:r w:rsidR="0059097E" w:rsidRPr="00AE322B">
        <w:rPr>
          <w:rFonts w:ascii="Times New Roman" w:hAnsi="Times New Roman"/>
          <w:sz w:val="20"/>
        </w:rPr>
        <w:t xml:space="preserve"> </w:t>
      </w:r>
    </w:p>
    <w:p w:rsidR="007730DD" w:rsidRPr="00AE322B" w:rsidRDefault="007730DD" w:rsidP="006A31AB">
      <w:pPr>
        <w:pStyle w:val="Odstavecseseznamem"/>
        <w:numPr>
          <w:ilvl w:val="0"/>
          <w:numId w:val="39"/>
        </w:numPr>
        <w:spacing w:after="120"/>
        <w:ind w:left="709" w:hanging="425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Vzejde-li z</w:t>
      </w:r>
      <w:r w:rsidR="00730CF0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ÚPK</w:t>
      </w:r>
      <w:r w:rsidR="00730CF0" w:rsidRPr="00AE322B">
        <w:rPr>
          <w:rFonts w:ascii="Times New Roman" w:hAnsi="Times New Roman"/>
          <w:sz w:val="20"/>
        </w:rPr>
        <w:t xml:space="preserve"> předloženéh</w:t>
      </w:r>
      <w:r w:rsidR="002F5E26" w:rsidRPr="00AE322B">
        <w:rPr>
          <w:rFonts w:ascii="Times New Roman" w:hAnsi="Times New Roman"/>
          <w:sz w:val="20"/>
        </w:rPr>
        <w:t>o vyúčtování</w:t>
      </w:r>
      <w:r w:rsidRPr="00AE322B">
        <w:rPr>
          <w:rFonts w:ascii="Times New Roman" w:hAnsi="Times New Roman"/>
          <w:sz w:val="20"/>
        </w:rPr>
        <w:t xml:space="preserve"> </w:t>
      </w:r>
      <w:r w:rsidR="00F31627" w:rsidRPr="00AE322B">
        <w:rPr>
          <w:rFonts w:ascii="Times New Roman" w:hAnsi="Times New Roman"/>
          <w:sz w:val="20"/>
        </w:rPr>
        <w:t>pochybení</w:t>
      </w:r>
      <w:r w:rsidRPr="00AE322B">
        <w:rPr>
          <w:rFonts w:ascii="Times New Roman" w:hAnsi="Times New Roman"/>
          <w:sz w:val="20"/>
        </w:rPr>
        <w:t xml:space="preserve"> (zjištění nasvědčující tomu, že s dotací není nakládáno v souladu s</w:t>
      </w:r>
      <w:r w:rsidR="00AE5484" w:rsidRPr="00AE322B">
        <w:rPr>
          <w:rFonts w:ascii="Times New Roman" w:hAnsi="Times New Roman"/>
          <w:sz w:val="20"/>
        </w:rPr>
        <w:t xml:space="preserve"> právními předpisy</w:t>
      </w:r>
      <w:r w:rsidRPr="00AE322B">
        <w:rPr>
          <w:rFonts w:ascii="Times New Roman" w:hAnsi="Times New Roman"/>
          <w:sz w:val="20"/>
        </w:rPr>
        <w:t xml:space="preserve">, </w:t>
      </w:r>
      <w:r w:rsidR="00AE5484" w:rsidRPr="00AE322B">
        <w:rPr>
          <w:rFonts w:ascii="Times New Roman" w:hAnsi="Times New Roman"/>
          <w:sz w:val="20"/>
        </w:rPr>
        <w:t xml:space="preserve">veřejnoprávní </w:t>
      </w:r>
      <w:r w:rsidRPr="00AE322B">
        <w:rPr>
          <w:rFonts w:ascii="Times New Roman" w:hAnsi="Times New Roman"/>
          <w:sz w:val="20"/>
        </w:rPr>
        <w:t>smlouvou nebo dotačními podmínkami)</w:t>
      </w:r>
      <w:r w:rsidR="00BA1684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sz w:val="20"/>
        </w:rPr>
        <w:t xml:space="preserve">a přitom příjemci ještě </w:t>
      </w:r>
      <w:r w:rsidRPr="00AE322B">
        <w:rPr>
          <w:rFonts w:ascii="Times New Roman" w:hAnsi="Times New Roman"/>
          <w:b/>
          <w:sz w:val="20"/>
        </w:rPr>
        <w:t>neuplynula smluvně stanovená lhůta pro předložení vyúčtování</w:t>
      </w:r>
      <w:r w:rsidRPr="00AE322B">
        <w:rPr>
          <w:rFonts w:ascii="Times New Roman" w:hAnsi="Times New Roman"/>
          <w:sz w:val="20"/>
        </w:rPr>
        <w:t xml:space="preserve"> (v případě, kdy je vyúčtování předloženo až po vyplacení dotace), je prostřednictvím </w:t>
      </w:r>
      <w:r w:rsidR="00690EF5" w:rsidRPr="00AE322B">
        <w:rPr>
          <w:rFonts w:ascii="Times New Roman" w:hAnsi="Times New Roman"/>
          <w:sz w:val="20"/>
        </w:rPr>
        <w:t xml:space="preserve">e-mailu odeslaného z </w:t>
      </w:r>
      <w:r w:rsidRPr="00AE322B">
        <w:rPr>
          <w:rFonts w:ascii="Times New Roman" w:hAnsi="Times New Roman"/>
          <w:sz w:val="20"/>
        </w:rPr>
        <w:t xml:space="preserve">ED po příjemci vyžadována </w:t>
      </w:r>
      <w:r w:rsidRPr="00AE322B">
        <w:rPr>
          <w:rFonts w:ascii="Times New Roman" w:hAnsi="Times New Roman"/>
          <w:b/>
          <w:sz w:val="20"/>
        </w:rPr>
        <w:t>náprava ve lhůtě, která nesmí být delší než smluvní lhůta pro předložení vyúčtování</w:t>
      </w:r>
      <w:r w:rsidRPr="00AE322B">
        <w:rPr>
          <w:rFonts w:ascii="Times New Roman" w:hAnsi="Times New Roman"/>
          <w:sz w:val="20"/>
        </w:rPr>
        <w:t>. Po zjednání nápravy příjemcem j</w:t>
      </w:r>
      <w:r w:rsidR="00690EF5" w:rsidRPr="00AE322B">
        <w:rPr>
          <w:rFonts w:ascii="Times New Roman" w:hAnsi="Times New Roman"/>
          <w:sz w:val="20"/>
        </w:rPr>
        <w:t>sou</w:t>
      </w:r>
      <w:r w:rsidRPr="00AE322B">
        <w:rPr>
          <w:rFonts w:ascii="Times New Roman" w:hAnsi="Times New Roman"/>
          <w:sz w:val="20"/>
        </w:rPr>
        <w:t xml:space="preserve"> do smluvního termínu pro předložení vyúčtování opakován</w:t>
      </w:r>
      <w:r w:rsidR="00690EF5" w:rsidRPr="00AE322B">
        <w:rPr>
          <w:rFonts w:ascii="Times New Roman" w:hAnsi="Times New Roman"/>
          <w:sz w:val="20"/>
        </w:rPr>
        <w:t>y</w:t>
      </w:r>
      <w:r w:rsidR="00142DD7" w:rsidRPr="00AE322B">
        <w:rPr>
          <w:rFonts w:ascii="Times New Roman" w:hAnsi="Times New Roman"/>
          <w:sz w:val="20"/>
        </w:rPr>
        <w:t xml:space="preserve"> </w:t>
      </w:r>
      <w:r w:rsidR="00690EF5" w:rsidRPr="00AE322B">
        <w:rPr>
          <w:rFonts w:ascii="Times New Roman" w:hAnsi="Times New Roman"/>
          <w:sz w:val="20"/>
        </w:rPr>
        <w:t>ÚPK</w:t>
      </w:r>
      <w:r w:rsidRPr="00AE322B">
        <w:rPr>
          <w:rFonts w:ascii="Times New Roman" w:hAnsi="Times New Roman"/>
          <w:sz w:val="20"/>
        </w:rPr>
        <w:t xml:space="preserve"> stejným postupem. Záznamy z těchto </w:t>
      </w:r>
      <w:r w:rsidR="009514A4" w:rsidRPr="00AE322B">
        <w:rPr>
          <w:rFonts w:ascii="Times New Roman" w:hAnsi="Times New Roman"/>
          <w:sz w:val="20"/>
        </w:rPr>
        <w:t xml:space="preserve">ÚPK </w:t>
      </w:r>
      <w:r w:rsidRPr="00AE322B">
        <w:rPr>
          <w:rFonts w:ascii="Times New Roman" w:hAnsi="Times New Roman"/>
          <w:sz w:val="20"/>
        </w:rPr>
        <w:t>jsou evidovány pouze elektronicky v</w:t>
      </w:r>
      <w:r w:rsidR="007057C1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ED</w:t>
      </w:r>
      <w:r w:rsidR="007057C1" w:rsidRPr="00AE322B">
        <w:rPr>
          <w:rFonts w:ascii="Times New Roman" w:hAnsi="Times New Roman"/>
          <w:sz w:val="20"/>
        </w:rPr>
        <w:t xml:space="preserve"> – ve formě komunikačních e-mailů a komentářů</w:t>
      </w:r>
      <w:r w:rsidRPr="00AE322B">
        <w:rPr>
          <w:rFonts w:ascii="Times New Roman" w:hAnsi="Times New Roman"/>
          <w:sz w:val="20"/>
        </w:rPr>
        <w:t>.</w:t>
      </w:r>
      <w:r w:rsidR="00E46968" w:rsidRPr="00AE322B">
        <w:rPr>
          <w:rFonts w:ascii="Times New Roman" w:hAnsi="Times New Roman"/>
          <w:sz w:val="20"/>
        </w:rPr>
        <w:t xml:space="preserve"> Jsou-li </w:t>
      </w:r>
      <w:r w:rsidR="00F31627" w:rsidRPr="00AE322B">
        <w:rPr>
          <w:rFonts w:ascii="Times New Roman" w:hAnsi="Times New Roman"/>
          <w:sz w:val="20"/>
        </w:rPr>
        <w:t xml:space="preserve">tato pochybení </w:t>
      </w:r>
      <w:r w:rsidR="00E46968" w:rsidRPr="00AE322B">
        <w:rPr>
          <w:rFonts w:ascii="Times New Roman" w:hAnsi="Times New Roman"/>
          <w:sz w:val="20"/>
        </w:rPr>
        <w:t>napraven</w:t>
      </w:r>
      <w:r w:rsidR="00F31627" w:rsidRPr="00AE322B">
        <w:rPr>
          <w:rFonts w:ascii="Times New Roman" w:hAnsi="Times New Roman"/>
          <w:sz w:val="20"/>
        </w:rPr>
        <w:t>a</w:t>
      </w:r>
      <w:r w:rsidR="00E46968" w:rsidRPr="00AE322B">
        <w:rPr>
          <w:rFonts w:ascii="Times New Roman" w:hAnsi="Times New Roman"/>
          <w:sz w:val="20"/>
        </w:rPr>
        <w:t>, výsledek takov</w:t>
      </w:r>
      <w:r w:rsidR="00241554" w:rsidRPr="00AE322B">
        <w:rPr>
          <w:rFonts w:ascii="Times New Roman" w:hAnsi="Times New Roman"/>
          <w:sz w:val="20"/>
        </w:rPr>
        <w:t>ých</w:t>
      </w:r>
      <w:r w:rsidR="00E46968" w:rsidRPr="00AE322B">
        <w:rPr>
          <w:rFonts w:ascii="Times New Roman" w:hAnsi="Times New Roman"/>
          <w:sz w:val="20"/>
        </w:rPr>
        <w:t xml:space="preserve"> ÚPK je </w:t>
      </w:r>
      <w:r w:rsidR="0042499C" w:rsidRPr="00AE322B">
        <w:rPr>
          <w:rFonts w:ascii="Times New Roman" w:hAnsi="Times New Roman"/>
          <w:sz w:val="20"/>
        </w:rPr>
        <w:t xml:space="preserve">ukončen </w:t>
      </w:r>
      <w:r w:rsidR="00AE5484" w:rsidRPr="00AE322B">
        <w:rPr>
          <w:rFonts w:ascii="Times New Roman" w:hAnsi="Times New Roman"/>
          <w:sz w:val="20"/>
        </w:rPr>
        <w:t>s </w:t>
      </w:r>
      <w:r w:rsidR="0042499C" w:rsidRPr="00AE322B">
        <w:rPr>
          <w:rFonts w:ascii="Times New Roman" w:hAnsi="Times New Roman"/>
          <w:sz w:val="20"/>
        </w:rPr>
        <w:t>výsledkem</w:t>
      </w:r>
      <w:r w:rsidR="00AE5484" w:rsidRPr="00AE322B">
        <w:rPr>
          <w:rFonts w:ascii="Times New Roman" w:hAnsi="Times New Roman"/>
          <w:sz w:val="20"/>
        </w:rPr>
        <w:t xml:space="preserve"> </w:t>
      </w:r>
      <w:r w:rsidR="0042499C" w:rsidRPr="00AE322B">
        <w:rPr>
          <w:rFonts w:ascii="Times New Roman" w:hAnsi="Times New Roman"/>
          <w:sz w:val="20"/>
        </w:rPr>
        <w:t>„B</w:t>
      </w:r>
      <w:r w:rsidR="00241554" w:rsidRPr="00AE322B">
        <w:rPr>
          <w:rFonts w:ascii="Times New Roman" w:hAnsi="Times New Roman"/>
          <w:sz w:val="20"/>
        </w:rPr>
        <w:t>ez závad“.</w:t>
      </w:r>
    </w:p>
    <w:p w:rsidR="009D6424" w:rsidRPr="00AE322B" w:rsidRDefault="009D6424" w:rsidP="006A31AB">
      <w:pPr>
        <w:pStyle w:val="Odstavecseseznamem"/>
        <w:numPr>
          <w:ilvl w:val="0"/>
          <w:numId w:val="39"/>
        </w:numPr>
        <w:spacing w:after="120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Vzejde-li z</w:t>
      </w:r>
      <w:r w:rsidR="00BD479E" w:rsidRPr="00AE322B">
        <w:rPr>
          <w:rFonts w:ascii="Times New Roman" w:hAnsi="Times New Roman"/>
          <w:sz w:val="20"/>
        </w:rPr>
        <w:t> </w:t>
      </w:r>
      <w:r w:rsidRPr="00AE322B">
        <w:rPr>
          <w:rFonts w:ascii="Times New Roman" w:hAnsi="Times New Roman"/>
          <w:sz w:val="20"/>
        </w:rPr>
        <w:t>ÚPK</w:t>
      </w:r>
      <w:r w:rsidR="00BD479E" w:rsidRPr="00AE322B">
        <w:rPr>
          <w:rFonts w:ascii="Times New Roman" w:hAnsi="Times New Roman"/>
          <w:sz w:val="20"/>
        </w:rPr>
        <w:t xml:space="preserve"> předloženého vyúčtování</w:t>
      </w:r>
      <w:r w:rsidR="002C2590" w:rsidRPr="00AE322B">
        <w:rPr>
          <w:rFonts w:ascii="Times New Roman" w:hAnsi="Times New Roman"/>
          <w:sz w:val="20"/>
        </w:rPr>
        <w:t xml:space="preserve"> </w:t>
      </w:r>
      <w:r w:rsidRPr="00AE322B">
        <w:rPr>
          <w:rFonts w:ascii="Times New Roman" w:hAnsi="Times New Roman"/>
          <w:sz w:val="20"/>
        </w:rPr>
        <w:t>zjištění nasvědčující tomu, že s dotací není nakládáno v souladu s</w:t>
      </w:r>
      <w:r w:rsidR="00531769" w:rsidRPr="00AE322B">
        <w:rPr>
          <w:rFonts w:ascii="Times New Roman" w:hAnsi="Times New Roman"/>
          <w:sz w:val="20"/>
        </w:rPr>
        <w:t> právními předpisy</w:t>
      </w:r>
      <w:r w:rsidRPr="00AE322B">
        <w:rPr>
          <w:rFonts w:ascii="Times New Roman" w:hAnsi="Times New Roman"/>
          <w:sz w:val="20"/>
        </w:rPr>
        <w:t xml:space="preserve">, </w:t>
      </w:r>
      <w:r w:rsidR="00531769" w:rsidRPr="00AE322B">
        <w:rPr>
          <w:rFonts w:ascii="Times New Roman" w:hAnsi="Times New Roman"/>
          <w:sz w:val="20"/>
        </w:rPr>
        <w:t xml:space="preserve">veřejnoprávní </w:t>
      </w:r>
      <w:r w:rsidRPr="00AE322B">
        <w:rPr>
          <w:rFonts w:ascii="Times New Roman" w:hAnsi="Times New Roman"/>
          <w:sz w:val="20"/>
        </w:rPr>
        <w:t xml:space="preserve">smlouvou nebo dotačními podmínkami, </w:t>
      </w:r>
      <w:r w:rsidR="00D873F7" w:rsidRPr="00AE322B">
        <w:rPr>
          <w:rFonts w:ascii="Times New Roman" w:hAnsi="Times New Roman"/>
          <w:sz w:val="20"/>
        </w:rPr>
        <w:t>a</w:t>
      </w:r>
      <w:r w:rsidR="0010110A" w:rsidRPr="00AE322B">
        <w:rPr>
          <w:rFonts w:ascii="Times New Roman" w:hAnsi="Times New Roman"/>
          <w:sz w:val="20"/>
        </w:rPr>
        <w:t xml:space="preserve"> </w:t>
      </w:r>
      <w:r w:rsidR="00D35783" w:rsidRPr="00AE322B">
        <w:rPr>
          <w:rFonts w:ascii="Times New Roman" w:hAnsi="Times New Roman"/>
          <w:sz w:val="20"/>
        </w:rPr>
        <w:t xml:space="preserve">již </w:t>
      </w:r>
      <w:r w:rsidR="00D35783" w:rsidRPr="00AE322B">
        <w:rPr>
          <w:rFonts w:ascii="Times New Roman" w:hAnsi="Times New Roman"/>
          <w:b/>
          <w:sz w:val="20"/>
        </w:rPr>
        <w:t>uplynula lhůta pro</w:t>
      </w:r>
      <w:r w:rsidR="00677879" w:rsidRPr="00AE322B">
        <w:rPr>
          <w:rFonts w:ascii="Times New Roman" w:hAnsi="Times New Roman"/>
          <w:b/>
          <w:sz w:val="20"/>
        </w:rPr>
        <w:t> </w:t>
      </w:r>
      <w:r w:rsidR="00D35783" w:rsidRPr="00AE322B">
        <w:rPr>
          <w:rFonts w:ascii="Times New Roman" w:hAnsi="Times New Roman"/>
          <w:b/>
          <w:sz w:val="20"/>
        </w:rPr>
        <w:t>předložení vyúčtování</w:t>
      </w:r>
      <w:r w:rsidR="002F0786" w:rsidRPr="00AE322B">
        <w:rPr>
          <w:rFonts w:ascii="Times New Roman" w:hAnsi="Times New Roman"/>
          <w:b/>
          <w:sz w:val="20"/>
        </w:rPr>
        <w:t>:</w:t>
      </w:r>
      <w:r w:rsidRPr="00AE322B">
        <w:rPr>
          <w:rFonts w:ascii="Times New Roman" w:hAnsi="Times New Roman"/>
          <w:sz w:val="20"/>
        </w:rPr>
        <w:t xml:space="preserve"> </w:t>
      </w:r>
    </w:p>
    <w:p w:rsidR="002D5D9D" w:rsidRPr="00AE322B" w:rsidRDefault="00907FDC" w:rsidP="00D873F7">
      <w:pPr>
        <w:numPr>
          <w:ilvl w:val="0"/>
          <w:numId w:val="64"/>
        </w:numPr>
        <w:spacing w:after="120"/>
        <w:ind w:left="993" w:hanging="284"/>
        <w:rPr>
          <w:sz w:val="20"/>
        </w:rPr>
      </w:pPr>
      <w:r w:rsidRPr="00AE322B">
        <w:rPr>
          <w:sz w:val="20"/>
        </w:rPr>
        <w:t>J</w:t>
      </w:r>
      <w:r w:rsidR="00174B57" w:rsidRPr="00AE322B">
        <w:rPr>
          <w:sz w:val="20"/>
        </w:rPr>
        <w:t>e</w:t>
      </w:r>
      <w:r w:rsidR="00D873F7" w:rsidRPr="00AE322B">
        <w:rPr>
          <w:sz w:val="20"/>
        </w:rPr>
        <w:t>-li</w:t>
      </w:r>
      <w:r w:rsidRPr="00AE322B">
        <w:rPr>
          <w:sz w:val="20"/>
        </w:rPr>
        <w:t xml:space="preserve"> v rámci </w:t>
      </w:r>
      <w:r w:rsidR="002A72DB" w:rsidRPr="00AE322B">
        <w:rPr>
          <w:sz w:val="20"/>
        </w:rPr>
        <w:t>ÚPK</w:t>
      </w:r>
      <w:r w:rsidR="00783860" w:rsidRPr="00AE322B">
        <w:rPr>
          <w:sz w:val="20"/>
        </w:rPr>
        <w:t xml:space="preserve"> </w:t>
      </w:r>
      <w:r w:rsidR="00305F70" w:rsidRPr="00AE322B">
        <w:rPr>
          <w:b/>
          <w:sz w:val="20"/>
        </w:rPr>
        <w:t>zjištěn</w:t>
      </w:r>
      <w:r w:rsidR="00174B57" w:rsidRPr="00AE322B">
        <w:rPr>
          <w:b/>
          <w:sz w:val="20"/>
        </w:rPr>
        <w:t>o</w:t>
      </w:r>
      <w:r w:rsidR="00601F49" w:rsidRPr="00AE322B">
        <w:rPr>
          <w:b/>
          <w:sz w:val="20"/>
        </w:rPr>
        <w:t xml:space="preserve"> </w:t>
      </w:r>
      <w:r w:rsidR="00305F70" w:rsidRPr="00AE322B">
        <w:rPr>
          <w:b/>
          <w:sz w:val="20"/>
        </w:rPr>
        <w:t>odstraniteln</w:t>
      </w:r>
      <w:r w:rsidR="00174B57" w:rsidRPr="00AE322B">
        <w:rPr>
          <w:b/>
          <w:sz w:val="20"/>
        </w:rPr>
        <w:t>é</w:t>
      </w:r>
      <w:r w:rsidR="00B54D5B" w:rsidRPr="00AE322B">
        <w:rPr>
          <w:b/>
          <w:sz w:val="20"/>
        </w:rPr>
        <w:t xml:space="preserve"> porušení</w:t>
      </w:r>
      <w:r w:rsidR="00B54D5B" w:rsidRPr="00AE322B">
        <w:rPr>
          <w:sz w:val="20"/>
        </w:rPr>
        <w:t xml:space="preserve"> </w:t>
      </w:r>
      <w:r w:rsidR="00B54D5B" w:rsidRPr="00AE322B">
        <w:rPr>
          <w:b/>
          <w:sz w:val="20"/>
        </w:rPr>
        <w:t>méně závažných podmínek</w:t>
      </w:r>
      <w:r w:rsidR="00B54D5B" w:rsidRPr="00AE322B">
        <w:rPr>
          <w:sz w:val="20"/>
        </w:rPr>
        <w:t>, za nichž byla dotace poskytnuta a u nichž stanovil poskytovatel nižší odvod</w:t>
      </w:r>
      <w:r w:rsidR="00495233" w:rsidRPr="00AE322B">
        <w:rPr>
          <w:sz w:val="20"/>
        </w:rPr>
        <w:t xml:space="preserve">, </w:t>
      </w:r>
      <w:r w:rsidR="00371409" w:rsidRPr="00AE322B">
        <w:rPr>
          <w:sz w:val="20"/>
        </w:rPr>
        <w:t>než odpovídá výši neoprávněně použitých nebo zadržených peněžních prostředků</w:t>
      </w:r>
      <w:r w:rsidR="00495233" w:rsidRPr="00AE322B">
        <w:rPr>
          <w:sz w:val="20"/>
        </w:rPr>
        <w:t xml:space="preserve"> (v souladu s § 10a odst. 6 zákona č. 250/2000 Sb., o</w:t>
      </w:r>
      <w:r w:rsidR="00F57F7F" w:rsidRPr="00AE322B">
        <w:rPr>
          <w:sz w:val="20"/>
        </w:rPr>
        <w:t> </w:t>
      </w:r>
      <w:r w:rsidR="00495233" w:rsidRPr="00AE322B">
        <w:rPr>
          <w:sz w:val="20"/>
        </w:rPr>
        <w:t>rozpočtových pravidlech územních rozpočtů, v platném znění)</w:t>
      </w:r>
      <w:r w:rsidR="00763EE1" w:rsidRPr="00AE322B">
        <w:rPr>
          <w:sz w:val="20"/>
        </w:rPr>
        <w:t xml:space="preserve"> a </w:t>
      </w:r>
      <w:r w:rsidR="00763EE1" w:rsidRPr="00AE322B">
        <w:rPr>
          <w:b/>
          <w:sz w:val="20"/>
        </w:rPr>
        <w:t>jejichž povaha umožňuje nápravu v náhradní lhůtě</w:t>
      </w:r>
      <w:r w:rsidR="00763EE1" w:rsidRPr="00AE322B">
        <w:rPr>
          <w:sz w:val="20"/>
        </w:rPr>
        <w:t xml:space="preserve">, </w:t>
      </w:r>
      <w:r w:rsidR="0095673E" w:rsidRPr="00AE322B">
        <w:rPr>
          <w:sz w:val="20"/>
        </w:rPr>
        <w:t>je příjemce obratem prokazatelně vyzván prostřednictvím komunikačního e-mailu odeslaného administrátorem z ED ke zjednání nápravných opatření ke</w:t>
      </w:r>
      <w:r w:rsidR="00D077B1" w:rsidRPr="00AE322B">
        <w:rPr>
          <w:sz w:val="20"/>
        </w:rPr>
        <w:t> </w:t>
      </w:r>
      <w:r w:rsidR="0095673E" w:rsidRPr="00AE322B">
        <w:rPr>
          <w:sz w:val="20"/>
        </w:rPr>
        <w:t>zjištěným porušením</w:t>
      </w:r>
      <w:r w:rsidR="00E77196" w:rsidRPr="00AE322B">
        <w:rPr>
          <w:sz w:val="20"/>
        </w:rPr>
        <w:t>, a to</w:t>
      </w:r>
      <w:r w:rsidR="0095673E" w:rsidRPr="00AE322B">
        <w:rPr>
          <w:sz w:val="20"/>
        </w:rPr>
        <w:t xml:space="preserve"> do určeného termínu (ve smyslu § 22 odst. 6 zákona č. 250/2000 Sb.)</w:t>
      </w:r>
      <w:r w:rsidR="00E77196" w:rsidRPr="00AE322B">
        <w:rPr>
          <w:sz w:val="20"/>
        </w:rPr>
        <w:t>,</w:t>
      </w:r>
      <w:r w:rsidR="0095673E" w:rsidRPr="00AE322B">
        <w:rPr>
          <w:sz w:val="20"/>
        </w:rPr>
        <w:t xml:space="preserve"> který stanoví vedoucí zaměstnanec odvětvového odboru MMP/MO, příp. vedoucí kontrolního orgánu.</w:t>
      </w:r>
    </w:p>
    <w:p w:rsidR="00907FDC" w:rsidRPr="00AE322B" w:rsidRDefault="00D81B13" w:rsidP="00295795">
      <w:pPr>
        <w:pStyle w:val="Odstavecseseznamem"/>
        <w:tabs>
          <w:tab w:val="left" w:pos="709"/>
        </w:tabs>
        <w:ind w:left="99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Za obvyklou lhůtu pro uložení náp</w:t>
      </w:r>
      <w:r w:rsidR="003E341E" w:rsidRPr="00AE322B">
        <w:rPr>
          <w:rFonts w:ascii="Times New Roman" w:hAnsi="Times New Roman"/>
          <w:sz w:val="20"/>
        </w:rPr>
        <w:t>ravného opatření se považuje 15 </w:t>
      </w:r>
      <w:r w:rsidRPr="00AE322B">
        <w:rPr>
          <w:rFonts w:ascii="Times New Roman" w:hAnsi="Times New Roman"/>
          <w:sz w:val="20"/>
        </w:rPr>
        <w:t>pracovních dní</w:t>
      </w:r>
      <w:r w:rsidR="002E7359" w:rsidRPr="00AE322B">
        <w:rPr>
          <w:rFonts w:ascii="Times New Roman" w:hAnsi="Times New Roman"/>
          <w:sz w:val="20"/>
        </w:rPr>
        <w:t>. V</w:t>
      </w:r>
      <w:r w:rsidRPr="00AE322B">
        <w:rPr>
          <w:rFonts w:ascii="Times New Roman" w:hAnsi="Times New Roman"/>
          <w:sz w:val="20"/>
        </w:rPr>
        <w:t>edoucí zaměstnanec odvětvového odbor</w:t>
      </w:r>
      <w:r w:rsidR="003E341E" w:rsidRPr="00AE322B">
        <w:rPr>
          <w:rFonts w:ascii="Times New Roman" w:hAnsi="Times New Roman"/>
          <w:sz w:val="20"/>
        </w:rPr>
        <w:t>u</w:t>
      </w:r>
      <w:r w:rsidR="00F569F1" w:rsidRPr="00AE322B">
        <w:rPr>
          <w:rFonts w:ascii="Times New Roman" w:hAnsi="Times New Roman"/>
          <w:sz w:val="20"/>
        </w:rPr>
        <w:t xml:space="preserve"> MMP/MO</w:t>
      </w:r>
      <w:r w:rsidR="00B474DB" w:rsidRPr="00AE322B">
        <w:rPr>
          <w:rFonts w:ascii="Times New Roman" w:hAnsi="Times New Roman"/>
          <w:sz w:val="20"/>
        </w:rPr>
        <w:t>, příp. vedoucí kontrolního orgánu,</w:t>
      </w:r>
      <w:r w:rsidR="003E341E" w:rsidRPr="00AE322B">
        <w:rPr>
          <w:rFonts w:ascii="Times New Roman" w:hAnsi="Times New Roman"/>
          <w:sz w:val="20"/>
        </w:rPr>
        <w:t xml:space="preserve"> může stanovit lhůtu kratší či </w:t>
      </w:r>
      <w:r w:rsidRPr="00AE322B">
        <w:rPr>
          <w:rFonts w:ascii="Times New Roman" w:hAnsi="Times New Roman"/>
          <w:sz w:val="20"/>
        </w:rPr>
        <w:t>delší</w:t>
      </w:r>
      <w:r w:rsidR="00907FDC" w:rsidRPr="00AE322B">
        <w:rPr>
          <w:rFonts w:ascii="Times New Roman" w:hAnsi="Times New Roman"/>
          <w:sz w:val="20"/>
        </w:rPr>
        <w:t xml:space="preserve">. Tato skutečnost bude uvedena </w:t>
      </w:r>
      <w:r w:rsidR="00F569F1" w:rsidRPr="00AE322B">
        <w:rPr>
          <w:rFonts w:ascii="Times New Roman" w:hAnsi="Times New Roman"/>
          <w:sz w:val="20"/>
        </w:rPr>
        <w:t>v</w:t>
      </w:r>
      <w:r w:rsidR="008A2CEE" w:rsidRPr="00AE322B">
        <w:rPr>
          <w:rFonts w:ascii="Times New Roman" w:hAnsi="Times New Roman"/>
          <w:sz w:val="20"/>
        </w:rPr>
        <w:t> komunikačním e-mailu ve věci výzvy ke zjednání nápravných opatření</w:t>
      </w:r>
      <w:r w:rsidR="00907FDC" w:rsidRPr="00AE322B">
        <w:rPr>
          <w:rFonts w:ascii="Times New Roman" w:hAnsi="Times New Roman"/>
          <w:sz w:val="20"/>
        </w:rPr>
        <w:t>.</w:t>
      </w:r>
      <w:r w:rsidR="00A711B5" w:rsidRPr="00AE322B">
        <w:rPr>
          <w:rFonts w:ascii="Times New Roman" w:hAnsi="Times New Roman"/>
          <w:sz w:val="20"/>
        </w:rPr>
        <w:t xml:space="preserve"> </w:t>
      </w:r>
    </w:p>
    <w:p w:rsidR="00DF5B08" w:rsidRPr="00AE322B" w:rsidRDefault="00DF5B08" w:rsidP="008546D2">
      <w:pPr>
        <w:pStyle w:val="Odstavecseseznamem"/>
        <w:tabs>
          <w:tab w:val="left" w:pos="709"/>
        </w:tabs>
        <w:ind w:left="993"/>
        <w:jc w:val="both"/>
        <w:rPr>
          <w:rFonts w:ascii="Times New Roman" w:hAnsi="Times New Roman"/>
          <w:sz w:val="12"/>
        </w:rPr>
      </w:pPr>
    </w:p>
    <w:p w:rsidR="00B54D5B" w:rsidRPr="00AE322B" w:rsidRDefault="00B54D5B" w:rsidP="00295795">
      <w:pPr>
        <w:pStyle w:val="Odstavecseseznamem"/>
        <w:tabs>
          <w:tab w:val="left" w:pos="709"/>
        </w:tabs>
        <w:spacing w:after="120"/>
        <w:ind w:left="99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V rozsahu, v jakém příjemce </w:t>
      </w:r>
      <w:r w:rsidRPr="00AE322B">
        <w:rPr>
          <w:rFonts w:ascii="Times New Roman" w:hAnsi="Times New Roman"/>
          <w:b/>
          <w:sz w:val="20"/>
        </w:rPr>
        <w:t>provedl opatření k nápravě, platí, že nedošlo k PRK</w:t>
      </w:r>
      <w:r w:rsidRPr="00AE322B">
        <w:rPr>
          <w:rFonts w:ascii="Times New Roman" w:hAnsi="Times New Roman"/>
          <w:sz w:val="20"/>
        </w:rPr>
        <w:t>.</w:t>
      </w:r>
      <w:r w:rsidR="0091674A" w:rsidRPr="00AE322B">
        <w:rPr>
          <w:rFonts w:ascii="Times New Roman" w:hAnsi="Times New Roman"/>
          <w:sz w:val="20"/>
        </w:rPr>
        <w:t xml:space="preserve"> Výsledek takových ÚPK je ukončen s </w:t>
      </w:r>
      <w:r w:rsidR="0091674A" w:rsidRPr="00AE322B">
        <w:rPr>
          <w:rFonts w:ascii="Times New Roman" w:hAnsi="Times New Roman"/>
          <w:b/>
          <w:sz w:val="20"/>
        </w:rPr>
        <w:t>výsledkem „Napraveno</w:t>
      </w:r>
      <w:r w:rsidR="0091674A" w:rsidRPr="00AE322B">
        <w:rPr>
          <w:rFonts w:ascii="Times New Roman" w:hAnsi="Times New Roman"/>
          <w:sz w:val="20"/>
        </w:rPr>
        <w:t>“</w:t>
      </w:r>
      <w:r w:rsidR="00E473EB" w:rsidRPr="00AE322B">
        <w:rPr>
          <w:rFonts w:ascii="Times New Roman" w:hAnsi="Times New Roman"/>
          <w:sz w:val="20"/>
        </w:rPr>
        <w:t>.</w:t>
      </w:r>
    </w:p>
    <w:p w:rsidR="00B54D5B" w:rsidRPr="00AE322B" w:rsidRDefault="00B54D5B" w:rsidP="00295795">
      <w:pPr>
        <w:pStyle w:val="Odstavecseseznamem"/>
        <w:tabs>
          <w:tab w:val="left" w:pos="709"/>
        </w:tabs>
        <w:spacing w:after="120"/>
        <w:ind w:left="992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Pokud příjemce </w:t>
      </w:r>
      <w:r w:rsidRPr="00AE322B">
        <w:rPr>
          <w:rFonts w:ascii="Times New Roman" w:hAnsi="Times New Roman"/>
          <w:b/>
          <w:sz w:val="20"/>
        </w:rPr>
        <w:t>neučiní nápravu ve stanovené lhůtě nebo ji učiní chybně</w:t>
      </w:r>
      <w:r w:rsidRPr="00AE322B">
        <w:rPr>
          <w:rFonts w:ascii="Times New Roman" w:hAnsi="Times New Roman"/>
          <w:sz w:val="20"/>
        </w:rPr>
        <w:t xml:space="preserve">, bude na toto zjištěné porušení </w:t>
      </w:r>
      <w:r w:rsidRPr="00AE322B">
        <w:rPr>
          <w:rFonts w:ascii="Times New Roman" w:hAnsi="Times New Roman"/>
          <w:b/>
          <w:sz w:val="20"/>
        </w:rPr>
        <w:t>pohlíženo jako na PRK</w:t>
      </w:r>
      <w:r w:rsidR="004F0442" w:rsidRPr="00AE322B">
        <w:rPr>
          <w:rFonts w:ascii="Times New Roman" w:hAnsi="Times New Roman"/>
          <w:sz w:val="20"/>
        </w:rPr>
        <w:t xml:space="preserve">, zaměstnanec pověřený kontrolou je povinen vyhotovit </w:t>
      </w:r>
      <w:r w:rsidR="004F0442" w:rsidRPr="00AE322B">
        <w:rPr>
          <w:rFonts w:ascii="Times New Roman" w:hAnsi="Times New Roman"/>
          <w:b/>
          <w:sz w:val="20"/>
        </w:rPr>
        <w:t>písemný interní Záznam z</w:t>
      </w:r>
      <w:r w:rsidR="004E4BF7" w:rsidRPr="00AE322B">
        <w:rPr>
          <w:rFonts w:ascii="Times New Roman" w:hAnsi="Times New Roman"/>
          <w:b/>
          <w:sz w:val="20"/>
        </w:rPr>
        <w:t> </w:t>
      </w:r>
      <w:r w:rsidR="004F0442" w:rsidRPr="00AE322B">
        <w:rPr>
          <w:rFonts w:ascii="Times New Roman" w:hAnsi="Times New Roman"/>
          <w:b/>
          <w:sz w:val="20"/>
        </w:rPr>
        <w:t>ÚPK</w:t>
      </w:r>
      <w:r w:rsidR="004E4BF7" w:rsidRPr="00AE322B">
        <w:rPr>
          <w:rFonts w:ascii="Times New Roman" w:hAnsi="Times New Roman"/>
          <w:b/>
          <w:sz w:val="20"/>
        </w:rPr>
        <w:t xml:space="preserve"> použití dotace</w:t>
      </w:r>
      <w:r w:rsidR="004F0442" w:rsidRPr="00AE322B">
        <w:rPr>
          <w:rFonts w:ascii="Times New Roman" w:hAnsi="Times New Roman"/>
          <w:sz w:val="20"/>
        </w:rPr>
        <w:t xml:space="preserve"> a na tato zjištění upozornit vedoucího odvětvového odboru MMP/MO, příp. vedoucího kontrolního orgánu, který neprodleně </w:t>
      </w:r>
      <w:r w:rsidR="004F0442" w:rsidRPr="00AE322B">
        <w:rPr>
          <w:rFonts w:ascii="Times New Roman" w:hAnsi="Times New Roman"/>
          <w:b/>
          <w:sz w:val="20"/>
        </w:rPr>
        <w:t>rozhodne o realizaci VSK vykonané na místě</w:t>
      </w:r>
      <w:r w:rsidR="004F0442" w:rsidRPr="00AE322B">
        <w:rPr>
          <w:rFonts w:ascii="Times New Roman" w:hAnsi="Times New Roman"/>
          <w:sz w:val="20"/>
        </w:rPr>
        <w:t xml:space="preserve">. Toto </w:t>
      </w:r>
      <w:r w:rsidR="004F0442" w:rsidRPr="00AE322B">
        <w:rPr>
          <w:rFonts w:ascii="Times New Roman" w:hAnsi="Times New Roman"/>
          <w:b/>
          <w:sz w:val="20"/>
        </w:rPr>
        <w:t>rozhodnutí bude uvedeno v písemném interním Záznamu z ÚPK použití dotace</w:t>
      </w:r>
      <w:r w:rsidR="004F0442" w:rsidRPr="00AE322B">
        <w:rPr>
          <w:rFonts w:ascii="Times New Roman" w:hAnsi="Times New Roman"/>
          <w:sz w:val="20"/>
        </w:rPr>
        <w:t>, který bude vložen v aplikaci ED k předmětné žádosti jako dokument</w:t>
      </w:r>
      <w:r w:rsidR="009D6F8E" w:rsidRPr="00AE322B">
        <w:rPr>
          <w:rFonts w:ascii="Times New Roman" w:hAnsi="Times New Roman"/>
          <w:sz w:val="20"/>
        </w:rPr>
        <w:t xml:space="preserve"> typu</w:t>
      </w:r>
      <w:r w:rsidR="004F0442" w:rsidRPr="00AE322B">
        <w:rPr>
          <w:rFonts w:ascii="Times New Roman" w:hAnsi="Times New Roman"/>
          <w:sz w:val="20"/>
        </w:rPr>
        <w:t xml:space="preserve"> „</w:t>
      </w:r>
      <w:r w:rsidR="00DC03D3" w:rsidRPr="00AE322B">
        <w:rPr>
          <w:rFonts w:ascii="Times New Roman" w:hAnsi="Times New Roman"/>
          <w:sz w:val="20"/>
        </w:rPr>
        <w:t>Záznam z</w:t>
      </w:r>
      <w:r w:rsidR="007078F0" w:rsidRPr="00AE322B">
        <w:rPr>
          <w:rFonts w:ascii="Times New Roman" w:hAnsi="Times New Roman"/>
          <w:sz w:val="20"/>
        </w:rPr>
        <w:t> </w:t>
      </w:r>
      <w:r w:rsidR="00DC03D3" w:rsidRPr="00AE322B">
        <w:rPr>
          <w:rFonts w:ascii="Times New Roman" w:hAnsi="Times New Roman"/>
          <w:sz w:val="20"/>
        </w:rPr>
        <w:t>ÚPK</w:t>
      </w:r>
      <w:r w:rsidR="004F0442" w:rsidRPr="00AE322B">
        <w:rPr>
          <w:rFonts w:ascii="Times New Roman" w:hAnsi="Times New Roman"/>
          <w:sz w:val="20"/>
        </w:rPr>
        <w:t xml:space="preserve">“. </w:t>
      </w:r>
      <w:r w:rsidR="004A205D" w:rsidRPr="00AE322B">
        <w:rPr>
          <w:rFonts w:ascii="Times New Roman" w:hAnsi="Times New Roman"/>
          <w:sz w:val="20"/>
        </w:rPr>
        <w:t xml:space="preserve"> </w:t>
      </w:r>
      <w:r w:rsidR="00C862F9" w:rsidRPr="00AE322B">
        <w:rPr>
          <w:rFonts w:ascii="Times New Roman" w:hAnsi="Times New Roman"/>
          <w:sz w:val="20"/>
        </w:rPr>
        <w:t>V</w:t>
      </w:r>
      <w:r w:rsidR="0091674A" w:rsidRPr="00AE322B">
        <w:rPr>
          <w:rFonts w:ascii="Times New Roman" w:hAnsi="Times New Roman"/>
          <w:sz w:val="20"/>
        </w:rPr>
        <w:t xml:space="preserve">ýsledek takových ÚPK je ukončen </w:t>
      </w:r>
      <w:r w:rsidR="0091674A" w:rsidRPr="00AE322B">
        <w:rPr>
          <w:rFonts w:ascii="Times New Roman" w:hAnsi="Times New Roman"/>
          <w:b/>
          <w:sz w:val="20"/>
        </w:rPr>
        <w:t>s výsledkem „Se závadami“</w:t>
      </w:r>
      <w:r w:rsidRPr="00AE322B">
        <w:rPr>
          <w:rFonts w:ascii="Times New Roman" w:hAnsi="Times New Roman"/>
          <w:sz w:val="20"/>
        </w:rPr>
        <w:t>.</w:t>
      </w:r>
    </w:p>
    <w:p w:rsidR="00A2366F" w:rsidRPr="00AE322B" w:rsidRDefault="003E341E" w:rsidP="00A2366F">
      <w:pPr>
        <w:numPr>
          <w:ilvl w:val="0"/>
          <w:numId w:val="64"/>
        </w:numPr>
        <w:spacing w:after="120"/>
        <w:ind w:left="993" w:hanging="284"/>
        <w:rPr>
          <w:sz w:val="20"/>
        </w:rPr>
      </w:pPr>
      <w:r w:rsidRPr="00AE322B">
        <w:rPr>
          <w:sz w:val="20"/>
        </w:rPr>
        <w:t>Je</w:t>
      </w:r>
      <w:r w:rsidR="00D873F7" w:rsidRPr="00AE322B">
        <w:rPr>
          <w:sz w:val="20"/>
        </w:rPr>
        <w:t xml:space="preserve">-li </w:t>
      </w:r>
      <w:r w:rsidRPr="00AE322B">
        <w:rPr>
          <w:sz w:val="20"/>
        </w:rPr>
        <w:t xml:space="preserve">v rámci </w:t>
      </w:r>
      <w:r w:rsidR="009D28F1" w:rsidRPr="00AE322B">
        <w:rPr>
          <w:sz w:val="20"/>
        </w:rPr>
        <w:t xml:space="preserve">ÚPK </w:t>
      </w:r>
      <w:r w:rsidRPr="00AE322B">
        <w:rPr>
          <w:b/>
          <w:sz w:val="20"/>
        </w:rPr>
        <w:t>zjištěno</w:t>
      </w:r>
      <w:r w:rsidRPr="00AE322B">
        <w:rPr>
          <w:sz w:val="20"/>
        </w:rPr>
        <w:t xml:space="preserve">, </w:t>
      </w:r>
      <w:r w:rsidRPr="00AE322B">
        <w:rPr>
          <w:b/>
          <w:sz w:val="20"/>
        </w:rPr>
        <w:t>že příjemce porušil povinnost</w:t>
      </w:r>
      <w:r w:rsidRPr="00AE322B">
        <w:rPr>
          <w:sz w:val="20"/>
        </w:rPr>
        <w:t xml:space="preserve"> stanovenou právním předpisem, která souvisí s účelem, na který byly peněžní prostředky poskytnuty, nedodržel účel dotace nebo podmínku, za</w:t>
      </w:r>
      <w:r w:rsidR="00F569F1" w:rsidRPr="00AE322B">
        <w:rPr>
          <w:sz w:val="20"/>
        </w:rPr>
        <w:t> </w:t>
      </w:r>
      <w:r w:rsidRPr="00AE322B">
        <w:rPr>
          <w:sz w:val="20"/>
        </w:rPr>
        <w:t xml:space="preserve">které byla dotace poskytnuta, </w:t>
      </w:r>
      <w:r w:rsidRPr="00AE322B">
        <w:rPr>
          <w:b/>
          <w:sz w:val="20"/>
        </w:rPr>
        <w:t>u níž</w:t>
      </w:r>
      <w:r w:rsidRPr="00AE322B">
        <w:rPr>
          <w:sz w:val="20"/>
        </w:rPr>
        <w:t xml:space="preserve"> </w:t>
      </w:r>
      <w:r w:rsidRPr="00AE322B">
        <w:rPr>
          <w:b/>
          <w:sz w:val="20"/>
        </w:rPr>
        <w:t>nelze vyzvat k provedení opatření k nápravě</w:t>
      </w:r>
      <w:r w:rsidR="00B54D5B" w:rsidRPr="00AE322B">
        <w:rPr>
          <w:sz w:val="20"/>
        </w:rPr>
        <w:t xml:space="preserve">, </w:t>
      </w:r>
      <w:r w:rsidRPr="00AE322B">
        <w:rPr>
          <w:sz w:val="20"/>
        </w:rPr>
        <w:t xml:space="preserve">prokazatelně písemně vyzve </w:t>
      </w:r>
      <w:r w:rsidR="00B54D5B" w:rsidRPr="00AE322B">
        <w:rPr>
          <w:sz w:val="20"/>
        </w:rPr>
        <w:t xml:space="preserve">poskytovatel příjemce </w:t>
      </w:r>
      <w:r w:rsidR="00FC02BD" w:rsidRPr="00AE322B">
        <w:rPr>
          <w:sz w:val="20"/>
        </w:rPr>
        <w:t xml:space="preserve">prostřednictvím e-mailu odeslaného administrátorem z ED </w:t>
      </w:r>
      <w:r w:rsidR="00B54D5B" w:rsidRPr="00AE322B">
        <w:rPr>
          <w:sz w:val="20"/>
        </w:rPr>
        <w:t>k vrácení dotace nebo její části ve lhůtě</w:t>
      </w:r>
      <w:r w:rsidR="00A2366F" w:rsidRPr="00AE322B">
        <w:rPr>
          <w:sz w:val="20"/>
        </w:rPr>
        <w:t xml:space="preserve"> (ve smyslu § 22 odst. 6 zákona č. 250/2000 Sb.), kter</w:t>
      </w:r>
      <w:r w:rsidR="00593871" w:rsidRPr="00AE322B">
        <w:rPr>
          <w:sz w:val="20"/>
        </w:rPr>
        <w:t>ou</w:t>
      </w:r>
      <w:r w:rsidR="00A2366F" w:rsidRPr="00AE322B">
        <w:rPr>
          <w:sz w:val="20"/>
        </w:rPr>
        <w:t xml:space="preserve"> stanoví vedoucí zaměstnanec odvětvového odboru MMP/MO, příp. vedoucí kontrolního orgánu.</w:t>
      </w:r>
    </w:p>
    <w:p w:rsidR="00B54D5B" w:rsidRPr="00AE322B" w:rsidRDefault="00A2366F" w:rsidP="00D873F7">
      <w:pPr>
        <w:pStyle w:val="Odstavecseseznamem"/>
        <w:spacing w:after="120"/>
        <w:ind w:left="993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 xml:space="preserve">Za obvyklou lhůtu pro </w:t>
      </w:r>
      <w:r w:rsidR="00E525F4" w:rsidRPr="00AE322B">
        <w:rPr>
          <w:rFonts w:ascii="Times New Roman" w:hAnsi="Times New Roman"/>
          <w:sz w:val="20"/>
        </w:rPr>
        <w:t>vrácení dotace či její části</w:t>
      </w:r>
      <w:r w:rsidRPr="00AE322B">
        <w:rPr>
          <w:rFonts w:ascii="Times New Roman" w:hAnsi="Times New Roman"/>
          <w:sz w:val="20"/>
        </w:rPr>
        <w:t xml:space="preserve"> se považuje 15 pracovních dní. Vedoucí zaměstnanec odvětvového odboru MMP/MO, příp. vedoucí kontrolního orgánu, může stanovit lhůtu kratší či delší. Tato skutečnost bude uvedena v komunikačním e-mailu ve věci výzvy k</w:t>
      </w:r>
      <w:r w:rsidR="00E525F4" w:rsidRPr="00AE322B">
        <w:rPr>
          <w:rFonts w:ascii="Times New Roman" w:hAnsi="Times New Roman"/>
          <w:sz w:val="20"/>
        </w:rPr>
        <w:t> vrácení dotace či její části</w:t>
      </w:r>
      <w:r w:rsidR="00B54D5B" w:rsidRPr="00AE322B">
        <w:rPr>
          <w:rFonts w:ascii="Times New Roman" w:hAnsi="Times New Roman"/>
          <w:sz w:val="20"/>
        </w:rPr>
        <w:t>.</w:t>
      </w:r>
    </w:p>
    <w:p w:rsidR="003E341E" w:rsidRPr="00AE322B" w:rsidRDefault="00B54D5B" w:rsidP="00295795">
      <w:pPr>
        <w:tabs>
          <w:tab w:val="left" w:pos="709"/>
        </w:tabs>
        <w:ind w:left="993"/>
        <w:rPr>
          <w:sz w:val="20"/>
        </w:rPr>
      </w:pPr>
      <w:r w:rsidRPr="00AE322B">
        <w:rPr>
          <w:sz w:val="20"/>
        </w:rPr>
        <w:t xml:space="preserve">V rozsahu, v jakém příjemce </w:t>
      </w:r>
      <w:r w:rsidRPr="00AE322B">
        <w:rPr>
          <w:b/>
          <w:sz w:val="20"/>
        </w:rPr>
        <w:t>dotaci vrátil, platí, že nedošlo k PRK</w:t>
      </w:r>
      <w:r w:rsidRPr="00AE322B">
        <w:rPr>
          <w:sz w:val="20"/>
        </w:rPr>
        <w:t>.</w:t>
      </w:r>
      <w:r w:rsidR="000A2468" w:rsidRPr="00AE322B">
        <w:rPr>
          <w:sz w:val="20"/>
        </w:rPr>
        <w:t xml:space="preserve"> Výsledek takových ÚPK je ukončen </w:t>
      </w:r>
      <w:r w:rsidR="000A2468" w:rsidRPr="00AE322B">
        <w:rPr>
          <w:b/>
          <w:sz w:val="20"/>
        </w:rPr>
        <w:t>s výsledkem „Napraveno“</w:t>
      </w:r>
      <w:r w:rsidR="000A2468" w:rsidRPr="00AE322B">
        <w:rPr>
          <w:sz w:val="20"/>
        </w:rPr>
        <w:t>.</w:t>
      </w:r>
      <w:r w:rsidR="003E341E" w:rsidRPr="00AE322B">
        <w:rPr>
          <w:sz w:val="20"/>
        </w:rPr>
        <w:t xml:space="preserve"> </w:t>
      </w:r>
    </w:p>
    <w:p w:rsidR="003E341E" w:rsidRPr="00AE322B" w:rsidRDefault="003E341E" w:rsidP="00295795">
      <w:pPr>
        <w:tabs>
          <w:tab w:val="left" w:pos="709"/>
        </w:tabs>
        <w:spacing w:after="120"/>
        <w:ind w:left="993"/>
        <w:rPr>
          <w:sz w:val="20"/>
        </w:rPr>
      </w:pPr>
      <w:r w:rsidRPr="00AE322B">
        <w:rPr>
          <w:sz w:val="20"/>
        </w:rPr>
        <w:t xml:space="preserve">Pokud příjemce </w:t>
      </w:r>
      <w:r w:rsidRPr="00AE322B">
        <w:rPr>
          <w:b/>
          <w:sz w:val="20"/>
        </w:rPr>
        <w:t>nevyužije možnosti vrácení dotace nebo její části ve stanovené lhůtě</w:t>
      </w:r>
      <w:r w:rsidRPr="00AE322B">
        <w:rPr>
          <w:sz w:val="20"/>
        </w:rPr>
        <w:t xml:space="preserve">, bude na zjištěné porušení </w:t>
      </w:r>
      <w:r w:rsidRPr="00AE322B">
        <w:rPr>
          <w:b/>
          <w:sz w:val="20"/>
        </w:rPr>
        <w:t>pohlíženo jako na PRK</w:t>
      </w:r>
      <w:r w:rsidR="007C3BF5" w:rsidRPr="00AE322B">
        <w:rPr>
          <w:b/>
          <w:sz w:val="20"/>
        </w:rPr>
        <w:t>,</w:t>
      </w:r>
      <w:r w:rsidR="00762AB1" w:rsidRPr="00AE322B">
        <w:rPr>
          <w:sz w:val="20"/>
        </w:rPr>
        <w:t xml:space="preserve"> </w:t>
      </w:r>
      <w:r w:rsidR="007C3BF5" w:rsidRPr="00AE322B">
        <w:rPr>
          <w:sz w:val="20"/>
        </w:rPr>
        <w:t xml:space="preserve">zaměstnanec pověřený kontrolou je povinen vyhotovit </w:t>
      </w:r>
      <w:r w:rsidR="007C3BF5" w:rsidRPr="00AE322B">
        <w:rPr>
          <w:b/>
          <w:sz w:val="20"/>
        </w:rPr>
        <w:t>písemný interní Záznam z</w:t>
      </w:r>
      <w:r w:rsidR="007078F0" w:rsidRPr="00AE322B">
        <w:rPr>
          <w:b/>
          <w:sz w:val="20"/>
        </w:rPr>
        <w:t> </w:t>
      </w:r>
      <w:r w:rsidR="007C3BF5" w:rsidRPr="00AE322B">
        <w:rPr>
          <w:b/>
          <w:sz w:val="20"/>
        </w:rPr>
        <w:t>ÚPK</w:t>
      </w:r>
      <w:r w:rsidR="007078F0" w:rsidRPr="00AE322B">
        <w:rPr>
          <w:b/>
          <w:sz w:val="20"/>
        </w:rPr>
        <w:t xml:space="preserve"> použití dotace</w:t>
      </w:r>
      <w:r w:rsidR="007C3BF5" w:rsidRPr="00AE322B">
        <w:rPr>
          <w:sz w:val="20"/>
        </w:rPr>
        <w:t xml:space="preserve"> a na tato zjištění upozornit vedoucího odvětvového odboru MMP/MO, příp. vedoucího kontrolního orgánu, který neprodleně </w:t>
      </w:r>
      <w:r w:rsidR="007C3BF5" w:rsidRPr="00AE322B">
        <w:rPr>
          <w:b/>
          <w:sz w:val="20"/>
        </w:rPr>
        <w:t>rozhodne o realizaci VSK vykonané na místě</w:t>
      </w:r>
      <w:r w:rsidR="007C3BF5" w:rsidRPr="00AE322B">
        <w:rPr>
          <w:sz w:val="20"/>
        </w:rPr>
        <w:t xml:space="preserve">. Toto </w:t>
      </w:r>
      <w:r w:rsidR="007C3BF5" w:rsidRPr="00AE322B">
        <w:rPr>
          <w:b/>
          <w:sz w:val="20"/>
        </w:rPr>
        <w:t>rozhodnutí bude uvedeno v písemném interním Záznamu z ÚPK použití dotace</w:t>
      </w:r>
      <w:r w:rsidR="007C3BF5" w:rsidRPr="00AE322B">
        <w:rPr>
          <w:sz w:val="20"/>
        </w:rPr>
        <w:t>, který bude vložen v aplikaci ED k předmětné žádosti jako</w:t>
      </w:r>
      <w:r w:rsidR="00E5102C" w:rsidRPr="00AE322B">
        <w:rPr>
          <w:sz w:val="20"/>
        </w:rPr>
        <w:t xml:space="preserve"> </w:t>
      </w:r>
      <w:r w:rsidR="009D6F8E" w:rsidRPr="00AE322B">
        <w:rPr>
          <w:sz w:val="20"/>
        </w:rPr>
        <w:t>d</w:t>
      </w:r>
      <w:r w:rsidR="007C3BF5" w:rsidRPr="00AE322B">
        <w:rPr>
          <w:sz w:val="20"/>
        </w:rPr>
        <w:t>okument</w:t>
      </w:r>
      <w:r w:rsidR="009D6F8E" w:rsidRPr="00AE322B">
        <w:rPr>
          <w:sz w:val="20"/>
        </w:rPr>
        <w:t xml:space="preserve"> typu</w:t>
      </w:r>
      <w:r w:rsidR="007C3BF5" w:rsidRPr="00AE322B">
        <w:rPr>
          <w:sz w:val="20"/>
        </w:rPr>
        <w:t xml:space="preserve"> „</w:t>
      </w:r>
      <w:r w:rsidR="00E5102C" w:rsidRPr="00AE322B">
        <w:rPr>
          <w:sz w:val="20"/>
        </w:rPr>
        <w:t>Záznam z</w:t>
      </w:r>
      <w:r w:rsidR="009D6F8E" w:rsidRPr="00AE322B">
        <w:rPr>
          <w:sz w:val="20"/>
        </w:rPr>
        <w:t> </w:t>
      </w:r>
      <w:r w:rsidR="00E5102C" w:rsidRPr="00AE322B">
        <w:rPr>
          <w:sz w:val="20"/>
        </w:rPr>
        <w:t>ÚPK</w:t>
      </w:r>
      <w:r w:rsidR="007C3BF5" w:rsidRPr="00AE322B">
        <w:rPr>
          <w:sz w:val="20"/>
        </w:rPr>
        <w:t xml:space="preserve">“.  Výsledek takových ÚPK je ukončen </w:t>
      </w:r>
      <w:r w:rsidR="007C3BF5" w:rsidRPr="00AE322B">
        <w:rPr>
          <w:b/>
          <w:sz w:val="20"/>
        </w:rPr>
        <w:t>s výsledkem „Se závadami“</w:t>
      </w:r>
      <w:r w:rsidR="007C3BF5" w:rsidRPr="00AE322B">
        <w:rPr>
          <w:sz w:val="20"/>
        </w:rPr>
        <w:t>.</w:t>
      </w:r>
    </w:p>
    <w:p w:rsidR="00332B4F" w:rsidRPr="00AE322B" w:rsidRDefault="00332B4F" w:rsidP="00332B4F">
      <w:pPr>
        <w:numPr>
          <w:ilvl w:val="0"/>
          <w:numId w:val="39"/>
        </w:numPr>
        <w:tabs>
          <w:tab w:val="clear" w:pos="720"/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t xml:space="preserve">Je-li v rámci VSK vykonané na místě zjištěno PRK, postupuje odvětvový odbor MMP/MO </w:t>
      </w:r>
      <w:r w:rsidR="00E3232C" w:rsidRPr="00AE322B">
        <w:rPr>
          <w:sz w:val="20"/>
        </w:rPr>
        <w:t>v souladu s vnitřní řídicí dokumentací</w:t>
      </w:r>
      <w:r w:rsidR="004A205D" w:rsidRPr="00AE322B">
        <w:rPr>
          <w:sz w:val="20"/>
        </w:rPr>
        <w:t xml:space="preserve"> MMP</w:t>
      </w:r>
      <w:r w:rsidR="00E3232C" w:rsidRPr="00AE322B">
        <w:rPr>
          <w:sz w:val="20"/>
        </w:rPr>
        <w:t>,</w:t>
      </w:r>
      <w:r w:rsidR="00674716" w:rsidRPr="00AE322B">
        <w:rPr>
          <w:sz w:val="20"/>
        </w:rPr>
        <w:t xml:space="preserve"> zejména</w:t>
      </w:r>
      <w:r w:rsidRPr="00AE322B">
        <w:rPr>
          <w:sz w:val="20"/>
        </w:rPr>
        <w:t xml:space="preserve"> </w:t>
      </w:r>
      <w:r w:rsidR="004A205D" w:rsidRPr="00AE322B">
        <w:rPr>
          <w:sz w:val="20"/>
        </w:rPr>
        <w:t xml:space="preserve">QS 82-01 Kontrolní řád </w:t>
      </w:r>
      <w:r w:rsidRPr="00AE322B">
        <w:rPr>
          <w:sz w:val="20"/>
        </w:rPr>
        <w:t>MMP</w:t>
      </w:r>
      <w:r w:rsidR="004A205D" w:rsidRPr="00AE322B">
        <w:rPr>
          <w:sz w:val="20"/>
        </w:rPr>
        <w:t xml:space="preserve"> a</w:t>
      </w:r>
      <w:r w:rsidRPr="00AE322B">
        <w:rPr>
          <w:sz w:val="20"/>
        </w:rPr>
        <w:t xml:space="preserve"> QI 61</w:t>
      </w:r>
      <w:r w:rsidRPr="00AE322B">
        <w:rPr>
          <w:sz w:val="20"/>
        </w:rPr>
        <w:noBreakHyphen/>
        <w:t>27</w:t>
      </w:r>
      <w:r w:rsidRPr="00AE322B">
        <w:rPr>
          <w:sz w:val="20"/>
        </w:rPr>
        <w:noBreakHyphen/>
        <w:t>01 Odvod a penále za porušení rozpočtové kázně.</w:t>
      </w:r>
    </w:p>
    <w:bookmarkEnd w:id="146"/>
    <w:p w:rsidR="00C26C71" w:rsidRPr="00AE322B" w:rsidRDefault="00931463" w:rsidP="0022394A">
      <w:pPr>
        <w:pStyle w:val="Normlnweb"/>
        <w:numPr>
          <w:ilvl w:val="0"/>
          <w:numId w:val="39"/>
        </w:numPr>
        <w:tabs>
          <w:tab w:val="clear" w:pos="720"/>
          <w:tab w:val="left" w:pos="709"/>
        </w:tabs>
        <w:spacing w:before="0" w:beforeAutospacing="0" w:after="0" w:afterAutospacing="0"/>
        <w:jc w:val="both"/>
        <w:rPr>
          <w:sz w:val="20"/>
          <w:szCs w:val="20"/>
        </w:rPr>
      </w:pPr>
      <w:r w:rsidRPr="00AE322B">
        <w:rPr>
          <w:sz w:val="20"/>
          <w:szCs w:val="20"/>
        </w:rPr>
        <w:t xml:space="preserve">Pro správný výpočet penále za porušení rozpočtové kázně je klíčové stanovit datum porušení rozpočtové kázně, </w:t>
      </w:r>
      <w:r w:rsidR="0070058B" w:rsidRPr="00AE322B">
        <w:rPr>
          <w:sz w:val="20"/>
          <w:szCs w:val="20"/>
        </w:rPr>
        <w:t>v úvahu přicházejí následující možnosti</w:t>
      </w:r>
      <w:r w:rsidR="00C26C71" w:rsidRPr="00AE322B">
        <w:rPr>
          <w:sz w:val="20"/>
          <w:szCs w:val="20"/>
        </w:rPr>
        <w:t>:</w:t>
      </w:r>
    </w:p>
    <w:p w:rsidR="00C26C71" w:rsidRPr="00AE322B" w:rsidRDefault="00C26C71" w:rsidP="0022394A">
      <w:pPr>
        <w:pStyle w:val="Normlnweb"/>
        <w:numPr>
          <w:ilvl w:val="0"/>
          <w:numId w:val="16"/>
        </w:numPr>
        <w:tabs>
          <w:tab w:val="clear" w:pos="720"/>
          <w:tab w:val="left" w:pos="709"/>
          <w:tab w:val="num" w:pos="993"/>
        </w:tabs>
        <w:spacing w:before="120" w:beforeAutospacing="0" w:after="60" w:afterAutospacing="0"/>
        <w:ind w:left="993" w:hanging="284"/>
        <w:jc w:val="both"/>
        <w:rPr>
          <w:sz w:val="20"/>
          <w:szCs w:val="20"/>
        </w:rPr>
      </w:pPr>
      <w:r w:rsidRPr="00AE322B">
        <w:rPr>
          <w:sz w:val="20"/>
          <w:szCs w:val="20"/>
        </w:rPr>
        <w:t>okamžik reálného (nesprávného) použití poskyt</w:t>
      </w:r>
      <w:r w:rsidR="00931463" w:rsidRPr="00AE322B">
        <w:rPr>
          <w:sz w:val="20"/>
          <w:szCs w:val="20"/>
        </w:rPr>
        <w:t>nuté dotace</w:t>
      </w:r>
      <w:r w:rsidR="006E167C" w:rsidRPr="00AE322B">
        <w:rPr>
          <w:sz w:val="20"/>
          <w:szCs w:val="20"/>
        </w:rPr>
        <w:t xml:space="preserve"> </w:t>
      </w:r>
      <w:r w:rsidR="00931463" w:rsidRPr="00AE322B">
        <w:rPr>
          <w:sz w:val="20"/>
          <w:szCs w:val="20"/>
        </w:rPr>
        <w:t>-</w:t>
      </w:r>
      <w:r w:rsidR="006E167C" w:rsidRPr="00AE322B">
        <w:rPr>
          <w:sz w:val="20"/>
          <w:szCs w:val="20"/>
        </w:rPr>
        <w:t xml:space="preserve"> </w:t>
      </w:r>
      <w:r w:rsidR="00931463" w:rsidRPr="00AE322B">
        <w:rPr>
          <w:sz w:val="20"/>
          <w:szCs w:val="20"/>
        </w:rPr>
        <w:t>zaplacení faktury</w:t>
      </w:r>
      <w:r w:rsidRPr="00AE322B">
        <w:rPr>
          <w:sz w:val="20"/>
          <w:szCs w:val="20"/>
        </w:rPr>
        <w:t xml:space="preserve"> apod.,</w:t>
      </w:r>
    </w:p>
    <w:p w:rsidR="00C26C71" w:rsidRPr="00AE322B" w:rsidRDefault="00C26C71" w:rsidP="0022394A">
      <w:pPr>
        <w:pStyle w:val="Normlnweb"/>
        <w:numPr>
          <w:ilvl w:val="0"/>
          <w:numId w:val="16"/>
        </w:numPr>
        <w:tabs>
          <w:tab w:val="clear" w:pos="720"/>
          <w:tab w:val="left" w:pos="709"/>
          <w:tab w:val="num" w:pos="993"/>
        </w:tabs>
        <w:spacing w:after="60" w:afterAutospacing="0"/>
        <w:ind w:left="993" w:hanging="284"/>
        <w:jc w:val="both"/>
        <w:rPr>
          <w:sz w:val="20"/>
          <w:szCs w:val="20"/>
        </w:rPr>
      </w:pPr>
      <w:r w:rsidRPr="00AE322B">
        <w:rPr>
          <w:sz w:val="20"/>
          <w:szCs w:val="20"/>
        </w:rPr>
        <w:t>den následující po dni, kdy měla být nesprávně použitá část dotace vrácena</w:t>
      </w:r>
      <w:r w:rsidR="002E7359" w:rsidRPr="00AE322B">
        <w:rPr>
          <w:sz w:val="20"/>
          <w:szCs w:val="20"/>
        </w:rPr>
        <w:t>,</w:t>
      </w:r>
    </w:p>
    <w:p w:rsidR="00C26C71" w:rsidRPr="00AE322B" w:rsidRDefault="0070058B" w:rsidP="00AE322B">
      <w:pPr>
        <w:pStyle w:val="Normlnweb"/>
        <w:numPr>
          <w:ilvl w:val="0"/>
          <w:numId w:val="16"/>
        </w:numPr>
        <w:tabs>
          <w:tab w:val="clear" w:pos="720"/>
          <w:tab w:val="left" w:pos="709"/>
          <w:tab w:val="num" w:pos="993"/>
        </w:tabs>
        <w:spacing w:after="240" w:afterAutospacing="0"/>
        <w:ind w:left="993" w:hanging="284"/>
        <w:jc w:val="both"/>
        <w:rPr>
          <w:sz w:val="20"/>
        </w:rPr>
      </w:pPr>
      <w:r w:rsidRPr="00AE322B">
        <w:rPr>
          <w:sz w:val="20"/>
          <w:szCs w:val="20"/>
        </w:rPr>
        <w:t xml:space="preserve">smluvní </w:t>
      </w:r>
      <w:r w:rsidR="00931463" w:rsidRPr="00AE322B">
        <w:rPr>
          <w:sz w:val="20"/>
          <w:szCs w:val="20"/>
        </w:rPr>
        <w:t>termín vyúčtování dotace u všech porušení, kde nelze stanovit okamžik nesprávného použití dotace, např. neuvedení loga na letáku k projektu, nesprávné vedení statistiky apod.</w:t>
      </w:r>
    </w:p>
    <w:p w:rsidR="001163C3" w:rsidRPr="00AE322B" w:rsidRDefault="00D30DA2" w:rsidP="00885FDE">
      <w:pPr>
        <w:pStyle w:val="Nadpis2"/>
        <w:tabs>
          <w:tab w:val="left" w:pos="709"/>
        </w:tabs>
        <w:spacing w:after="120"/>
        <w:ind w:left="851" w:hanging="851"/>
        <w:rPr>
          <w:rFonts w:ascii="Times New Roman" w:hAnsi="Times New Roman" w:cs="Times New Roman"/>
        </w:rPr>
      </w:pPr>
      <w:bookmarkStart w:id="147" w:name="_Toc167864825"/>
      <w:bookmarkStart w:id="148" w:name="_Hlk168922031"/>
      <w:r w:rsidRPr="00AE322B">
        <w:rPr>
          <w:rFonts w:ascii="Times New Roman" w:hAnsi="Times New Roman" w:cs="Times New Roman"/>
        </w:rPr>
        <w:t>Ukončení smlouvy</w:t>
      </w:r>
      <w:r w:rsidR="00073713" w:rsidRPr="00AE322B">
        <w:rPr>
          <w:rFonts w:ascii="Times New Roman" w:hAnsi="Times New Roman" w:cs="Times New Roman"/>
        </w:rPr>
        <w:t xml:space="preserve"> (platné i pro MO)</w:t>
      </w:r>
      <w:bookmarkEnd w:id="147"/>
    </w:p>
    <w:p w:rsidR="005965F1" w:rsidRPr="00AE322B" w:rsidRDefault="005965F1" w:rsidP="005965F1">
      <w:pPr>
        <w:pStyle w:val="Zkladntextodsazen2"/>
        <w:numPr>
          <w:ilvl w:val="0"/>
          <w:numId w:val="6"/>
        </w:numPr>
        <w:tabs>
          <w:tab w:val="clear" w:pos="360"/>
          <w:tab w:val="left" w:pos="709"/>
        </w:tabs>
        <w:spacing w:after="120"/>
        <w:ind w:left="709" w:hanging="283"/>
        <w:rPr>
          <w:sz w:val="20"/>
        </w:rPr>
      </w:pPr>
      <w:r w:rsidRPr="00AE322B">
        <w:rPr>
          <w:sz w:val="20"/>
        </w:rPr>
        <w:t>Smluvní strany mohou ukončit smluvní vztah:</w:t>
      </w:r>
    </w:p>
    <w:p w:rsidR="005965F1" w:rsidRPr="00AE322B" w:rsidRDefault="005965F1" w:rsidP="005965F1">
      <w:pPr>
        <w:pStyle w:val="Zkladntextodsazen2"/>
        <w:numPr>
          <w:ilvl w:val="1"/>
          <w:numId w:val="66"/>
        </w:numPr>
        <w:tabs>
          <w:tab w:val="left" w:pos="709"/>
          <w:tab w:val="num" w:pos="993"/>
        </w:tabs>
        <w:spacing w:after="120"/>
        <w:ind w:left="993" w:hanging="284"/>
        <w:rPr>
          <w:sz w:val="20"/>
        </w:rPr>
      </w:pPr>
      <w:r w:rsidRPr="00AE322B">
        <w:rPr>
          <w:sz w:val="20"/>
        </w:rPr>
        <w:t>písemnou oboustrannou dohodou,</w:t>
      </w:r>
    </w:p>
    <w:p w:rsidR="005965F1" w:rsidRPr="00AE322B" w:rsidRDefault="005965F1" w:rsidP="005965F1">
      <w:pPr>
        <w:pStyle w:val="Zkladntextodsazen2"/>
        <w:numPr>
          <w:ilvl w:val="1"/>
          <w:numId w:val="66"/>
        </w:numPr>
        <w:tabs>
          <w:tab w:val="left" w:pos="709"/>
          <w:tab w:val="num" w:pos="993"/>
        </w:tabs>
        <w:spacing w:after="120"/>
        <w:ind w:left="993" w:hanging="284"/>
        <w:rPr>
          <w:sz w:val="20"/>
        </w:rPr>
      </w:pPr>
      <w:r w:rsidRPr="00AE322B">
        <w:rPr>
          <w:sz w:val="20"/>
        </w:rPr>
        <w:t>odstoupením od smlouvy ze strany poskytovatele v případě, že příjemce poruší jakékoliv ustanovení smlouvy,</w:t>
      </w:r>
    </w:p>
    <w:p w:rsidR="005965F1" w:rsidRPr="00AE322B" w:rsidRDefault="005965F1" w:rsidP="005965F1">
      <w:pPr>
        <w:pStyle w:val="Zkladntextodsazen2"/>
        <w:numPr>
          <w:ilvl w:val="1"/>
          <w:numId w:val="66"/>
        </w:numPr>
        <w:tabs>
          <w:tab w:val="left" w:pos="709"/>
          <w:tab w:val="num" w:pos="993"/>
        </w:tabs>
        <w:spacing w:after="120"/>
        <w:ind w:left="993" w:hanging="284"/>
        <w:rPr>
          <w:sz w:val="20"/>
        </w:rPr>
      </w:pPr>
      <w:r w:rsidRPr="00AE322B">
        <w:rPr>
          <w:sz w:val="20"/>
        </w:rPr>
        <w:t>odstoupením ze strany příjemce v případě, že před zahájením čerpání dotace příjemci vzniknou jakékoliv překážky bránící mu v realizaci projektu (viz bod 5.8.2 odst. 1).</w:t>
      </w:r>
    </w:p>
    <w:p w:rsidR="005965F1" w:rsidRPr="00AE322B" w:rsidRDefault="005965F1" w:rsidP="005965F1">
      <w:pPr>
        <w:pStyle w:val="Zkladntextodsazen2"/>
        <w:numPr>
          <w:ilvl w:val="0"/>
          <w:numId w:val="6"/>
        </w:numPr>
        <w:tabs>
          <w:tab w:val="clear" w:pos="360"/>
          <w:tab w:val="left" w:pos="709"/>
        </w:tabs>
        <w:spacing w:after="120"/>
        <w:ind w:left="709" w:hanging="283"/>
        <w:rPr>
          <w:sz w:val="20"/>
        </w:rPr>
      </w:pPr>
      <w:r w:rsidRPr="00AE322B">
        <w:rPr>
          <w:sz w:val="20"/>
        </w:rPr>
        <w:t>Právo na odstoupení od smlouvy podle bodu 1. odst. b) tohoto článku nemusí být uplatněno za podmínky, že příjemce řádně spolupracuje a realizuje uložená nápravná opatření.</w:t>
      </w:r>
    </w:p>
    <w:p w:rsidR="005965F1" w:rsidRPr="00AE322B" w:rsidRDefault="005965F1" w:rsidP="005965F1">
      <w:pPr>
        <w:pStyle w:val="Zkladntextodsazen2"/>
        <w:numPr>
          <w:ilvl w:val="0"/>
          <w:numId w:val="6"/>
        </w:numPr>
        <w:tabs>
          <w:tab w:val="clear" w:pos="360"/>
          <w:tab w:val="left" w:pos="709"/>
        </w:tabs>
        <w:spacing w:after="120"/>
        <w:ind w:left="709" w:hanging="283"/>
        <w:rPr>
          <w:sz w:val="20"/>
        </w:rPr>
      </w:pPr>
      <w:bookmarkStart w:id="149" w:name="_Hlk168922493"/>
      <w:r w:rsidRPr="00AE322B">
        <w:rPr>
          <w:sz w:val="20"/>
        </w:rPr>
        <w:t>Návrh na rozhodnutí o uzavření oboustranné dohody o ukončení smlouvy podle bodu 1. odst. a) a</w:t>
      </w:r>
      <w:r w:rsidR="00DB77E1" w:rsidRPr="00AE322B">
        <w:rPr>
          <w:sz w:val="20"/>
        </w:rPr>
        <w:t> </w:t>
      </w:r>
      <w:r w:rsidRPr="00AE322B">
        <w:rPr>
          <w:sz w:val="20"/>
        </w:rPr>
        <w:t>na</w:t>
      </w:r>
      <w:r w:rsidR="00DB77E1" w:rsidRPr="00AE322B">
        <w:rPr>
          <w:sz w:val="20"/>
        </w:rPr>
        <w:t> </w:t>
      </w:r>
      <w:r w:rsidRPr="00AE322B">
        <w:rPr>
          <w:sz w:val="20"/>
        </w:rPr>
        <w:t xml:space="preserve">rozhodnutí o odstoupení od smlouvy podle bodu 1. odst. b) předkládá vedoucí odvětvového odboru MMP/MO příslušným orgánům s celoměstskou působností/MO. </w:t>
      </w:r>
      <w:bookmarkStart w:id="150" w:name="_Hlk168922459"/>
      <w:bookmarkEnd w:id="149"/>
      <w:r w:rsidRPr="00AE322B">
        <w:rPr>
          <w:sz w:val="20"/>
        </w:rPr>
        <w:t>Návrh na rozhodnutí k odstoupení od</w:t>
      </w:r>
      <w:r w:rsidR="00B66D22" w:rsidRPr="00AE322B">
        <w:rPr>
          <w:sz w:val="20"/>
        </w:rPr>
        <w:t> </w:t>
      </w:r>
      <w:r w:rsidRPr="00AE322B">
        <w:rPr>
          <w:sz w:val="20"/>
        </w:rPr>
        <w:t>smlouvy podle bodu 1. odst. b) je předkládán na základě výsledků VSK.</w:t>
      </w:r>
      <w:bookmarkEnd w:id="148"/>
      <w:bookmarkEnd w:id="150"/>
    </w:p>
    <w:p w:rsidR="005965F1" w:rsidRPr="00AE322B" w:rsidRDefault="005965F1" w:rsidP="005965F1">
      <w:pPr>
        <w:pStyle w:val="Zkladntextodsazen2"/>
        <w:numPr>
          <w:ilvl w:val="0"/>
          <w:numId w:val="6"/>
        </w:numPr>
        <w:tabs>
          <w:tab w:val="clear" w:pos="360"/>
          <w:tab w:val="left" w:pos="709"/>
        </w:tabs>
        <w:spacing w:after="120"/>
        <w:ind w:left="709" w:hanging="283"/>
        <w:rPr>
          <w:sz w:val="20"/>
        </w:rPr>
      </w:pPr>
      <w:bookmarkStart w:id="151" w:name="_Hlk168922523"/>
      <w:r w:rsidRPr="00AE322B">
        <w:rPr>
          <w:sz w:val="20"/>
        </w:rPr>
        <w:lastRenderedPageBreak/>
        <w:t xml:space="preserve">K rozhodnutí o uzavření oboustranné dohody o ukončení smlouvy podle bodu 1. odst. a) a k rozhodnutí o odstoupení od smlouvy ze strany poskytovatele podle bodu 1. odst. b) je příslušný ten orgán, který rozhodl o poskytnutí dotace. </w:t>
      </w:r>
    </w:p>
    <w:p w:rsidR="005965F1" w:rsidRPr="00AE322B" w:rsidRDefault="005965F1" w:rsidP="005965F1">
      <w:pPr>
        <w:pStyle w:val="Zkladntextodsazen2"/>
        <w:numPr>
          <w:ilvl w:val="0"/>
          <w:numId w:val="6"/>
        </w:numPr>
        <w:tabs>
          <w:tab w:val="clear" w:pos="360"/>
          <w:tab w:val="left" w:pos="709"/>
        </w:tabs>
        <w:spacing w:after="120"/>
        <w:ind w:left="709" w:hanging="284"/>
        <w:rPr>
          <w:sz w:val="20"/>
        </w:rPr>
      </w:pPr>
      <w:r w:rsidRPr="00AE322B">
        <w:rPr>
          <w:sz w:val="20"/>
        </w:rPr>
        <w:t xml:space="preserve">Odstoupení od smlouvy se nedotýká nároku na náhradu škody vzniklé porušením smlouvy. </w:t>
      </w:r>
    </w:p>
    <w:p w:rsidR="005965F1" w:rsidRPr="00AE322B" w:rsidRDefault="005965F1" w:rsidP="009F5AF7">
      <w:pPr>
        <w:pStyle w:val="Zkladntextodsazen2"/>
        <w:numPr>
          <w:ilvl w:val="0"/>
          <w:numId w:val="6"/>
        </w:numPr>
        <w:tabs>
          <w:tab w:val="clear" w:pos="360"/>
          <w:tab w:val="left" w:pos="709"/>
        </w:tabs>
        <w:spacing w:after="120"/>
        <w:ind w:left="709" w:hanging="284"/>
        <w:rPr>
          <w:sz w:val="20"/>
        </w:rPr>
      </w:pPr>
      <w:r w:rsidRPr="00AE322B">
        <w:rPr>
          <w:sz w:val="20"/>
        </w:rPr>
        <w:t>Porušení rozpočtové kázně nezakládá důvod pro odstoupení od smlouvy.</w:t>
      </w:r>
    </w:p>
    <w:p w:rsidR="005965F1" w:rsidRPr="00AE322B" w:rsidRDefault="005965F1" w:rsidP="009F5AF7">
      <w:pPr>
        <w:pStyle w:val="Zkladntextodsazen2"/>
        <w:numPr>
          <w:ilvl w:val="0"/>
          <w:numId w:val="6"/>
        </w:numPr>
        <w:tabs>
          <w:tab w:val="clear" w:pos="360"/>
          <w:tab w:val="num" w:pos="709"/>
        </w:tabs>
        <w:spacing w:after="0"/>
        <w:ind w:left="709" w:hanging="283"/>
        <w:rPr>
          <w:sz w:val="20"/>
        </w:rPr>
      </w:pPr>
      <w:r w:rsidRPr="00AE322B">
        <w:rPr>
          <w:sz w:val="20"/>
        </w:rPr>
        <w:t>Ukončení smlouvy písemnou oboustrannou dohodou</w:t>
      </w:r>
      <w:r w:rsidR="003C3467" w:rsidRPr="00AE322B">
        <w:rPr>
          <w:sz w:val="20"/>
        </w:rPr>
        <w:t xml:space="preserve"> podle bodu </w:t>
      </w:r>
      <w:r w:rsidR="00096B1D" w:rsidRPr="00AE322B">
        <w:rPr>
          <w:sz w:val="20"/>
        </w:rPr>
        <w:t>1. a)</w:t>
      </w:r>
      <w:r w:rsidRPr="00AE322B">
        <w:rPr>
          <w:sz w:val="20"/>
        </w:rPr>
        <w:t xml:space="preserve"> se použije zejména v případě, kdy</w:t>
      </w:r>
      <w:r w:rsidR="00B66D22" w:rsidRPr="00AE322B">
        <w:rPr>
          <w:sz w:val="20"/>
        </w:rPr>
        <w:t> </w:t>
      </w:r>
      <w:r w:rsidRPr="00AE322B">
        <w:rPr>
          <w:sz w:val="20"/>
        </w:rPr>
        <w:t>vyplacení finančních prostředků z dotace je podmíněno předložením vyúčtování</w:t>
      </w:r>
      <w:r w:rsidRPr="00AE322B">
        <w:t>.</w:t>
      </w:r>
      <w:bookmarkEnd w:id="151"/>
    </w:p>
    <w:p w:rsidR="003B7171" w:rsidRPr="00AE322B" w:rsidRDefault="003B7171" w:rsidP="0089124D">
      <w:pPr>
        <w:pStyle w:val="Zkladntextodsazen2"/>
        <w:tabs>
          <w:tab w:val="left" w:pos="709"/>
        </w:tabs>
        <w:spacing w:after="0"/>
        <w:ind w:left="0"/>
        <w:rPr>
          <w:sz w:val="20"/>
        </w:rPr>
      </w:pPr>
    </w:p>
    <w:p w:rsidR="00A31C68" w:rsidRPr="00AE322B" w:rsidRDefault="00A31C68" w:rsidP="006C401C">
      <w:pPr>
        <w:pStyle w:val="Zkladntextodsazen2"/>
        <w:tabs>
          <w:tab w:val="left" w:pos="709"/>
        </w:tabs>
        <w:spacing w:after="0"/>
        <w:ind w:left="709"/>
        <w:rPr>
          <w:sz w:val="20"/>
        </w:rPr>
      </w:pPr>
    </w:p>
    <w:p w:rsidR="003B7171" w:rsidRPr="00AE322B" w:rsidRDefault="004E09BF" w:rsidP="00885FDE">
      <w:pPr>
        <w:pStyle w:val="Nadpis1"/>
        <w:numPr>
          <w:ilvl w:val="0"/>
          <w:numId w:val="0"/>
        </w:numPr>
        <w:tabs>
          <w:tab w:val="left" w:pos="709"/>
        </w:tabs>
        <w:spacing w:before="120" w:after="120"/>
        <w:rPr>
          <w:rFonts w:ascii="Times New Roman" w:hAnsi="Times New Roman" w:cs="Times New Roman"/>
        </w:rPr>
      </w:pPr>
      <w:bookmarkStart w:id="152" w:name="_Toc167864826"/>
      <w:r w:rsidRPr="00AE322B">
        <w:rPr>
          <w:rFonts w:ascii="Times New Roman" w:hAnsi="Times New Roman" w:cs="Times New Roman"/>
        </w:rPr>
        <w:t>ZVLÁŠTNÍ ČÁST</w:t>
      </w:r>
      <w:bookmarkEnd w:id="152"/>
    </w:p>
    <w:p w:rsidR="00D35102" w:rsidRPr="00AE322B" w:rsidRDefault="00D35102" w:rsidP="004B3867">
      <w:pPr>
        <w:pStyle w:val="Defaul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0"/>
        </w:rPr>
      </w:pPr>
      <w:r w:rsidRPr="00AE322B">
        <w:rPr>
          <w:rFonts w:ascii="Times New Roman" w:hAnsi="Times New Roman" w:cs="Times New Roman"/>
          <w:sz w:val="20"/>
        </w:rPr>
        <w:t xml:space="preserve">Zvláštní část tohoto předpisu stanovuje a popisuje činnosti jednotlivých odvětvových </w:t>
      </w:r>
      <w:r w:rsidR="002B149A" w:rsidRPr="00AE322B">
        <w:rPr>
          <w:rFonts w:ascii="Times New Roman" w:hAnsi="Times New Roman" w:cs="Times New Roman"/>
          <w:sz w:val="20"/>
        </w:rPr>
        <w:t xml:space="preserve">odborů </w:t>
      </w:r>
      <w:r w:rsidRPr="00AE322B">
        <w:rPr>
          <w:rFonts w:ascii="Times New Roman" w:hAnsi="Times New Roman" w:cs="Times New Roman"/>
          <w:sz w:val="20"/>
        </w:rPr>
        <w:t>MMP, které jsou závazné pouze pro zaměstnance města Plzně zařazené k výkonu jejich práce do dále jmenovaných odborů MMP</w:t>
      </w:r>
      <w:r w:rsidR="004B32F2" w:rsidRPr="00AE322B">
        <w:rPr>
          <w:rFonts w:ascii="Times New Roman" w:hAnsi="Times New Roman" w:cs="Times New Roman"/>
          <w:sz w:val="20"/>
        </w:rPr>
        <w:t xml:space="preserve">. Ustanovení zvláštní části jsou dále závazná pro </w:t>
      </w:r>
      <w:r w:rsidRPr="00AE322B">
        <w:rPr>
          <w:rFonts w:ascii="Times New Roman" w:hAnsi="Times New Roman" w:cs="Times New Roman"/>
          <w:sz w:val="20"/>
        </w:rPr>
        <w:t xml:space="preserve">žadatele/příjemce dotací z rozpočtu </w:t>
      </w:r>
      <w:r w:rsidR="00133496" w:rsidRPr="00AE322B">
        <w:rPr>
          <w:rFonts w:ascii="Times New Roman" w:hAnsi="Times New Roman" w:cs="Times New Roman"/>
          <w:sz w:val="20"/>
        </w:rPr>
        <w:t>celoměstských orgánů</w:t>
      </w:r>
      <w:r w:rsidRPr="00AE322B">
        <w:rPr>
          <w:rFonts w:ascii="Times New Roman" w:hAnsi="Times New Roman" w:cs="Times New Roman"/>
          <w:sz w:val="20"/>
        </w:rPr>
        <w:t>, kteří cílí svoji žádost o dotaci do oblasti zabezpečované jmenovanými odbory</w:t>
      </w:r>
      <w:r w:rsidR="004B32F2" w:rsidRPr="00AE322B">
        <w:rPr>
          <w:rFonts w:ascii="Times New Roman" w:hAnsi="Times New Roman" w:cs="Times New Roman"/>
          <w:sz w:val="20"/>
        </w:rPr>
        <w:t xml:space="preserve"> MMP</w:t>
      </w:r>
      <w:r w:rsidRPr="00AE322B">
        <w:rPr>
          <w:rFonts w:ascii="Times New Roman" w:hAnsi="Times New Roman" w:cs="Times New Roman"/>
          <w:sz w:val="20"/>
        </w:rPr>
        <w:t>, resp.</w:t>
      </w:r>
      <w:r w:rsidR="00186E40" w:rsidRPr="00AE322B">
        <w:rPr>
          <w:rFonts w:ascii="Times New Roman" w:hAnsi="Times New Roman" w:cs="Times New Roman"/>
          <w:sz w:val="20"/>
        </w:rPr>
        <w:t> </w:t>
      </w:r>
      <w:r w:rsidR="004B32F2" w:rsidRPr="00AE322B">
        <w:rPr>
          <w:rFonts w:ascii="Times New Roman" w:hAnsi="Times New Roman" w:cs="Times New Roman"/>
          <w:sz w:val="20"/>
        </w:rPr>
        <w:t xml:space="preserve">do </w:t>
      </w:r>
      <w:r w:rsidRPr="00AE322B">
        <w:rPr>
          <w:rFonts w:ascii="Times New Roman" w:hAnsi="Times New Roman" w:cs="Times New Roman"/>
          <w:sz w:val="20"/>
        </w:rPr>
        <w:t xml:space="preserve">projektů nebo </w:t>
      </w:r>
      <w:r w:rsidR="00A62B7D" w:rsidRPr="00AE322B">
        <w:rPr>
          <w:rFonts w:ascii="Times New Roman" w:hAnsi="Times New Roman" w:cs="Times New Roman"/>
          <w:sz w:val="20"/>
        </w:rPr>
        <w:t>DP</w:t>
      </w:r>
      <w:r w:rsidRPr="00AE322B">
        <w:rPr>
          <w:rFonts w:ascii="Times New Roman" w:hAnsi="Times New Roman" w:cs="Times New Roman"/>
          <w:sz w:val="20"/>
        </w:rPr>
        <w:t xml:space="preserve">, které jmenované odbory MMP </w:t>
      </w:r>
      <w:r w:rsidR="004B32F2" w:rsidRPr="00AE322B">
        <w:rPr>
          <w:rFonts w:ascii="Times New Roman" w:hAnsi="Times New Roman" w:cs="Times New Roman"/>
          <w:sz w:val="20"/>
        </w:rPr>
        <w:t>vyhlašují.</w:t>
      </w:r>
    </w:p>
    <w:p w:rsidR="00E03478" w:rsidRPr="00AE322B" w:rsidRDefault="00E03478" w:rsidP="004B3867">
      <w:pPr>
        <w:pStyle w:val="Default"/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0"/>
        </w:rPr>
      </w:pPr>
    </w:p>
    <w:p w:rsidR="00EF2833" w:rsidRPr="00AE322B" w:rsidRDefault="00EF2833" w:rsidP="00885FDE">
      <w:pPr>
        <w:pStyle w:val="Nadpis2"/>
        <w:tabs>
          <w:tab w:val="left" w:pos="709"/>
        </w:tabs>
        <w:spacing w:after="120"/>
        <w:ind w:left="709" w:hanging="709"/>
        <w:rPr>
          <w:rFonts w:ascii="Times New Roman" w:hAnsi="Times New Roman" w:cs="Times New Roman"/>
        </w:rPr>
      </w:pPr>
      <w:bookmarkStart w:id="153" w:name="_Toc167864827"/>
      <w:bookmarkStart w:id="154" w:name="_Hlk99731600"/>
      <w:r w:rsidRPr="00AE322B">
        <w:rPr>
          <w:rFonts w:ascii="Times New Roman" w:hAnsi="Times New Roman" w:cs="Times New Roman"/>
        </w:rPr>
        <w:t>Odbor školství, mládeže a tělovýchovy MMP</w:t>
      </w:r>
      <w:bookmarkEnd w:id="153"/>
    </w:p>
    <w:p w:rsidR="003E19AF" w:rsidRPr="00AE322B" w:rsidRDefault="003E19AF" w:rsidP="0022394A">
      <w:pPr>
        <w:pStyle w:val="Zkladntext"/>
        <w:numPr>
          <w:ilvl w:val="0"/>
          <w:numId w:val="31"/>
        </w:numPr>
        <w:tabs>
          <w:tab w:val="left" w:pos="709"/>
        </w:tabs>
        <w:spacing w:afterLines="60" w:after="144"/>
        <w:ind w:left="709" w:hanging="283"/>
        <w:rPr>
          <w:sz w:val="20"/>
        </w:rPr>
      </w:pPr>
      <w:r w:rsidRPr="00AE322B">
        <w:rPr>
          <w:sz w:val="20"/>
        </w:rPr>
        <w:t xml:space="preserve">Převedení finančních prostředků na </w:t>
      </w:r>
      <w:r w:rsidR="00FC4599" w:rsidRPr="00AE322B">
        <w:rPr>
          <w:sz w:val="20"/>
        </w:rPr>
        <w:t xml:space="preserve">bankovní </w:t>
      </w:r>
      <w:r w:rsidRPr="00AE322B">
        <w:rPr>
          <w:sz w:val="20"/>
        </w:rPr>
        <w:t>účet příjemce dotací</w:t>
      </w:r>
      <w:r w:rsidR="00E90F52" w:rsidRPr="00AE322B">
        <w:rPr>
          <w:sz w:val="20"/>
        </w:rPr>
        <w:t xml:space="preserve"> </w:t>
      </w:r>
      <w:r w:rsidRPr="00AE322B">
        <w:rPr>
          <w:sz w:val="20"/>
        </w:rPr>
        <w:t>bude</w:t>
      </w:r>
      <w:r w:rsidR="00DA2570" w:rsidRPr="00AE322B">
        <w:rPr>
          <w:sz w:val="20"/>
        </w:rPr>
        <w:t xml:space="preserve"> </w:t>
      </w:r>
      <w:r w:rsidRPr="00AE322B">
        <w:rPr>
          <w:sz w:val="20"/>
        </w:rPr>
        <w:t>provedeno</w:t>
      </w:r>
      <w:r w:rsidR="00DA2570" w:rsidRPr="00AE322B">
        <w:rPr>
          <w:sz w:val="20"/>
        </w:rPr>
        <w:t> </w:t>
      </w:r>
      <w:r w:rsidRPr="00AE322B">
        <w:rPr>
          <w:sz w:val="20"/>
        </w:rPr>
        <w:t>až</w:t>
      </w:r>
      <w:r w:rsidR="00186E40" w:rsidRPr="00AE322B">
        <w:rPr>
          <w:sz w:val="20"/>
        </w:rPr>
        <w:t> </w:t>
      </w:r>
      <w:r w:rsidRPr="00AE322B">
        <w:rPr>
          <w:sz w:val="20"/>
        </w:rPr>
        <w:t>na</w:t>
      </w:r>
      <w:r w:rsidR="00186E40" w:rsidRPr="00AE322B">
        <w:rPr>
          <w:sz w:val="20"/>
        </w:rPr>
        <w:t> </w:t>
      </w:r>
      <w:r w:rsidRPr="00AE322B">
        <w:rPr>
          <w:sz w:val="20"/>
        </w:rPr>
        <w:t xml:space="preserve">základě předložení účetních dokladů </w:t>
      </w:r>
      <w:r w:rsidR="00F35E83" w:rsidRPr="00AE322B">
        <w:rPr>
          <w:sz w:val="20"/>
        </w:rPr>
        <w:t xml:space="preserve">vztahujících se k účelu možného použití schválených dotací formou uvedenou ve smlouvě. Naskenované účetní doklady </w:t>
      </w:r>
      <w:r w:rsidR="0048165C" w:rsidRPr="00AE322B">
        <w:rPr>
          <w:sz w:val="20"/>
        </w:rPr>
        <w:t xml:space="preserve">budou předkládány poskytovateli </w:t>
      </w:r>
      <w:r w:rsidR="00F35E83" w:rsidRPr="00AE322B">
        <w:rPr>
          <w:sz w:val="20"/>
        </w:rPr>
        <w:t>prostřednictvím</w:t>
      </w:r>
      <w:r w:rsidR="00F35E83" w:rsidRPr="00AE322B">
        <w:t> </w:t>
      </w:r>
      <w:r w:rsidR="00F35E83" w:rsidRPr="00AE322B">
        <w:rPr>
          <w:sz w:val="20"/>
        </w:rPr>
        <w:t>aplikace ED</w:t>
      </w:r>
      <w:r w:rsidR="0048165C" w:rsidRPr="00AE322B">
        <w:t>.</w:t>
      </w:r>
      <w:r w:rsidR="00F35E83" w:rsidRPr="00AE322B">
        <w:t xml:space="preserve"> </w:t>
      </w:r>
    </w:p>
    <w:p w:rsidR="003E19AF" w:rsidRPr="00AE322B" w:rsidRDefault="003E19AF" w:rsidP="00724B89">
      <w:pPr>
        <w:pStyle w:val="Odstavecseseznamem"/>
        <w:numPr>
          <w:ilvl w:val="0"/>
          <w:numId w:val="14"/>
        </w:numPr>
        <w:tabs>
          <w:tab w:val="clear" w:pos="360"/>
          <w:tab w:val="left" w:pos="709"/>
        </w:tabs>
        <w:spacing w:afterLines="100" w:after="240"/>
        <w:ind w:left="709" w:hanging="284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sz w:val="20"/>
        </w:rPr>
        <w:t>Neuznatelné náklady nad rámec bodu 5.</w:t>
      </w:r>
      <w:r w:rsidR="00DA2570" w:rsidRPr="00AE322B">
        <w:rPr>
          <w:rFonts w:ascii="Times New Roman" w:hAnsi="Times New Roman"/>
          <w:sz w:val="20"/>
        </w:rPr>
        <w:t>4</w:t>
      </w:r>
      <w:r w:rsidRPr="00AE322B">
        <w:rPr>
          <w:rFonts w:ascii="Times New Roman" w:hAnsi="Times New Roman"/>
          <w:sz w:val="20"/>
        </w:rPr>
        <w:t>.</w:t>
      </w:r>
      <w:r w:rsidR="00F05F19" w:rsidRPr="00AE322B">
        <w:rPr>
          <w:rFonts w:ascii="Times New Roman" w:hAnsi="Times New Roman"/>
          <w:sz w:val="20"/>
        </w:rPr>
        <w:fldChar w:fldCharType="begin"/>
      </w:r>
      <w:r w:rsidR="00F05F19" w:rsidRPr="00AE322B">
        <w:rPr>
          <w:rFonts w:ascii="Times New Roman" w:hAnsi="Times New Roman"/>
          <w:sz w:val="20"/>
        </w:rPr>
        <w:instrText xml:space="preserve"> REF _Ref111125867 \r \h </w:instrText>
      </w:r>
      <w:r w:rsidR="004B3867" w:rsidRPr="00AE322B">
        <w:rPr>
          <w:rFonts w:ascii="Times New Roman" w:hAnsi="Times New Roman"/>
          <w:sz w:val="20"/>
        </w:rPr>
        <w:instrText xml:space="preserve"> \* MERGEFORMAT </w:instrText>
      </w:r>
      <w:r w:rsidR="00F05F19" w:rsidRPr="00AE322B">
        <w:rPr>
          <w:rFonts w:ascii="Times New Roman" w:hAnsi="Times New Roman"/>
          <w:sz w:val="20"/>
        </w:rPr>
      </w:r>
      <w:r w:rsidR="00F05F19" w:rsidRPr="00AE322B">
        <w:rPr>
          <w:rFonts w:ascii="Times New Roman" w:hAnsi="Times New Roman"/>
          <w:sz w:val="20"/>
        </w:rPr>
        <w:fldChar w:fldCharType="separate"/>
      </w:r>
      <w:r w:rsidR="0022720C" w:rsidRPr="00AE322B">
        <w:rPr>
          <w:rFonts w:ascii="Times New Roman" w:hAnsi="Times New Roman"/>
          <w:sz w:val="20"/>
        </w:rPr>
        <w:t>3</w:t>
      </w:r>
      <w:r w:rsidR="00F05F19" w:rsidRPr="00AE322B">
        <w:rPr>
          <w:rFonts w:ascii="Times New Roman" w:hAnsi="Times New Roman"/>
          <w:sz w:val="20"/>
        </w:rPr>
        <w:fldChar w:fldCharType="end"/>
      </w:r>
      <w:r w:rsidR="00F70BE4" w:rsidRPr="00AE322B">
        <w:rPr>
          <w:rFonts w:ascii="Times New Roman" w:hAnsi="Times New Roman"/>
          <w:sz w:val="20"/>
        </w:rPr>
        <w:t xml:space="preserve"> těchto Zásad</w:t>
      </w:r>
      <w:r w:rsidRPr="00AE322B">
        <w:rPr>
          <w:rFonts w:ascii="Times New Roman" w:hAnsi="Times New Roman"/>
          <w:sz w:val="20"/>
        </w:rPr>
        <w:t xml:space="preserve"> jsou uvedeny ve vyhlášení jednotlivých </w:t>
      </w:r>
      <w:r w:rsidR="00A62B7D" w:rsidRPr="00AE322B">
        <w:rPr>
          <w:rFonts w:ascii="Times New Roman" w:hAnsi="Times New Roman"/>
          <w:sz w:val="20"/>
        </w:rPr>
        <w:t>DP</w:t>
      </w:r>
      <w:r w:rsidRPr="00AE322B">
        <w:rPr>
          <w:rFonts w:ascii="Times New Roman" w:hAnsi="Times New Roman"/>
          <w:sz w:val="20"/>
        </w:rPr>
        <w:t>.</w:t>
      </w:r>
    </w:p>
    <w:p w:rsidR="006B1F04" w:rsidRPr="00AE322B" w:rsidRDefault="00F00341" w:rsidP="00885FDE">
      <w:pPr>
        <w:pStyle w:val="Nadpis2"/>
        <w:tabs>
          <w:tab w:val="left" w:pos="709"/>
        </w:tabs>
        <w:spacing w:after="120"/>
        <w:ind w:left="709" w:hanging="709"/>
        <w:rPr>
          <w:rFonts w:ascii="Times New Roman" w:hAnsi="Times New Roman" w:cs="Times New Roman"/>
        </w:rPr>
      </w:pPr>
      <w:bookmarkStart w:id="155" w:name="_Toc167864828"/>
      <w:r w:rsidRPr="00AE322B">
        <w:rPr>
          <w:rFonts w:ascii="Times New Roman" w:hAnsi="Times New Roman" w:cs="Times New Roman"/>
        </w:rPr>
        <w:t>Odbor památkové péče MMP</w:t>
      </w:r>
      <w:bookmarkEnd w:id="155"/>
    </w:p>
    <w:p w:rsidR="00952576" w:rsidRPr="00AE322B" w:rsidRDefault="00952576" w:rsidP="00952576">
      <w:pPr>
        <w:pStyle w:val="Zkladntext"/>
        <w:tabs>
          <w:tab w:val="left" w:pos="709"/>
        </w:tabs>
        <w:spacing w:afterLines="60" w:after="144"/>
        <w:rPr>
          <w:b/>
          <w:sz w:val="20"/>
        </w:rPr>
      </w:pPr>
      <w:r w:rsidRPr="00AE322B">
        <w:rPr>
          <w:b/>
          <w:sz w:val="20"/>
        </w:rPr>
        <w:t>Na žadatele o příspěvek vlastníku nemovité kulturní památky se neuplatní ustanovení bodů 5.8.2.3.</w:t>
      </w:r>
      <w:r w:rsidRPr="00AE322B">
        <w:rPr>
          <w:b/>
          <w:sz w:val="20"/>
        </w:rPr>
        <w:fldChar w:fldCharType="begin"/>
      </w:r>
      <w:r w:rsidRPr="00AE322B">
        <w:rPr>
          <w:b/>
          <w:sz w:val="20"/>
        </w:rPr>
        <w:instrText xml:space="preserve"> REF _Ref106631114 \r \h  \* MERGEFORMAT </w:instrText>
      </w:r>
      <w:r w:rsidRPr="00AE322B">
        <w:rPr>
          <w:b/>
          <w:sz w:val="20"/>
        </w:rPr>
      </w:r>
      <w:r w:rsidRPr="00AE322B">
        <w:rPr>
          <w:b/>
          <w:sz w:val="20"/>
        </w:rPr>
        <w:fldChar w:fldCharType="separate"/>
      </w:r>
      <w:r w:rsidR="0022720C" w:rsidRPr="00AE322B">
        <w:rPr>
          <w:b/>
          <w:sz w:val="20"/>
        </w:rPr>
        <w:t>6)</w:t>
      </w:r>
      <w:r w:rsidRPr="00AE322B">
        <w:rPr>
          <w:b/>
          <w:sz w:val="20"/>
        </w:rPr>
        <w:fldChar w:fldCharType="end"/>
      </w:r>
      <w:r w:rsidRPr="00AE322B">
        <w:rPr>
          <w:b/>
          <w:sz w:val="20"/>
        </w:rPr>
        <w:t xml:space="preserve"> a 5.8.2.3.7) těchto Zásad.</w:t>
      </w:r>
    </w:p>
    <w:p w:rsidR="00952576" w:rsidRPr="00AE322B" w:rsidRDefault="00952576" w:rsidP="00952576">
      <w:pPr>
        <w:pStyle w:val="Zkladntext"/>
        <w:tabs>
          <w:tab w:val="left" w:pos="709"/>
        </w:tabs>
        <w:spacing w:afterLines="60" w:after="144"/>
        <w:rPr>
          <w:sz w:val="20"/>
        </w:rPr>
      </w:pPr>
      <w:bookmarkStart w:id="156" w:name="_Hlk113516018"/>
      <w:r w:rsidRPr="00AE322B">
        <w:rPr>
          <w:sz w:val="20"/>
        </w:rPr>
        <w:t xml:space="preserve">Požadované doklady k možnosti poskytnutí příspěvku vlastníku nemovité kulturní památky městem Plzeň z prostředků Odboru památkové péče Magistrátu města Plzně </w:t>
      </w:r>
      <w:r w:rsidR="00495DA3" w:rsidRPr="00AE322B">
        <w:rPr>
          <w:sz w:val="20"/>
        </w:rPr>
        <w:t xml:space="preserve">(OPP MMP) </w:t>
      </w:r>
      <w:r w:rsidRPr="00AE322B">
        <w:rPr>
          <w:sz w:val="20"/>
        </w:rPr>
        <w:t>jsou uvedeny v aplikaci ED.</w:t>
      </w:r>
    </w:p>
    <w:p w:rsidR="00952576" w:rsidRPr="00AE322B" w:rsidRDefault="00952576" w:rsidP="00952576">
      <w:pPr>
        <w:pStyle w:val="Zkladntext"/>
        <w:tabs>
          <w:tab w:val="left" w:pos="709"/>
        </w:tabs>
        <w:spacing w:afterLines="60" w:after="144"/>
        <w:rPr>
          <w:sz w:val="20"/>
        </w:rPr>
      </w:pPr>
      <w:r w:rsidRPr="00AE322B">
        <w:rPr>
          <w:sz w:val="20"/>
        </w:rPr>
        <w:t>Jedná se zejména o tyto dokumenty:</w:t>
      </w:r>
    </w:p>
    <w:p w:rsidR="00952576" w:rsidRPr="00AE322B" w:rsidRDefault="00952576" w:rsidP="0022394A">
      <w:pPr>
        <w:numPr>
          <w:ilvl w:val="0"/>
          <w:numId w:val="12"/>
        </w:numPr>
        <w:tabs>
          <w:tab w:val="left" w:pos="709"/>
        </w:tabs>
        <w:spacing w:afterLines="60" w:after="144"/>
        <w:ind w:left="709" w:hanging="283"/>
        <w:rPr>
          <w:sz w:val="20"/>
        </w:rPr>
      </w:pPr>
      <w:r w:rsidRPr="00AE322B">
        <w:rPr>
          <w:b/>
          <w:sz w:val="20"/>
        </w:rPr>
        <w:t>Závazné stanovisko vydané podle § 14 odst. 1 zák. č. 20/1987 Sb., o státní památkové péči, v platném znění.</w:t>
      </w:r>
    </w:p>
    <w:p w:rsidR="00952576" w:rsidRPr="00AE322B" w:rsidRDefault="00952576" w:rsidP="0022394A">
      <w:pPr>
        <w:numPr>
          <w:ilvl w:val="0"/>
          <w:numId w:val="12"/>
        </w:numPr>
        <w:tabs>
          <w:tab w:val="left" w:pos="709"/>
        </w:tabs>
        <w:spacing w:afterLines="60" w:after="144"/>
        <w:ind w:left="709" w:hanging="283"/>
        <w:rPr>
          <w:sz w:val="20"/>
        </w:rPr>
      </w:pPr>
      <w:r w:rsidRPr="00AE322B">
        <w:rPr>
          <w:b/>
          <w:sz w:val="20"/>
        </w:rPr>
        <w:t xml:space="preserve">Doklad osvědčující vlastnické právo ke kulturní památce - </w:t>
      </w:r>
      <w:r w:rsidRPr="00AE322B">
        <w:rPr>
          <w:sz w:val="20"/>
        </w:rPr>
        <w:t>k datu podání žádosti ověřuje poskytovatel.</w:t>
      </w:r>
    </w:p>
    <w:p w:rsidR="00952576" w:rsidRPr="00AE322B" w:rsidRDefault="00952576" w:rsidP="0022394A">
      <w:pPr>
        <w:numPr>
          <w:ilvl w:val="0"/>
          <w:numId w:val="12"/>
        </w:numPr>
        <w:tabs>
          <w:tab w:val="left" w:pos="709"/>
        </w:tabs>
        <w:spacing w:afterLines="60" w:after="144"/>
        <w:ind w:left="709" w:hanging="283"/>
        <w:rPr>
          <w:sz w:val="20"/>
        </w:rPr>
      </w:pPr>
      <w:r w:rsidRPr="00AE322B">
        <w:rPr>
          <w:b/>
          <w:sz w:val="20"/>
        </w:rPr>
        <w:t xml:space="preserve">Čestné prohlášení, že v průběhu roku, kdy žádá o příspěvek OPP </w:t>
      </w:r>
      <w:r w:rsidR="00444044" w:rsidRPr="00AE322B">
        <w:rPr>
          <w:b/>
          <w:sz w:val="20"/>
        </w:rPr>
        <w:t xml:space="preserve">MMP </w:t>
      </w:r>
      <w:r w:rsidRPr="00AE322B">
        <w:rPr>
          <w:b/>
          <w:sz w:val="20"/>
        </w:rPr>
        <w:t>nezískal prostředky z jiných zdrojů nad rámec celkové finanční náročnosti spojené s obnovou kulturní památky v daném kalendářním roce</w:t>
      </w:r>
      <w:r w:rsidR="00F90014" w:rsidRPr="00AE322B">
        <w:rPr>
          <w:b/>
          <w:sz w:val="20"/>
        </w:rPr>
        <w:t xml:space="preserve"> </w:t>
      </w:r>
      <w:bookmarkStart w:id="157" w:name="_Hlk113959725"/>
      <w:r w:rsidR="00F90014" w:rsidRPr="00AE322B">
        <w:rPr>
          <w:b/>
          <w:bCs/>
          <w:sz w:val="20"/>
        </w:rPr>
        <w:t>– předkládá příjemce dotace při vyúčtování</w:t>
      </w:r>
      <w:r w:rsidRPr="00AE322B">
        <w:rPr>
          <w:bCs/>
          <w:sz w:val="20"/>
        </w:rPr>
        <w:t xml:space="preserve"> </w:t>
      </w:r>
      <w:bookmarkEnd w:id="157"/>
      <w:r w:rsidRPr="00AE322B">
        <w:rPr>
          <w:bCs/>
          <w:sz w:val="20"/>
        </w:rPr>
        <w:t xml:space="preserve">(např. celkové náklady na restaurování činí 500 tis. Kč, příspěvek z jiných zdrojů např. MK ČR je 150 tis. Kč, příspěvek ze zdrojů OPP </w:t>
      </w:r>
      <w:r w:rsidR="000D121F" w:rsidRPr="00AE322B">
        <w:rPr>
          <w:bCs/>
          <w:sz w:val="20"/>
        </w:rPr>
        <w:t xml:space="preserve">MMP </w:t>
      </w:r>
      <w:r w:rsidRPr="00AE322B">
        <w:rPr>
          <w:bCs/>
          <w:sz w:val="20"/>
        </w:rPr>
        <w:t>je 150 tis. Kč, celkově 300 tis. Kč).</w:t>
      </w:r>
      <w:r w:rsidRPr="00AE322B">
        <w:rPr>
          <w:b/>
          <w:sz w:val="20"/>
        </w:rPr>
        <w:t xml:space="preserve"> </w:t>
      </w:r>
    </w:p>
    <w:p w:rsidR="00952576" w:rsidRPr="00AE322B" w:rsidRDefault="00952576" w:rsidP="0022394A">
      <w:pPr>
        <w:numPr>
          <w:ilvl w:val="0"/>
          <w:numId w:val="12"/>
        </w:numPr>
        <w:tabs>
          <w:tab w:val="left" w:pos="709"/>
        </w:tabs>
        <w:spacing w:afterLines="60" w:after="144"/>
        <w:ind w:left="709" w:hanging="283"/>
        <w:rPr>
          <w:sz w:val="20"/>
        </w:rPr>
      </w:pPr>
      <w:r w:rsidRPr="00AE322B">
        <w:rPr>
          <w:b/>
          <w:sz w:val="20"/>
        </w:rPr>
        <w:t>Rozpočet nákladů na stavební akci se specifikovanými zvýšenými náklady na práce spojené se zachováním a obnovou kulturní památky, ke kterým se váže žádost o příspěvek.</w:t>
      </w:r>
    </w:p>
    <w:p w:rsidR="00952576" w:rsidRPr="00AE322B" w:rsidRDefault="00952576" w:rsidP="0022394A">
      <w:pPr>
        <w:numPr>
          <w:ilvl w:val="0"/>
          <w:numId w:val="12"/>
        </w:numPr>
        <w:tabs>
          <w:tab w:val="clear" w:pos="360"/>
          <w:tab w:val="left" w:pos="709"/>
        </w:tabs>
        <w:spacing w:afterLines="60" w:after="144"/>
        <w:ind w:left="709" w:hanging="283"/>
        <w:rPr>
          <w:sz w:val="20"/>
        </w:rPr>
      </w:pPr>
      <w:r w:rsidRPr="00AE322B">
        <w:rPr>
          <w:b/>
          <w:sz w:val="20"/>
        </w:rPr>
        <w:t>Fotodokumentace objektu</w:t>
      </w:r>
      <w:r w:rsidRPr="00AE322B">
        <w:rPr>
          <w:sz w:val="20"/>
        </w:rPr>
        <w:t>, nebo jeho části, vztahující se k žádosti o příspěvek (cca 2-3 fotografie s popisem).</w:t>
      </w:r>
    </w:p>
    <w:p w:rsidR="00F1325C" w:rsidRPr="00AE322B" w:rsidRDefault="00952576" w:rsidP="0022394A">
      <w:pPr>
        <w:numPr>
          <w:ilvl w:val="0"/>
          <w:numId w:val="12"/>
        </w:numPr>
        <w:tabs>
          <w:tab w:val="clear" w:pos="360"/>
          <w:tab w:val="left" w:pos="709"/>
        </w:tabs>
        <w:spacing w:afterLines="60" w:after="144"/>
        <w:ind w:left="709" w:hanging="283"/>
        <w:rPr>
          <w:sz w:val="20"/>
        </w:rPr>
      </w:pPr>
      <w:bookmarkStart w:id="158" w:name="_Hlk113460891"/>
      <w:r w:rsidRPr="00AE322B">
        <w:rPr>
          <w:b/>
          <w:sz w:val="20"/>
        </w:rPr>
        <w:t>Doklad o bankovním účtu žadatele příspěvku</w:t>
      </w:r>
      <w:r w:rsidRPr="00AE322B">
        <w:rPr>
          <w:sz w:val="20"/>
        </w:rPr>
        <w:t xml:space="preserve"> (vlastníka nemovité kulturní památky)</w:t>
      </w:r>
      <w:r w:rsidRPr="00AE322B">
        <w:rPr>
          <w:b/>
          <w:color w:val="FF0000"/>
          <w:sz w:val="20"/>
        </w:rPr>
        <w:t xml:space="preserve"> </w:t>
      </w:r>
      <w:r w:rsidRPr="00AE322B">
        <w:rPr>
          <w:sz w:val="20"/>
        </w:rPr>
        <w:t>– potvrzení o</w:t>
      </w:r>
      <w:r w:rsidR="00F1325C" w:rsidRPr="00AE322B">
        <w:rPr>
          <w:sz w:val="20"/>
        </w:rPr>
        <w:t> </w:t>
      </w:r>
      <w:r w:rsidRPr="00AE322B">
        <w:rPr>
          <w:sz w:val="20"/>
        </w:rPr>
        <w:t xml:space="preserve">vedení účtu u banky. </w:t>
      </w:r>
      <w:r w:rsidR="00F1325C" w:rsidRPr="00AE322B">
        <w:rPr>
          <w:sz w:val="20"/>
        </w:rPr>
        <w:t>P</w:t>
      </w:r>
      <w:r w:rsidRPr="00AE322B">
        <w:rPr>
          <w:sz w:val="20"/>
        </w:rPr>
        <w:t xml:space="preserve">říspěvek je </w:t>
      </w:r>
      <w:r w:rsidR="00F1325C" w:rsidRPr="00AE322B">
        <w:rPr>
          <w:sz w:val="20"/>
        </w:rPr>
        <w:t xml:space="preserve">poskytován bezhotovostním převodem </w:t>
      </w:r>
      <w:r w:rsidRPr="00AE322B">
        <w:rPr>
          <w:sz w:val="20"/>
        </w:rPr>
        <w:t xml:space="preserve">výhradně </w:t>
      </w:r>
      <w:r w:rsidR="00F1325C" w:rsidRPr="00AE322B">
        <w:rPr>
          <w:sz w:val="20"/>
        </w:rPr>
        <w:t>na</w:t>
      </w:r>
      <w:r w:rsidRPr="00AE322B">
        <w:rPr>
          <w:sz w:val="20"/>
        </w:rPr>
        <w:t xml:space="preserve"> bankovní účet příjemce</w:t>
      </w:r>
      <w:r w:rsidR="00F71179" w:rsidRPr="00AE322B">
        <w:rPr>
          <w:sz w:val="20"/>
        </w:rPr>
        <w:t xml:space="preserve"> příspěvku</w:t>
      </w:r>
      <w:r w:rsidR="00EF1FC3" w:rsidRPr="00AE322B">
        <w:rPr>
          <w:sz w:val="20"/>
        </w:rPr>
        <w:t>.</w:t>
      </w:r>
      <w:r w:rsidRPr="00AE322B">
        <w:rPr>
          <w:sz w:val="20"/>
        </w:rPr>
        <w:t xml:space="preserve"> </w:t>
      </w:r>
    </w:p>
    <w:p w:rsidR="00991C58" w:rsidRPr="00AE322B" w:rsidRDefault="00952576" w:rsidP="00991C58">
      <w:pPr>
        <w:tabs>
          <w:tab w:val="left" w:pos="709"/>
        </w:tabs>
        <w:spacing w:afterLines="60" w:after="144"/>
        <w:ind w:left="709"/>
      </w:pPr>
      <w:r w:rsidRPr="00AE322B">
        <w:rPr>
          <w:sz w:val="20"/>
        </w:rPr>
        <w:t xml:space="preserve">Vyúčtování poskytnuté dotace se provádí </w:t>
      </w:r>
      <w:bookmarkEnd w:id="158"/>
      <w:r w:rsidR="00991C58" w:rsidRPr="00AE322B">
        <w:rPr>
          <w:sz w:val="20"/>
        </w:rPr>
        <w:t>vložením vyplněného Formuláře vyúčtování do aplikace ED,</w:t>
      </w:r>
      <w:r w:rsidR="00B34C13" w:rsidRPr="00AE322B">
        <w:rPr>
          <w:sz w:val="20"/>
        </w:rPr>
        <w:t xml:space="preserve"> a</w:t>
      </w:r>
      <w:r w:rsidR="00CD5968" w:rsidRPr="00AE322B">
        <w:rPr>
          <w:sz w:val="20"/>
        </w:rPr>
        <w:t> </w:t>
      </w:r>
      <w:r w:rsidR="00B34C13" w:rsidRPr="00AE322B">
        <w:rPr>
          <w:sz w:val="20"/>
        </w:rPr>
        <w:t>to</w:t>
      </w:r>
      <w:r w:rsidR="00991C58" w:rsidRPr="00AE322B">
        <w:rPr>
          <w:sz w:val="20"/>
        </w:rPr>
        <w:t xml:space="preserve"> včetně povinných příloh: čestné prohlášení k vyúčtování, výpisy z bankovního účtu a kopie faktur podle účelu dotace. </w:t>
      </w:r>
    </w:p>
    <w:p w:rsidR="00952576" w:rsidRPr="00AE322B" w:rsidRDefault="00952576" w:rsidP="00655E06">
      <w:pPr>
        <w:tabs>
          <w:tab w:val="left" w:pos="709"/>
        </w:tabs>
        <w:spacing w:after="0"/>
        <w:ind w:left="709"/>
        <w:rPr>
          <w:sz w:val="20"/>
        </w:rPr>
      </w:pPr>
    </w:p>
    <w:p w:rsidR="00952576" w:rsidRPr="00AE322B" w:rsidRDefault="00952576" w:rsidP="00952576">
      <w:pPr>
        <w:tabs>
          <w:tab w:val="left" w:pos="709"/>
        </w:tabs>
        <w:ind w:firstLine="360"/>
        <w:rPr>
          <w:b/>
          <w:sz w:val="20"/>
        </w:rPr>
      </w:pPr>
      <w:r w:rsidRPr="00AE322B">
        <w:rPr>
          <w:b/>
          <w:sz w:val="20"/>
        </w:rPr>
        <w:lastRenderedPageBreak/>
        <w:t>Upozornění pro žadatele:</w:t>
      </w:r>
    </w:p>
    <w:p w:rsidR="00952576" w:rsidRPr="00AE322B" w:rsidRDefault="00952576" w:rsidP="0022394A">
      <w:pPr>
        <w:numPr>
          <w:ilvl w:val="0"/>
          <w:numId w:val="13"/>
        </w:numPr>
        <w:tabs>
          <w:tab w:val="clear" w:pos="360"/>
          <w:tab w:val="left" w:pos="709"/>
        </w:tabs>
        <w:spacing w:afterLines="60" w:after="144"/>
        <w:ind w:left="709" w:hanging="283"/>
        <w:rPr>
          <w:sz w:val="20"/>
        </w:rPr>
      </w:pPr>
      <w:r w:rsidRPr="00AE322B">
        <w:rPr>
          <w:sz w:val="20"/>
        </w:rPr>
        <w:t xml:space="preserve">Žádost o poskytnutí příspěvku obce musí být řádně vyplněna se všemi požadovanými údaji a doložena doklady dle bodů </w:t>
      </w:r>
      <w:r w:rsidRPr="00AE322B">
        <w:rPr>
          <w:b/>
          <w:sz w:val="20"/>
        </w:rPr>
        <w:t>1</w:t>
      </w:r>
      <w:r w:rsidRPr="00AE322B">
        <w:rPr>
          <w:sz w:val="20"/>
        </w:rPr>
        <w:t xml:space="preserve">., </w:t>
      </w:r>
      <w:r w:rsidRPr="00AE322B">
        <w:rPr>
          <w:b/>
          <w:sz w:val="20"/>
        </w:rPr>
        <w:t>2., 4.</w:t>
      </w:r>
      <w:r w:rsidRPr="00AE322B">
        <w:rPr>
          <w:sz w:val="20"/>
        </w:rPr>
        <w:t xml:space="preserve"> – </w:t>
      </w:r>
      <w:r w:rsidRPr="00AE322B">
        <w:rPr>
          <w:b/>
          <w:sz w:val="20"/>
        </w:rPr>
        <w:t>6</w:t>
      </w:r>
      <w:r w:rsidRPr="00AE322B">
        <w:rPr>
          <w:sz w:val="20"/>
        </w:rPr>
        <w:t xml:space="preserve">. Pouze takto kompletní žádost může být předložena </w:t>
      </w:r>
      <w:r w:rsidR="00455509" w:rsidRPr="00AE322B">
        <w:rPr>
          <w:sz w:val="20"/>
        </w:rPr>
        <w:t xml:space="preserve">orgánům s celoměstskou působností </w:t>
      </w:r>
      <w:r w:rsidRPr="00AE322B">
        <w:rPr>
          <w:sz w:val="20"/>
        </w:rPr>
        <w:t>(Radě města Plzně a Zastupitelstvu města Plzně) k projednání a k případnému schválení.</w:t>
      </w:r>
    </w:p>
    <w:p w:rsidR="00952576" w:rsidRPr="00AE322B" w:rsidRDefault="00952576" w:rsidP="0022394A">
      <w:pPr>
        <w:numPr>
          <w:ilvl w:val="0"/>
          <w:numId w:val="13"/>
        </w:numPr>
        <w:tabs>
          <w:tab w:val="clear" w:pos="360"/>
          <w:tab w:val="left" w:pos="709"/>
        </w:tabs>
        <w:spacing w:afterLines="60" w:after="144"/>
        <w:ind w:left="709" w:hanging="283"/>
        <w:rPr>
          <w:sz w:val="20"/>
        </w:rPr>
      </w:pPr>
      <w:bookmarkStart w:id="159" w:name="_Hlk113460764"/>
      <w:r w:rsidRPr="00AE322B">
        <w:rPr>
          <w:sz w:val="20"/>
        </w:rPr>
        <w:t>Podle § 16 zák. č. 20/1987 sb. o státní památkové péči může obec poskytnout příspěvek na </w:t>
      </w:r>
      <w:r w:rsidR="00455509" w:rsidRPr="00AE322B">
        <w:rPr>
          <w:sz w:val="20"/>
        </w:rPr>
        <w:t xml:space="preserve">zvýšené </w:t>
      </w:r>
      <w:r w:rsidRPr="00AE322B">
        <w:rPr>
          <w:sz w:val="20"/>
        </w:rPr>
        <w:t xml:space="preserve">náklady spojené s obnovou kulturní památky. </w:t>
      </w:r>
      <w:r w:rsidR="001264A9" w:rsidRPr="00AE322B">
        <w:rPr>
          <w:sz w:val="20"/>
        </w:rPr>
        <w:t>Z toho vyplývá, že na příspěvek není zákonný nárok, a tedy, že finanční příspěvek nemusí být poskytnut v plné požadované výši.</w:t>
      </w:r>
      <w:bookmarkEnd w:id="159"/>
      <w:r w:rsidRPr="00AE322B">
        <w:rPr>
          <w:sz w:val="20"/>
        </w:rPr>
        <w:t xml:space="preserve"> </w:t>
      </w:r>
    </w:p>
    <w:p w:rsidR="007C1DCB" w:rsidRPr="00AE322B" w:rsidRDefault="00952576" w:rsidP="0022394A">
      <w:pPr>
        <w:numPr>
          <w:ilvl w:val="0"/>
          <w:numId w:val="13"/>
        </w:numPr>
        <w:tabs>
          <w:tab w:val="clear" w:pos="360"/>
          <w:tab w:val="left" w:pos="709"/>
        </w:tabs>
        <w:spacing w:afterLines="60" w:after="144"/>
        <w:ind w:left="709" w:hanging="283"/>
        <w:rPr>
          <w:sz w:val="20"/>
        </w:rPr>
      </w:pPr>
      <w:r w:rsidRPr="00AE322B">
        <w:rPr>
          <w:sz w:val="20"/>
        </w:rPr>
        <w:t xml:space="preserve">Příspěvek je poskytován jako </w:t>
      </w:r>
      <w:r w:rsidRPr="00AE322B">
        <w:rPr>
          <w:b/>
          <w:bCs/>
          <w:sz w:val="20"/>
        </w:rPr>
        <w:t>účelově podmíněná finanční dotace</w:t>
      </w:r>
      <w:r w:rsidRPr="00AE322B">
        <w:rPr>
          <w:sz w:val="20"/>
        </w:rPr>
        <w:t>. Z toho vyplývá, že dotace může být čerpána pouze a jedině na ty práce, které budou formulovány ve smlouvě, kterou po případném schválení městem Plzní uzavírá s vlastníkem kulturní památky přímo zplnomocněný náměstek primátora města Plzně. Příspěvek musí být vždy vyčerpán v tom kalendářním roce, v kterém byl poskytnut.</w:t>
      </w:r>
      <w:bookmarkEnd w:id="156"/>
    </w:p>
    <w:p w:rsidR="00EF2833" w:rsidRPr="00AE322B" w:rsidRDefault="00EF2833" w:rsidP="00885FDE">
      <w:pPr>
        <w:pStyle w:val="Nadpis2"/>
        <w:tabs>
          <w:tab w:val="left" w:pos="709"/>
        </w:tabs>
        <w:spacing w:after="120"/>
        <w:ind w:left="709" w:hanging="709"/>
        <w:rPr>
          <w:rFonts w:ascii="Times New Roman" w:hAnsi="Times New Roman" w:cs="Times New Roman"/>
        </w:rPr>
      </w:pPr>
      <w:bookmarkStart w:id="160" w:name="_Toc167864829"/>
      <w:r w:rsidRPr="00AE322B">
        <w:rPr>
          <w:rFonts w:ascii="Times New Roman" w:hAnsi="Times New Roman" w:cs="Times New Roman"/>
        </w:rPr>
        <w:t>Odbor bezpečnosti a prevence kriminality MMP</w:t>
      </w:r>
      <w:bookmarkEnd w:id="160"/>
    </w:p>
    <w:p w:rsidR="006B1F04" w:rsidRPr="00AE322B" w:rsidRDefault="003E19AF" w:rsidP="00677879">
      <w:pPr>
        <w:tabs>
          <w:tab w:val="left" w:pos="709"/>
        </w:tabs>
        <w:rPr>
          <w:sz w:val="20"/>
        </w:rPr>
      </w:pPr>
      <w:r w:rsidRPr="00AE322B">
        <w:rPr>
          <w:sz w:val="20"/>
        </w:rPr>
        <w:t>Příjemci, kteří obdrží dotaci z rozpočtu Odboru bezpečnosti a prevence kriminality MMP jsou povinni informovat veřejnost o poskytnuté dotaci na svých webových stránkách a</w:t>
      </w:r>
      <w:r w:rsidR="00E77E89" w:rsidRPr="00AE322B">
        <w:rPr>
          <w:sz w:val="20"/>
        </w:rPr>
        <w:t> </w:t>
      </w:r>
      <w:r w:rsidRPr="00AE322B">
        <w:rPr>
          <w:sz w:val="20"/>
        </w:rPr>
        <w:t>dále při</w:t>
      </w:r>
      <w:r w:rsidR="000627F6" w:rsidRPr="00AE322B">
        <w:rPr>
          <w:sz w:val="20"/>
        </w:rPr>
        <w:t> </w:t>
      </w:r>
      <w:r w:rsidRPr="00AE322B">
        <w:rPr>
          <w:sz w:val="20"/>
        </w:rPr>
        <w:t>propagaci projektu používat logo „Bezpečné město“</w:t>
      </w:r>
      <w:r w:rsidR="006B1F04" w:rsidRPr="00AE322B">
        <w:rPr>
          <w:sz w:val="20"/>
        </w:rPr>
        <w:t>.</w:t>
      </w:r>
    </w:p>
    <w:p w:rsidR="00F81237" w:rsidRPr="00AE322B" w:rsidRDefault="00F81237" w:rsidP="00885FDE">
      <w:pPr>
        <w:pStyle w:val="Nadpis2"/>
        <w:tabs>
          <w:tab w:val="left" w:pos="709"/>
        </w:tabs>
        <w:spacing w:after="120"/>
        <w:ind w:left="709" w:hanging="709"/>
        <w:rPr>
          <w:rFonts w:ascii="Times New Roman" w:hAnsi="Times New Roman" w:cs="Times New Roman"/>
        </w:rPr>
      </w:pPr>
      <w:bookmarkStart w:id="161" w:name="_Toc167864830"/>
      <w:r w:rsidRPr="00AE322B">
        <w:rPr>
          <w:rFonts w:ascii="Times New Roman" w:hAnsi="Times New Roman" w:cs="Times New Roman"/>
        </w:rPr>
        <w:t>Odbor sportu MMP</w:t>
      </w:r>
      <w:bookmarkEnd w:id="161"/>
    </w:p>
    <w:p w:rsidR="00F972DE" w:rsidRPr="00AE322B" w:rsidRDefault="00F972DE" w:rsidP="0022394A">
      <w:pPr>
        <w:numPr>
          <w:ilvl w:val="0"/>
          <w:numId w:val="48"/>
        </w:numPr>
        <w:tabs>
          <w:tab w:val="left" w:pos="709"/>
          <w:tab w:val="num" w:pos="862"/>
        </w:tabs>
        <w:spacing w:after="0"/>
        <w:ind w:left="709" w:hanging="283"/>
        <w:rPr>
          <w:color w:val="000000"/>
          <w:szCs w:val="24"/>
        </w:rPr>
      </w:pPr>
      <w:bookmarkStart w:id="162" w:name="_Hlk113960260"/>
      <w:r w:rsidRPr="00AE322B">
        <w:rPr>
          <w:sz w:val="20"/>
        </w:rPr>
        <w:t>Dotace na opravu, rekonstrukci</w:t>
      </w:r>
      <w:r w:rsidR="00B9579F" w:rsidRPr="00AE322B">
        <w:rPr>
          <w:sz w:val="20"/>
        </w:rPr>
        <w:t>,</w:t>
      </w:r>
      <w:r w:rsidRPr="00AE322B">
        <w:rPr>
          <w:sz w:val="20"/>
        </w:rPr>
        <w:t xml:space="preserve"> výstavbu</w:t>
      </w:r>
      <w:r w:rsidR="00B9579F" w:rsidRPr="00AE322B">
        <w:rPr>
          <w:sz w:val="20"/>
        </w:rPr>
        <w:t xml:space="preserve"> a modernizaci</w:t>
      </w:r>
      <w:r w:rsidRPr="00AE322B">
        <w:rPr>
          <w:sz w:val="20"/>
        </w:rPr>
        <w:t xml:space="preserve"> sportovišť j</w:t>
      </w:r>
      <w:r w:rsidR="00F71128" w:rsidRPr="00AE322B">
        <w:rPr>
          <w:sz w:val="20"/>
        </w:rPr>
        <w:t>sou</w:t>
      </w:r>
      <w:r w:rsidRPr="00AE322B">
        <w:rPr>
          <w:sz w:val="20"/>
        </w:rPr>
        <w:t xml:space="preserve"> poskytovány výhradně s definovanou udržitelností projektu ve výši </w:t>
      </w:r>
      <w:r w:rsidRPr="00AE322B">
        <w:rPr>
          <w:color w:val="000000"/>
          <w:sz w:val="20"/>
        </w:rPr>
        <w:t>minimálně 5 let od schválení dotace. Pokud nebude účel projektu podle žádosti dodržen</w:t>
      </w:r>
      <w:r w:rsidRPr="00AE322B">
        <w:rPr>
          <w:color w:val="000000"/>
          <w:sz w:val="20"/>
          <w:szCs w:val="24"/>
        </w:rPr>
        <w:t xml:space="preserve"> podle této udržitelnosti, je toto důvodem pro částečné vrácení dotace.</w:t>
      </w:r>
    </w:p>
    <w:p w:rsidR="00F81237" w:rsidRPr="00AE322B" w:rsidRDefault="00F972DE" w:rsidP="0022394A">
      <w:pPr>
        <w:numPr>
          <w:ilvl w:val="0"/>
          <w:numId w:val="48"/>
        </w:numPr>
        <w:tabs>
          <w:tab w:val="left" w:pos="709"/>
          <w:tab w:val="num" w:pos="862"/>
        </w:tabs>
        <w:spacing w:after="0"/>
        <w:ind w:left="709" w:hanging="283"/>
      </w:pPr>
      <w:r w:rsidRPr="00AE322B">
        <w:rPr>
          <w:sz w:val="20"/>
        </w:rPr>
        <w:t>Při poskytnutí investiční finanční dotace je příjemce povinen vyobrazit logo města „Sportovní Plzeň“ přímo v daném sportovišti nebo předmětné nemovitosti.</w:t>
      </w:r>
    </w:p>
    <w:p w:rsidR="002F7884" w:rsidRPr="00AE322B" w:rsidRDefault="00B27E5C" w:rsidP="004B3867">
      <w:pPr>
        <w:pStyle w:val="Nadpis2"/>
        <w:tabs>
          <w:tab w:val="left" w:pos="709"/>
        </w:tabs>
        <w:spacing w:after="120"/>
        <w:ind w:left="709" w:hanging="709"/>
        <w:rPr>
          <w:rFonts w:ascii="Times New Roman" w:hAnsi="Times New Roman" w:cs="Times New Roman"/>
        </w:rPr>
      </w:pPr>
      <w:bookmarkStart w:id="163" w:name="_Toc167864832"/>
      <w:bookmarkEnd w:id="162"/>
      <w:r w:rsidRPr="00AE322B">
        <w:rPr>
          <w:rFonts w:ascii="Times New Roman" w:hAnsi="Times New Roman" w:cs="Times New Roman"/>
        </w:rPr>
        <w:t>Odbor sociálních služeb MMP</w:t>
      </w:r>
      <w:bookmarkEnd w:id="163"/>
    </w:p>
    <w:p w:rsidR="002F7884" w:rsidRPr="00AE322B" w:rsidRDefault="002F7884" w:rsidP="0022394A">
      <w:pPr>
        <w:pStyle w:val="Odstavecseseznamem"/>
        <w:numPr>
          <w:ilvl w:val="0"/>
          <w:numId w:val="49"/>
        </w:numPr>
        <w:tabs>
          <w:tab w:val="left" w:pos="709"/>
        </w:tabs>
        <w:spacing w:after="120"/>
        <w:ind w:left="709" w:hanging="284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eastAsia="Times New Roman" w:hAnsi="Times New Roman"/>
          <w:color w:val="auto"/>
          <w:sz w:val="20"/>
          <w:szCs w:val="20"/>
        </w:rPr>
        <w:t xml:space="preserve">Sociální služby jsou považovány za služby obecného hospodářského zájmu a jsou zpravidla financovány na základě vyrovnávací platby. </w:t>
      </w:r>
    </w:p>
    <w:p w:rsidR="002F7884" w:rsidRPr="00AE322B" w:rsidRDefault="002F7884" w:rsidP="004B3867">
      <w:pPr>
        <w:tabs>
          <w:tab w:val="left" w:pos="709"/>
        </w:tabs>
        <w:spacing w:after="120"/>
        <w:ind w:left="709"/>
        <w:rPr>
          <w:sz w:val="20"/>
        </w:rPr>
      </w:pPr>
      <w:r w:rsidRPr="00AE322B">
        <w:rPr>
          <w:sz w:val="20"/>
        </w:rPr>
        <w:t xml:space="preserve">Vyrovnávací platba je stanovena jako celková výše finančních prostředků z veřejných rozpočtů (včetně ESF), kterou sociální služba potřebuje k zajištění dostupnosti poskytování základních činností sociální služby vedle prostředků, které získá z vlastní činnosti. Vzhledem k tomu, že sociální služby jsou financovány z více zdrojů, musí být </w:t>
      </w:r>
      <w:r w:rsidR="002D3F03" w:rsidRPr="00AE322B">
        <w:rPr>
          <w:sz w:val="20"/>
        </w:rPr>
        <w:t xml:space="preserve">stanoven </w:t>
      </w:r>
      <w:r w:rsidRPr="00AE322B">
        <w:rPr>
          <w:sz w:val="20"/>
        </w:rPr>
        <w:t xml:space="preserve">garant jednotné vyrovnávací platby. </w:t>
      </w:r>
      <w:bookmarkStart w:id="164" w:name="_Hlk111185611"/>
      <w:r w:rsidRPr="00AE322B">
        <w:rPr>
          <w:sz w:val="20"/>
        </w:rPr>
        <w:t xml:space="preserve">Garantem jednotné vyrovnávací platby je obvykle </w:t>
      </w:r>
      <w:r w:rsidR="003A54DE" w:rsidRPr="00AE322B">
        <w:rPr>
          <w:sz w:val="20"/>
        </w:rPr>
        <w:t xml:space="preserve">příslušný </w:t>
      </w:r>
      <w:r w:rsidRPr="00AE322B">
        <w:rPr>
          <w:sz w:val="20"/>
        </w:rPr>
        <w:t xml:space="preserve">kraj, případně MPSV </w:t>
      </w:r>
      <w:bookmarkStart w:id="165" w:name="_Hlk168922708"/>
      <w:r w:rsidRPr="00AE322B">
        <w:rPr>
          <w:sz w:val="20"/>
        </w:rPr>
        <w:t>ČR</w:t>
      </w:r>
      <w:bookmarkEnd w:id="164"/>
      <w:r w:rsidR="00DF151D" w:rsidRPr="00AE322B">
        <w:rPr>
          <w:sz w:val="20"/>
        </w:rPr>
        <w:t xml:space="preserve"> nebo jiný subjekt např. statutární město Plzeň</w:t>
      </w:r>
      <w:r w:rsidRPr="00AE322B">
        <w:rPr>
          <w:sz w:val="20"/>
        </w:rPr>
        <w:t xml:space="preserve">. </w:t>
      </w:r>
      <w:bookmarkEnd w:id="165"/>
      <w:r w:rsidRPr="00AE322B">
        <w:rPr>
          <w:sz w:val="20"/>
        </w:rPr>
        <w:t>Finanční prostředky poskytnuté z</w:t>
      </w:r>
      <w:r w:rsidR="00F73C5A" w:rsidRPr="00AE322B">
        <w:rPr>
          <w:sz w:val="20"/>
        </w:rPr>
        <w:t> </w:t>
      </w:r>
      <w:r w:rsidRPr="00AE322B">
        <w:rPr>
          <w:sz w:val="20"/>
        </w:rPr>
        <w:t>veřejných rozpočtů na základní činnosti konkrétní sociální služby nesmí v součtu překročit výši vyrovnávací platby stanovené v tomto pověření.</w:t>
      </w:r>
    </w:p>
    <w:p w:rsidR="001F53A9" w:rsidRPr="00AE322B" w:rsidRDefault="00F350E7" w:rsidP="0022394A">
      <w:pPr>
        <w:pStyle w:val="Odstavecseseznamem"/>
        <w:numPr>
          <w:ilvl w:val="0"/>
          <w:numId w:val="49"/>
        </w:numPr>
        <w:tabs>
          <w:tab w:val="left" w:pos="709"/>
        </w:tabs>
        <w:spacing w:after="12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  <w:szCs w:val="20"/>
        </w:rPr>
        <w:t xml:space="preserve">Příjemce, který čerpá dotaci na sociální službu, je povinen vést písemné individuální záznamy o průběhu poskytování sociální služby tak, aby ze záznamů byl patrný počet uživatelů služby, kterým byla služba poskytnuta, a dále počet provedených úkonů, blíže specifikováno ve vyhlášení </w:t>
      </w:r>
      <w:r w:rsidR="00A62B7D" w:rsidRPr="00AE322B">
        <w:rPr>
          <w:rFonts w:ascii="Times New Roman" w:hAnsi="Times New Roman"/>
          <w:sz w:val="20"/>
          <w:szCs w:val="20"/>
        </w:rPr>
        <w:t>DP</w:t>
      </w:r>
      <w:r w:rsidRPr="00AE322B">
        <w:rPr>
          <w:rFonts w:ascii="Times New Roman" w:hAnsi="Times New Roman"/>
          <w:sz w:val="20"/>
          <w:szCs w:val="20"/>
        </w:rPr>
        <w:t>, dotační smlouvě nebo jiným způsobem</w:t>
      </w:r>
      <w:r w:rsidR="00DF151D" w:rsidRPr="00AE322B">
        <w:rPr>
          <w:rFonts w:ascii="Times New Roman" w:hAnsi="Times New Roman"/>
          <w:sz w:val="20"/>
          <w:szCs w:val="20"/>
        </w:rPr>
        <w:t xml:space="preserve">, </w:t>
      </w:r>
      <w:bookmarkStart w:id="166" w:name="_Hlk168922735"/>
      <w:r w:rsidR="00DF151D" w:rsidRPr="00AE322B">
        <w:rPr>
          <w:rFonts w:ascii="Times New Roman" w:hAnsi="Times New Roman"/>
          <w:sz w:val="20"/>
          <w:szCs w:val="20"/>
        </w:rPr>
        <w:t xml:space="preserve">dle Manuálu k vykazování úkonů služby, zveřejněném na webové stránce </w:t>
      </w:r>
      <w:hyperlink r:id="rId23" w:history="1">
        <w:r w:rsidR="00DF151D" w:rsidRPr="00AE322B">
          <w:rPr>
            <w:rFonts w:ascii="Times New Roman" w:hAnsi="Times New Roman"/>
            <w:sz w:val="20"/>
            <w:szCs w:val="20"/>
          </w:rPr>
          <w:t>https://socialnisluzby.plzen.eu</w:t>
        </w:r>
      </w:hyperlink>
      <w:r w:rsidR="00DF151D" w:rsidRPr="00AE322B">
        <w:rPr>
          <w:rFonts w:ascii="Times New Roman" w:hAnsi="Times New Roman"/>
          <w:sz w:val="20"/>
          <w:szCs w:val="20"/>
        </w:rPr>
        <w:t>.</w:t>
      </w:r>
      <w:bookmarkEnd w:id="166"/>
    </w:p>
    <w:p w:rsidR="007611CD" w:rsidRPr="00AE322B" w:rsidRDefault="007611CD" w:rsidP="005A781C">
      <w:pPr>
        <w:pStyle w:val="Odstavecseseznamem"/>
        <w:tabs>
          <w:tab w:val="left" w:pos="709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AE322B">
        <w:rPr>
          <w:rFonts w:ascii="Times New Roman" w:hAnsi="Times New Roman"/>
          <w:sz w:val="20"/>
        </w:rPr>
        <w:t>Pokud bude při veřejnosprávní kontrole zjištěna odchylka více než 5 % mezi výkony uvedenými v Závěrečné zprávě o čerpání dotace a skutečnými výkony doloženými statistikou, stanoví se odvod za toto PRK ve výši 0,5 % z přidělené dotace.</w:t>
      </w:r>
    </w:p>
    <w:p w:rsidR="007611CD" w:rsidRPr="00AE322B" w:rsidRDefault="007611CD" w:rsidP="0022394A">
      <w:pPr>
        <w:pStyle w:val="Textkomente"/>
        <w:numPr>
          <w:ilvl w:val="0"/>
          <w:numId w:val="49"/>
        </w:numPr>
        <w:tabs>
          <w:tab w:val="left" w:pos="709"/>
        </w:tabs>
        <w:spacing w:before="0"/>
        <w:jc w:val="both"/>
      </w:pPr>
      <w:r w:rsidRPr="00AE322B">
        <w:t>Za změn</w:t>
      </w:r>
      <w:r w:rsidR="009B4062" w:rsidRPr="00AE322B">
        <w:t>u</w:t>
      </w:r>
      <w:r w:rsidRPr="00AE322B">
        <w:t xml:space="preserve"> zásadně měnící charakter, cíl či smysl projektu</w:t>
      </w:r>
      <w:r w:rsidR="009B4062" w:rsidRPr="00AE322B">
        <w:t xml:space="preserve"> se u dotací na sociální službu považuje kromě skutečností uvedených v bodě 4 těchto Zásad také</w:t>
      </w:r>
      <w:r w:rsidRPr="00AE322B">
        <w:t xml:space="preserve"> snížení celkového rozpočtu projektu o více než 20 % (včetně) oproti rozpočtu uvedenému v</w:t>
      </w:r>
      <w:r w:rsidR="00727DA9" w:rsidRPr="00AE322B">
        <w:t> </w:t>
      </w:r>
      <w:r w:rsidRPr="00AE322B">
        <w:t>žádosti</w:t>
      </w:r>
      <w:r w:rsidR="00727DA9" w:rsidRPr="00AE322B">
        <w:t xml:space="preserve">. </w:t>
      </w:r>
      <w:r w:rsidR="008C300F" w:rsidRPr="00AE322B">
        <w:t>V tomto případě je vedoucí příslušného odvětvového odboru povinen tuto změnu předložit ke schválení příslušným orgánům s celoměstskou působností, které dotaci na takový projekt schválily.</w:t>
      </w:r>
    </w:p>
    <w:p w:rsidR="006B1F04" w:rsidRPr="00AE322B" w:rsidRDefault="00C248EB" w:rsidP="004B3867">
      <w:pPr>
        <w:pStyle w:val="Nadpis2"/>
        <w:tabs>
          <w:tab w:val="left" w:pos="709"/>
        </w:tabs>
        <w:spacing w:after="120"/>
        <w:ind w:left="709" w:hanging="709"/>
        <w:rPr>
          <w:rFonts w:ascii="Times New Roman" w:hAnsi="Times New Roman" w:cs="Times New Roman"/>
        </w:rPr>
      </w:pPr>
      <w:bookmarkStart w:id="167" w:name="_Toc167864833"/>
      <w:r w:rsidRPr="00AE322B">
        <w:rPr>
          <w:rFonts w:ascii="Times New Roman" w:hAnsi="Times New Roman" w:cs="Times New Roman"/>
        </w:rPr>
        <w:t>Odbor životního prostředí MMP</w:t>
      </w:r>
      <w:bookmarkEnd w:id="167"/>
    </w:p>
    <w:p w:rsidR="00382715" w:rsidRPr="00AE322B" w:rsidRDefault="00382715" w:rsidP="004B3867">
      <w:pPr>
        <w:tabs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t xml:space="preserve">Příjemce je povinen při čerpání dotací z FŽP dále dodržet podmínky stanovené </w:t>
      </w:r>
      <w:r w:rsidR="006E167C" w:rsidRPr="00AE322B">
        <w:rPr>
          <w:sz w:val="20"/>
        </w:rPr>
        <w:t>vnitřní řídící dokumentac</w:t>
      </w:r>
      <w:r w:rsidR="006C401C" w:rsidRPr="00AE322B">
        <w:rPr>
          <w:sz w:val="20"/>
        </w:rPr>
        <w:t>í</w:t>
      </w:r>
      <w:r w:rsidR="006E167C" w:rsidRPr="00AE322B">
        <w:rPr>
          <w:sz w:val="20"/>
        </w:rPr>
        <w:t xml:space="preserve"> MMP </w:t>
      </w:r>
      <w:r w:rsidRPr="00AE322B">
        <w:rPr>
          <w:sz w:val="20"/>
        </w:rPr>
        <w:t>QS 61</w:t>
      </w:r>
      <w:r w:rsidRPr="00AE322B">
        <w:rPr>
          <w:sz w:val="20"/>
        </w:rPr>
        <w:noBreakHyphen/>
        <w:t>10 Statut fondu životního prostředí</w:t>
      </w:r>
      <w:r w:rsidR="00F81237" w:rsidRPr="00AE322B">
        <w:rPr>
          <w:sz w:val="20"/>
        </w:rPr>
        <w:t>.</w:t>
      </w:r>
    </w:p>
    <w:p w:rsidR="00450904" w:rsidRPr="00AE322B" w:rsidRDefault="00450904" w:rsidP="0051336F">
      <w:pPr>
        <w:tabs>
          <w:tab w:val="left" w:pos="709"/>
        </w:tabs>
        <w:spacing w:after="0"/>
        <w:rPr>
          <w:sz w:val="20"/>
        </w:rPr>
      </w:pPr>
    </w:p>
    <w:p w:rsidR="00C04A59" w:rsidRPr="00AE322B" w:rsidRDefault="00C04A59" w:rsidP="0051336F">
      <w:pPr>
        <w:pStyle w:val="Nadpis1"/>
        <w:tabs>
          <w:tab w:val="left" w:pos="709"/>
        </w:tabs>
        <w:spacing w:before="120" w:after="120"/>
        <w:ind w:left="425" w:hanging="425"/>
        <w:rPr>
          <w:rFonts w:ascii="Times New Roman" w:hAnsi="Times New Roman" w:cs="Times New Roman"/>
        </w:rPr>
      </w:pPr>
      <w:bookmarkStart w:id="168" w:name="_Toc107214092"/>
      <w:bookmarkStart w:id="169" w:name="_Toc107214247"/>
      <w:bookmarkStart w:id="170" w:name="_Toc107214093"/>
      <w:bookmarkStart w:id="171" w:name="_Toc107214248"/>
      <w:bookmarkStart w:id="172" w:name="_Toc107214094"/>
      <w:bookmarkStart w:id="173" w:name="_Toc107214249"/>
      <w:bookmarkStart w:id="174" w:name="_Toc107214095"/>
      <w:bookmarkStart w:id="175" w:name="_Toc107214250"/>
      <w:bookmarkStart w:id="176" w:name="_Toc107214096"/>
      <w:bookmarkStart w:id="177" w:name="_Toc107214251"/>
      <w:bookmarkStart w:id="178" w:name="_Toc107214097"/>
      <w:bookmarkStart w:id="179" w:name="_Toc107214252"/>
      <w:bookmarkStart w:id="180" w:name="_Toc107214098"/>
      <w:bookmarkStart w:id="181" w:name="_Toc107214253"/>
      <w:bookmarkStart w:id="182" w:name="_Toc107214099"/>
      <w:bookmarkStart w:id="183" w:name="_Toc107214254"/>
      <w:bookmarkStart w:id="184" w:name="_Toc107214100"/>
      <w:bookmarkStart w:id="185" w:name="_Toc107214255"/>
      <w:bookmarkStart w:id="186" w:name="_Toc97005481"/>
      <w:bookmarkStart w:id="187" w:name="_Toc97015462"/>
      <w:bookmarkStart w:id="188" w:name="_Toc97349728"/>
      <w:bookmarkStart w:id="189" w:name="_Toc98831929"/>
      <w:bookmarkStart w:id="190" w:name="_Toc167864834"/>
      <w:bookmarkEnd w:id="57"/>
      <w:bookmarkEnd w:id="58"/>
      <w:bookmarkEnd w:id="154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 w:rsidRPr="00AE322B">
        <w:rPr>
          <w:rFonts w:ascii="Times New Roman" w:hAnsi="Times New Roman" w:cs="Times New Roman"/>
        </w:rPr>
        <w:lastRenderedPageBreak/>
        <w:t>Z</w:t>
      </w:r>
      <w:bookmarkEnd w:id="186"/>
      <w:bookmarkEnd w:id="187"/>
      <w:bookmarkEnd w:id="188"/>
      <w:bookmarkEnd w:id="189"/>
      <w:r w:rsidRPr="00AE322B">
        <w:rPr>
          <w:rFonts w:ascii="Times New Roman" w:hAnsi="Times New Roman" w:cs="Times New Roman"/>
        </w:rPr>
        <w:t>ÁZNAMY</w:t>
      </w:r>
      <w:bookmarkEnd w:id="190"/>
    </w:p>
    <w:p w:rsidR="00F119D5" w:rsidRPr="00AE322B" w:rsidRDefault="00F119D5" w:rsidP="00F119D5">
      <w:pPr>
        <w:tabs>
          <w:tab w:val="left" w:pos="993"/>
        </w:tabs>
        <w:rPr>
          <w:sz w:val="20"/>
        </w:rPr>
      </w:pPr>
      <w:r w:rsidRPr="00AE322B">
        <w:rPr>
          <w:sz w:val="20"/>
        </w:rPr>
        <w:t xml:space="preserve">Procesu evidence žádostí o dotace a záznamy o průběhu jejich vyřizování jsou prováděny výhradně elektronicky v rámci aplikace ED, a to v rozsahu dle </w:t>
      </w:r>
      <w:r w:rsidR="006B23DC" w:rsidRPr="00AE322B">
        <w:rPr>
          <w:sz w:val="20"/>
        </w:rPr>
        <w:t>bodů</w:t>
      </w:r>
      <w:r w:rsidR="00EE5BD9" w:rsidRPr="00AE322B">
        <w:rPr>
          <w:sz w:val="20"/>
        </w:rPr>
        <w:t xml:space="preserve"> 4 a</w:t>
      </w:r>
      <w:r w:rsidRPr="00AE322B">
        <w:rPr>
          <w:sz w:val="20"/>
        </w:rPr>
        <w:t xml:space="preserve"> 5 této směrnice. Záznamy jsou aktualizovány administrátorem dotačního titulu, či automaticky v souladu s funkcionalitami aplikace</w:t>
      </w:r>
      <w:r w:rsidR="006B23DC" w:rsidRPr="00AE322B">
        <w:rPr>
          <w:sz w:val="20"/>
        </w:rPr>
        <w:t xml:space="preserve"> ED</w:t>
      </w:r>
      <w:r w:rsidRPr="00AE322B">
        <w:rPr>
          <w:sz w:val="20"/>
        </w:rPr>
        <w:t>. Doba a místo uložení elektronických dokumentů se řídí Spisovým a skartačním řádem.</w:t>
      </w:r>
    </w:p>
    <w:p w:rsidR="00F119D5" w:rsidRPr="00AE322B" w:rsidRDefault="00F119D5" w:rsidP="00F119D5">
      <w:pPr>
        <w:rPr>
          <w:sz w:val="20"/>
        </w:rPr>
      </w:pPr>
      <w:r w:rsidRPr="00AE322B">
        <w:rPr>
          <w:sz w:val="20"/>
        </w:rPr>
        <w:t>Vzory dokumentů uvedených v tomto bodu jsou k dispozici na „</w:t>
      </w:r>
      <w:hyperlink r:id="rId24" w:history="1">
        <w:r w:rsidRPr="00AE322B">
          <w:rPr>
            <w:sz w:val="20"/>
          </w:rPr>
          <w:t>V:\Kontroly - vzory</w:t>
        </w:r>
      </w:hyperlink>
      <w:r w:rsidRPr="00AE322B">
        <w:rPr>
          <w:sz w:val="20"/>
        </w:rPr>
        <w:t xml:space="preserve"> (Záznam z ÚPK)“. OKIA je oprávněn uvedené vzory průběžně upřesňovat. Vzory jsou umístěny vždy v aktuálním znění s uvedením data nabytí účinnosti v názvu příslušného vzoru.</w:t>
      </w:r>
    </w:p>
    <w:p w:rsidR="00F119D5" w:rsidRPr="00AE322B" w:rsidRDefault="00F119D5" w:rsidP="00450904">
      <w:pPr>
        <w:rPr>
          <w:sz w:val="20"/>
        </w:rPr>
      </w:pPr>
      <w:r w:rsidRPr="00AE322B">
        <w:rPr>
          <w:sz w:val="20"/>
        </w:rPr>
        <w:t>Záznamy v elektronické podobě jsou automaticky generovány aplikací ED, administrátor může doplnit vlastní upřesňující či doplňující text.</w:t>
      </w:r>
    </w:p>
    <w:p w:rsidR="00F119D5" w:rsidRPr="00AE322B" w:rsidRDefault="00F119D5" w:rsidP="00F119D5"/>
    <w:tbl>
      <w:tblPr>
        <w:tblW w:w="9284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42"/>
        <w:gridCol w:w="1800"/>
        <w:gridCol w:w="1800"/>
        <w:gridCol w:w="1087"/>
      </w:tblGrid>
      <w:tr w:rsidR="00F119D5" w:rsidRPr="00AE322B" w:rsidTr="00A5437C">
        <w:trPr>
          <w:cantSplit/>
          <w:trHeight w:val="348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F119D5" w:rsidRPr="00AE322B" w:rsidRDefault="00F119D5" w:rsidP="00A5437C">
            <w:pPr>
              <w:pStyle w:val="Zkladntext"/>
              <w:jc w:val="left"/>
              <w:rPr>
                <w:b/>
              </w:rPr>
            </w:pPr>
            <w:r w:rsidRPr="00AE322B">
              <w:rPr>
                <w:b/>
              </w:rPr>
              <w:t>Identifikace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F119D5" w:rsidRPr="00AE322B" w:rsidRDefault="00F119D5" w:rsidP="00A5437C">
            <w:pPr>
              <w:pStyle w:val="Zkladntext"/>
              <w:jc w:val="left"/>
              <w:rPr>
                <w:b/>
              </w:rPr>
            </w:pPr>
            <w:r w:rsidRPr="00AE322B">
              <w:rPr>
                <w:b/>
              </w:rPr>
              <w:t>Název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F119D5" w:rsidRPr="00AE322B" w:rsidRDefault="00F119D5" w:rsidP="00A5437C">
            <w:pPr>
              <w:pStyle w:val="Zkladntext"/>
              <w:jc w:val="left"/>
              <w:rPr>
                <w:b/>
              </w:rPr>
            </w:pPr>
            <w:r w:rsidRPr="00AE322B">
              <w:rPr>
                <w:b/>
              </w:rPr>
              <w:t>Zpracovává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F119D5" w:rsidRPr="00AE322B" w:rsidRDefault="00F119D5" w:rsidP="00A5437C">
            <w:pPr>
              <w:pStyle w:val="Zkladntext"/>
              <w:jc w:val="center"/>
              <w:rPr>
                <w:b/>
              </w:rPr>
            </w:pPr>
            <w:r w:rsidRPr="00AE322B">
              <w:rPr>
                <w:b/>
              </w:rPr>
              <w:t>Uložení</w:t>
            </w:r>
          </w:p>
        </w:tc>
      </w:tr>
      <w:tr w:rsidR="00F119D5" w:rsidRPr="00AE322B" w:rsidTr="00A5437C">
        <w:trPr>
          <w:cantSplit/>
          <w:trHeight w:val="301"/>
        </w:trPr>
        <w:tc>
          <w:tcPr>
            <w:tcW w:w="20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F119D5" w:rsidRPr="00AE322B" w:rsidRDefault="00F119D5" w:rsidP="00A5437C">
            <w:pPr>
              <w:pStyle w:val="Zkladntext"/>
              <w:jc w:val="left"/>
              <w:rPr>
                <w:b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F119D5" w:rsidRPr="00AE322B" w:rsidRDefault="00F119D5" w:rsidP="00A5437C">
            <w:pPr>
              <w:pStyle w:val="Zkladntext"/>
              <w:jc w:val="left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F119D5" w:rsidRPr="00AE322B" w:rsidRDefault="00F119D5" w:rsidP="00A5437C">
            <w:pPr>
              <w:pStyle w:val="Zkladntext"/>
              <w:jc w:val="left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F119D5" w:rsidRPr="00AE322B" w:rsidRDefault="00F119D5" w:rsidP="00A5437C">
            <w:pPr>
              <w:pStyle w:val="Zkladntext"/>
              <w:jc w:val="center"/>
              <w:rPr>
                <w:b/>
              </w:rPr>
            </w:pPr>
            <w:r w:rsidRPr="00AE322B">
              <w:rPr>
                <w:b/>
              </w:rPr>
              <w:t>místo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F119D5" w:rsidRPr="00AE322B" w:rsidRDefault="00F119D5" w:rsidP="00A5437C">
            <w:pPr>
              <w:pStyle w:val="Zkladntext"/>
              <w:jc w:val="center"/>
              <w:rPr>
                <w:b/>
              </w:rPr>
            </w:pPr>
            <w:r w:rsidRPr="00AE322B">
              <w:rPr>
                <w:b/>
              </w:rPr>
              <w:t>doba</w:t>
            </w:r>
          </w:p>
        </w:tc>
      </w:tr>
      <w:tr w:rsidR="00F119D5" w:rsidRPr="00AE322B" w:rsidTr="00A5437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e-mail z aplikace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Záznam o podání žádosti (5.6)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automaticky aplikace 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center"/>
            </w:pPr>
            <w:r w:rsidRPr="00AE322B">
              <w:t>viz Spisový řád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center"/>
            </w:pPr>
            <w:r w:rsidRPr="00AE322B">
              <w:t>V/10</w:t>
            </w:r>
          </w:p>
        </w:tc>
      </w:tr>
      <w:tr w:rsidR="00F119D5" w:rsidRPr="00AE322B" w:rsidTr="00A5437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Vzor OKIA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ÚPK žádosti o dotaci „se závadami“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administrátor dotačního titulu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center"/>
            </w:pPr>
            <w:r w:rsidRPr="00AE322B">
              <w:t>viz Spisový řád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center"/>
            </w:pPr>
            <w:r w:rsidRPr="00AE322B">
              <w:t>V/10</w:t>
            </w:r>
          </w:p>
        </w:tc>
      </w:tr>
      <w:tr w:rsidR="00F119D5" w:rsidRPr="00AE322B" w:rsidTr="00A5437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e-mail z aplikace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 xml:space="preserve">Záznam o přijetí žádosti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automaticky aplikace 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center"/>
            </w:pPr>
            <w:r w:rsidRPr="00AE322B">
              <w:t>viz Spisový řád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center"/>
            </w:pPr>
            <w:r w:rsidRPr="00AE322B">
              <w:t>V/10</w:t>
            </w:r>
          </w:p>
        </w:tc>
      </w:tr>
      <w:tr w:rsidR="00F119D5" w:rsidRPr="00AE322B" w:rsidTr="00A5437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e-mail z aplikace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Záznam o schválení/neschválení dotace (5.7.1 odst. 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automaticky aplikace 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center"/>
            </w:pPr>
            <w:r w:rsidRPr="00AE322B">
              <w:t>viz Spisový řád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center"/>
            </w:pPr>
            <w:r w:rsidRPr="00AE322B">
              <w:t>V/10</w:t>
            </w:r>
          </w:p>
        </w:tc>
      </w:tr>
      <w:tr w:rsidR="00F119D5" w:rsidRPr="00AE322B" w:rsidTr="00A5437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e-mail z aplikace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6B23DC" w:rsidP="00A5437C">
            <w:pPr>
              <w:pStyle w:val="Zkladntext"/>
              <w:jc w:val="left"/>
            </w:pPr>
            <w:r w:rsidRPr="00AE322B">
              <w:t>Notifikace</w:t>
            </w:r>
            <w:r w:rsidR="00F119D5" w:rsidRPr="00AE322B">
              <w:t xml:space="preserve"> o vyplacení dotace (5.7.2.1)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automaticky aplikace 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center"/>
            </w:pPr>
            <w:r w:rsidRPr="00AE322B">
              <w:t>viz Spisový řád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center"/>
            </w:pPr>
            <w:r w:rsidRPr="00AE322B">
              <w:t>V/10</w:t>
            </w:r>
          </w:p>
        </w:tc>
      </w:tr>
      <w:tr w:rsidR="00F119D5" w:rsidRPr="00AE322B" w:rsidTr="00A5437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e-mail z aplikace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Upozornění na blížící se termín předložení vyúčtování (5.9.3)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automaticky aplikace 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center"/>
            </w:pPr>
            <w:r w:rsidRPr="00AE322B">
              <w:t>viz Spisový řád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center"/>
            </w:pPr>
            <w:r w:rsidRPr="00AE322B">
              <w:t>V/10</w:t>
            </w:r>
          </w:p>
        </w:tc>
      </w:tr>
      <w:tr w:rsidR="00F119D5" w:rsidRPr="00AE322B" w:rsidTr="00A5437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Vzor OKIA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ÚPK čerpání dotace s výsledkem „se závadami“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administrátor dotačního titulu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center"/>
            </w:pPr>
            <w:r w:rsidRPr="00AE322B">
              <w:t>viz Spisový řád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center"/>
            </w:pPr>
            <w:r w:rsidRPr="00AE322B">
              <w:t>V/10</w:t>
            </w:r>
          </w:p>
        </w:tc>
      </w:tr>
      <w:tr w:rsidR="00E24524" w:rsidRPr="00AE322B" w:rsidTr="00A5437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24" w:rsidRPr="00AE322B" w:rsidRDefault="00C62E5F" w:rsidP="00A5437C">
            <w:pPr>
              <w:pStyle w:val="Zkladntext"/>
              <w:jc w:val="left"/>
            </w:pPr>
            <w:r w:rsidRPr="00AE322B">
              <w:t>Report ze SAP/BO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24" w:rsidRPr="00AE322B" w:rsidRDefault="002A0524" w:rsidP="00A5437C">
            <w:pPr>
              <w:pStyle w:val="Zkladntext"/>
              <w:jc w:val="left"/>
            </w:pPr>
            <w:r w:rsidRPr="00AE322B">
              <w:t>Záznam výsledku zjišťování stavu pohledávek SMP za žadat</w:t>
            </w:r>
            <w:r w:rsidR="001F7226" w:rsidRPr="00AE322B">
              <w:t>e</w:t>
            </w:r>
            <w:r w:rsidRPr="00AE322B">
              <w:t>lem/příjemcem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24" w:rsidRPr="00AE322B" w:rsidRDefault="00F312DA" w:rsidP="00A5437C">
            <w:pPr>
              <w:pStyle w:val="Zkladntext"/>
              <w:jc w:val="left"/>
            </w:pPr>
            <w:r w:rsidRPr="00AE322B">
              <w:rPr>
                <w:color w:val="000000" w:themeColor="text1"/>
                <w:sz w:val="20"/>
              </w:rPr>
              <w:t>Zaměstnanec MMP/MO pověřený přístupem do celkové evidence odběratelů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24" w:rsidRPr="00AE322B" w:rsidRDefault="00F312DA" w:rsidP="00A5437C">
            <w:pPr>
              <w:pStyle w:val="Zkladntext"/>
              <w:jc w:val="center"/>
            </w:pPr>
            <w:r w:rsidRPr="00AE322B">
              <w:t>viz Spisový řád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24" w:rsidRPr="00AE322B" w:rsidRDefault="00F312DA" w:rsidP="00A5437C">
            <w:pPr>
              <w:pStyle w:val="Zkladntext"/>
              <w:jc w:val="center"/>
            </w:pPr>
            <w:r w:rsidRPr="00AE322B">
              <w:t>V/10</w:t>
            </w:r>
          </w:p>
        </w:tc>
      </w:tr>
      <w:tr w:rsidR="00F119D5" w:rsidRPr="00AE322B" w:rsidTr="00A5437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Jiné písemnosti (např. záznamy z průběhu řídící kontroly, záznamy či protokoly o prováděných kontrolních úkonech, podnět pro VSK</w:t>
            </w:r>
            <w:r w:rsidR="00AC7334" w:rsidRPr="00AE322B">
              <w:t>, notifikace</w:t>
            </w:r>
            <w:r w:rsidRPr="00AE322B"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left"/>
            </w:pPr>
            <w:r w:rsidRPr="00AE322B">
              <w:t>Pracovník příslušný k vyřízení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center"/>
            </w:pPr>
            <w:r w:rsidRPr="00AE322B">
              <w:t>viz Spisový řád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5" w:rsidRPr="00AE322B" w:rsidRDefault="00F119D5" w:rsidP="00A5437C">
            <w:pPr>
              <w:pStyle w:val="Zkladntext"/>
              <w:jc w:val="center"/>
            </w:pPr>
            <w:r w:rsidRPr="00AE322B">
              <w:t>V/10</w:t>
            </w:r>
          </w:p>
        </w:tc>
      </w:tr>
    </w:tbl>
    <w:p w:rsidR="00AC7334" w:rsidRPr="00AE322B" w:rsidRDefault="00AC7334" w:rsidP="00ED7DDA">
      <w:pPr>
        <w:pStyle w:val="Nadpis1"/>
        <w:numPr>
          <w:ilvl w:val="0"/>
          <w:numId w:val="0"/>
        </w:numPr>
        <w:tabs>
          <w:tab w:val="left" w:pos="709"/>
        </w:tabs>
        <w:spacing w:before="0" w:after="0"/>
        <w:ind w:left="425"/>
        <w:rPr>
          <w:rFonts w:ascii="Times New Roman" w:hAnsi="Times New Roman" w:cs="Times New Roman"/>
        </w:rPr>
      </w:pPr>
      <w:bookmarkStart w:id="191" w:name="_Toc516019332"/>
      <w:bookmarkStart w:id="192" w:name="_Toc46718434"/>
      <w:bookmarkStart w:id="193" w:name="_Toc49680073"/>
      <w:bookmarkStart w:id="194" w:name="_Toc91389638"/>
    </w:p>
    <w:p w:rsidR="00C04A59" w:rsidRPr="00AE322B" w:rsidRDefault="00C04A59" w:rsidP="004B3867">
      <w:pPr>
        <w:pStyle w:val="Nadpis1"/>
        <w:tabs>
          <w:tab w:val="left" w:pos="709"/>
        </w:tabs>
        <w:spacing w:after="120"/>
        <w:ind w:left="426" w:hanging="426"/>
        <w:rPr>
          <w:rFonts w:ascii="Times New Roman" w:hAnsi="Times New Roman" w:cs="Times New Roman"/>
        </w:rPr>
      </w:pPr>
      <w:bookmarkStart w:id="195" w:name="_Toc167864835"/>
      <w:r w:rsidRPr="00AE322B">
        <w:rPr>
          <w:rFonts w:ascii="Times New Roman" w:hAnsi="Times New Roman" w:cs="Times New Roman"/>
        </w:rPr>
        <w:t>SOUVISEJÍCÍ DOKUMENTACE</w:t>
      </w:r>
      <w:bookmarkEnd w:id="195"/>
    </w:p>
    <w:p w:rsidR="008A4731" w:rsidRPr="00AE322B" w:rsidRDefault="008A4731" w:rsidP="008A4731">
      <w:pPr>
        <w:tabs>
          <w:tab w:val="left" w:pos="709"/>
        </w:tabs>
        <w:spacing w:afterLines="60" w:after="144"/>
        <w:ind w:left="2127" w:hanging="2127"/>
        <w:rPr>
          <w:sz w:val="20"/>
        </w:rPr>
      </w:pPr>
      <w:r w:rsidRPr="00AE322B">
        <w:rPr>
          <w:sz w:val="20"/>
        </w:rPr>
        <w:t>Zákon č. 563/1991 Sb., o účetnictví, v platném znění</w:t>
      </w:r>
    </w:p>
    <w:p w:rsidR="00C04A59" w:rsidRPr="00AE322B" w:rsidRDefault="004A2CD9" w:rsidP="004B3867">
      <w:pPr>
        <w:tabs>
          <w:tab w:val="left" w:pos="709"/>
        </w:tabs>
        <w:spacing w:afterLines="60" w:after="144"/>
        <w:ind w:left="2127" w:hanging="2127"/>
        <w:rPr>
          <w:sz w:val="20"/>
        </w:rPr>
      </w:pPr>
      <w:r w:rsidRPr="00AE322B">
        <w:rPr>
          <w:sz w:val="20"/>
        </w:rPr>
        <w:t>Zákon</w:t>
      </w:r>
      <w:r w:rsidR="00FF17B2" w:rsidRPr="00AE322B">
        <w:rPr>
          <w:sz w:val="20"/>
        </w:rPr>
        <w:t> </w:t>
      </w:r>
      <w:r w:rsidRPr="00AE322B">
        <w:rPr>
          <w:sz w:val="20"/>
        </w:rPr>
        <w:t>č.</w:t>
      </w:r>
      <w:r w:rsidR="00FF17B2" w:rsidRPr="00AE322B">
        <w:rPr>
          <w:sz w:val="20"/>
        </w:rPr>
        <w:t> </w:t>
      </w:r>
      <w:r w:rsidRPr="00AE322B">
        <w:rPr>
          <w:sz w:val="20"/>
        </w:rPr>
        <w:t>128/2000</w:t>
      </w:r>
      <w:r w:rsidR="00FF17B2" w:rsidRPr="00AE322B">
        <w:rPr>
          <w:sz w:val="20"/>
        </w:rPr>
        <w:t> </w:t>
      </w:r>
      <w:r w:rsidRPr="00AE322B">
        <w:rPr>
          <w:sz w:val="20"/>
        </w:rPr>
        <w:t>Sb., o obcích</w:t>
      </w:r>
      <w:r w:rsidR="00D85FA4" w:rsidRPr="00AE322B">
        <w:rPr>
          <w:sz w:val="20"/>
        </w:rPr>
        <w:t>, v platném znění</w:t>
      </w:r>
    </w:p>
    <w:p w:rsidR="004A2CD9" w:rsidRPr="00AE322B" w:rsidRDefault="004A2CD9" w:rsidP="004B3867">
      <w:pPr>
        <w:tabs>
          <w:tab w:val="left" w:pos="709"/>
        </w:tabs>
        <w:spacing w:afterLines="60" w:after="144"/>
        <w:ind w:left="2127" w:hanging="2127"/>
        <w:rPr>
          <w:sz w:val="20"/>
        </w:rPr>
      </w:pPr>
      <w:r w:rsidRPr="00AE322B">
        <w:rPr>
          <w:sz w:val="20"/>
        </w:rPr>
        <w:lastRenderedPageBreak/>
        <w:t>Zákon</w:t>
      </w:r>
      <w:r w:rsidR="00FF17B2" w:rsidRPr="00AE322B">
        <w:rPr>
          <w:sz w:val="20"/>
        </w:rPr>
        <w:t> </w:t>
      </w:r>
      <w:r w:rsidRPr="00AE322B">
        <w:rPr>
          <w:sz w:val="20"/>
        </w:rPr>
        <w:t>č.</w:t>
      </w:r>
      <w:r w:rsidR="00FF17B2" w:rsidRPr="00AE322B">
        <w:rPr>
          <w:sz w:val="20"/>
        </w:rPr>
        <w:t> </w:t>
      </w:r>
      <w:r w:rsidRPr="00AE322B">
        <w:rPr>
          <w:sz w:val="20"/>
        </w:rPr>
        <w:t>250/2000</w:t>
      </w:r>
      <w:r w:rsidR="00FF17B2" w:rsidRPr="00AE322B">
        <w:rPr>
          <w:sz w:val="20"/>
        </w:rPr>
        <w:t> </w:t>
      </w:r>
      <w:r w:rsidRPr="00AE322B">
        <w:rPr>
          <w:sz w:val="20"/>
        </w:rPr>
        <w:t>Sb., o rozpočtových pravidlech územních rozpočtů</w:t>
      </w:r>
      <w:r w:rsidR="00D85FA4" w:rsidRPr="00AE322B">
        <w:rPr>
          <w:sz w:val="20"/>
        </w:rPr>
        <w:t>, v platném znění</w:t>
      </w:r>
    </w:p>
    <w:p w:rsidR="00E60FED" w:rsidRPr="00AE322B" w:rsidRDefault="00E60FED" w:rsidP="00E60FED">
      <w:pPr>
        <w:tabs>
          <w:tab w:val="left" w:pos="709"/>
        </w:tabs>
        <w:spacing w:afterLines="60" w:after="144"/>
        <w:ind w:left="2127" w:hanging="2127"/>
        <w:rPr>
          <w:sz w:val="20"/>
        </w:rPr>
      </w:pPr>
      <w:r w:rsidRPr="00AE322B">
        <w:rPr>
          <w:sz w:val="20"/>
        </w:rPr>
        <w:t>Zákon č. 320/2001 Sb., o finanční kontrole ve veřejné správě a o změně některých zákonů, v platném znění</w:t>
      </w:r>
    </w:p>
    <w:p w:rsidR="009A2978" w:rsidRPr="00AE322B" w:rsidRDefault="009A2978" w:rsidP="004B3867">
      <w:pPr>
        <w:tabs>
          <w:tab w:val="left" w:pos="709"/>
        </w:tabs>
        <w:spacing w:afterLines="60" w:after="144"/>
        <w:ind w:left="1985" w:hanging="1985"/>
        <w:rPr>
          <w:sz w:val="20"/>
        </w:rPr>
      </w:pPr>
      <w:r w:rsidRPr="00AE322B">
        <w:rPr>
          <w:sz w:val="20"/>
        </w:rPr>
        <w:t>Zákon</w:t>
      </w:r>
      <w:r w:rsidR="00FF17B2" w:rsidRPr="00AE322B">
        <w:rPr>
          <w:sz w:val="20"/>
        </w:rPr>
        <w:t> </w:t>
      </w:r>
      <w:r w:rsidRPr="00AE322B">
        <w:rPr>
          <w:sz w:val="20"/>
        </w:rPr>
        <w:t>č.</w:t>
      </w:r>
      <w:r w:rsidR="00FF17B2" w:rsidRPr="00AE322B">
        <w:rPr>
          <w:sz w:val="20"/>
        </w:rPr>
        <w:t> </w:t>
      </w:r>
      <w:r w:rsidRPr="00AE322B">
        <w:rPr>
          <w:sz w:val="20"/>
        </w:rPr>
        <w:t>215/2004</w:t>
      </w:r>
      <w:r w:rsidR="00FF17B2" w:rsidRPr="00AE322B">
        <w:rPr>
          <w:sz w:val="20"/>
        </w:rPr>
        <w:t> </w:t>
      </w:r>
      <w:r w:rsidRPr="00AE322B">
        <w:rPr>
          <w:sz w:val="20"/>
        </w:rPr>
        <w:t>Sb.,</w:t>
      </w:r>
      <w:r w:rsidR="00391254" w:rsidRPr="00AE322B">
        <w:rPr>
          <w:sz w:val="20"/>
        </w:rPr>
        <w:t> </w:t>
      </w:r>
      <w:r w:rsidRPr="00AE322B">
        <w:rPr>
          <w:sz w:val="20"/>
        </w:rPr>
        <w:t>o úpravě některých vztahů v oblasti veřejné podpory a o změně zákona o</w:t>
      </w:r>
      <w:r w:rsidR="000627F6" w:rsidRPr="00AE322B">
        <w:rPr>
          <w:sz w:val="20"/>
        </w:rPr>
        <w:t> </w:t>
      </w:r>
      <w:r w:rsidRPr="00AE322B">
        <w:rPr>
          <w:sz w:val="20"/>
        </w:rPr>
        <w:t>podpoře výzkumu a vývoje</w:t>
      </w:r>
      <w:r w:rsidR="00D85FA4" w:rsidRPr="00AE322B">
        <w:rPr>
          <w:sz w:val="20"/>
        </w:rPr>
        <w:t>, v platném znění</w:t>
      </w:r>
    </w:p>
    <w:p w:rsidR="009A2978" w:rsidRPr="00AE322B" w:rsidRDefault="009A2978" w:rsidP="004B3867">
      <w:pPr>
        <w:tabs>
          <w:tab w:val="left" w:pos="709"/>
        </w:tabs>
        <w:spacing w:afterLines="60" w:after="144"/>
        <w:ind w:left="2127" w:hanging="2127"/>
        <w:rPr>
          <w:sz w:val="20"/>
        </w:rPr>
      </w:pPr>
      <w:r w:rsidRPr="00AE322B">
        <w:rPr>
          <w:sz w:val="20"/>
        </w:rPr>
        <w:t>Zákon</w:t>
      </w:r>
      <w:r w:rsidR="00FF17B2" w:rsidRPr="00AE322B">
        <w:rPr>
          <w:sz w:val="20"/>
        </w:rPr>
        <w:t> </w:t>
      </w:r>
      <w:r w:rsidRPr="00AE322B">
        <w:rPr>
          <w:sz w:val="20"/>
        </w:rPr>
        <w:t>č.</w:t>
      </w:r>
      <w:r w:rsidR="00FF17B2" w:rsidRPr="00AE322B">
        <w:rPr>
          <w:sz w:val="20"/>
        </w:rPr>
        <w:t> </w:t>
      </w:r>
      <w:r w:rsidRPr="00AE322B">
        <w:rPr>
          <w:sz w:val="20"/>
        </w:rPr>
        <w:t>235/2004</w:t>
      </w:r>
      <w:r w:rsidR="00FF17B2" w:rsidRPr="00AE322B">
        <w:rPr>
          <w:sz w:val="20"/>
        </w:rPr>
        <w:t> </w:t>
      </w:r>
      <w:r w:rsidRPr="00AE322B">
        <w:rPr>
          <w:sz w:val="20"/>
        </w:rPr>
        <w:t>Sb., o dani z přidané hodnoty</w:t>
      </w:r>
      <w:r w:rsidR="00D85FA4" w:rsidRPr="00AE322B">
        <w:rPr>
          <w:sz w:val="20"/>
        </w:rPr>
        <w:t>, v platném znění</w:t>
      </w:r>
    </w:p>
    <w:p w:rsidR="00E60FED" w:rsidRPr="00AE322B" w:rsidRDefault="00E60FED" w:rsidP="00E60FED">
      <w:pPr>
        <w:tabs>
          <w:tab w:val="left" w:pos="709"/>
        </w:tabs>
        <w:spacing w:afterLines="60" w:after="144"/>
        <w:ind w:left="2127" w:hanging="2127"/>
        <w:rPr>
          <w:sz w:val="20"/>
        </w:rPr>
      </w:pPr>
      <w:r w:rsidRPr="00AE322B">
        <w:rPr>
          <w:sz w:val="20"/>
        </w:rPr>
        <w:t>Zákon č.   40/2009 Sb., trestní zákoník, v platném znění</w:t>
      </w:r>
    </w:p>
    <w:p w:rsidR="00A15A86" w:rsidRPr="00AE322B" w:rsidRDefault="00A15A86" w:rsidP="004B3867">
      <w:pPr>
        <w:tabs>
          <w:tab w:val="left" w:pos="709"/>
        </w:tabs>
        <w:spacing w:afterLines="60" w:after="144"/>
        <w:ind w:left="2127" w:hanging="2127"/>
        <w:rPr>
          <w:sz w:val="20"/>
        </w:rPr>
      </w:pPr>
      <w:r w:rsidRPr="00AE322B">
        <w:rPr>
          <w:sz w:val="20"/>
        </w:rPr>
        <w:t>Zákon</w:t>
      </w:r>
      <w:r w:rsidR="00FF17B2" w:rsidRPr="00AE322B">
        <w:rPr>
          <w:sz w:val="20"/>
        </w:rPr>
        <w:t> </w:t>
      </w:r>
      <w:r w:rsidRPr="00AE322B">
        <w:rPr>
          <w:sz w:val="20"/>
        </w:rPr>
        <w:t>č.</w:t>
      </w:r>
      <w:r w:rsidR="00FF17B2" w:rsidRPr="00AE322B">
        <w:rPr>
          <w:sz w:val="20"/>
        </w:rPr>
        <w:t> </w:t>
      </w:r>
      <w:r w:rsidRPr="00AE322B">
        <w:rPr>
          <w:sz w:val="20"/>
        </w:rPr>
        <w:t>255/2012</w:t>
      </w:r>
      <w:r w:rsidR="00FF17B2" w:rsidRPr="00AE322B">
        <w:rPr>
          <w:sz w:val="20"/>
        </w:rPr>
        <w:t> </w:t>
      </w:r>
      <w:r w:rsidRPr="00AE322B">
        <w:rPr>
          <w:sz w:val="20"/>
        </w:rPr>
        <w:t>Sb., o kontrole (kontrolní řád)</w:t>
      </w:r>
      <w:r w:rsidR="00147C5C" w:rsidRPr="00AE322B">
        <w:rPr>
          <w:sz w:val="20"/>
        </w:rPr>
        <w:t>, v platném znění</w:t>
      </w:r>
    </w:p>
    <w:p w:rsidR="00E60FED" w:rsidRPr="00AE322B" w:rsidRDefault="00E60FED" w:rsidP="00E60FED">
      <w:pPr>
        <w:tabs>
          <w:tab w:val="left" w:pos="709"/>
        </w:tabs>
        <w:spacing w:afterLines="60" w:after="144"/>
        <w:ind w:left="2127" w:hanging="2127"/>
        <w:rPr>
          <w:sz w:val="20"/>
        </w:rPr>
      </w:pPr>
      <w:r w:rsidRPr="00AE322B">
        <w:rPr>
          <w:sz w:val="20"/>
        </w:rPr>
        <w:t>Zákon č. 340/2015 Sb., o zvláštních podmínkách účinnosti některých smluv, uveřejňování těchto smluv a o registru smluv (zákon o registru smluv), v platném znění</w:t>
      </w:r>
    </w:p>
    <w:p w:rsidR="000B39E9" w:rsidRPr="00AE322B" w:rsidRDefault="000B39E9" w:rsidP="004B3867">
      <w:pPr>
        <w:tabs>
          <w:tab w:val="left" w:pos="709"/>
        </w:tabs>
        <w:spacing w:afterLines="60" w:after="144"/>
        <w:ind w:left="2127" w:hanging="2127"/>
        <w:rPr>
          <w:sz w:val="20"/>
        </w:rPr>
      </w:pPr>
      <w:r w:rsidRPr="00AE322B">
        <w:rPr>
          <w:sz w:val="20"/>
        </w:rPr>
        <w:t>Zákon</w:t>
      </w:r>
      <w:r w:rsidR="00100C9F" w:rsidRPr="00AE322B">
        <w:rPr>
          <w:sz w:val="20"/>
        </w:rPr>
        <w:t> </w:t>
      </w:r>
      <w:r w:rsidRPr="00AE322B">
        <w:rPr>
          <w:sz w:val="20"/>
        </w:rPr>
        <w:t>č.</w:t>
      </w:r>
      <w:r w:rsidR="00100C9F" w:rsidRPr="00AE322B">
        <w:rPr>
          <w:sz w:val="20"/>
        </w:rPr>
        <w:t> </w:t>
      </w:r>
      <w:r w:rsidRPr="00AE322B">
        <w:rPr>
          <w:sz w:val="20"/>
        </w:rPr>
        <w:t>13</w:t>
      </w:r>
      <w:r w:rsidR="00667764" w:rsidRPr="00AE322B">
        <w:rPr>
          <w:sz w:val="20"/>
        </w:rPr>
        <w:t>4</w:t>
      </w:r>
      <w:r w:rsidRPr="00AE322B">
        <w:rPr>
          <w:sz w:val="20"/>
        </w:rPr>
        <w:t>/</w:t>
      </w:r>
      <w:r w:rsidR="00147C5C" w:rsidRPr="00AE322B">
        <w:rPr>
          <w:sz w:val="20"/>
        </w:rPr>
        <w:t>20</w:t>
      </w:r>
      <w:r w:rsidR="00667764" w:rsidRPr="00AE322B">
        <w:rPr>
          <w:sz w:val="20"/>
        </w:rPr>
        <w:t>1</w:t>
      </w:r>
      <w:r w:rsidR="00147C5C" w:rsidRPr="00AE322B">
        <w:rPr>
          <w:sz w:val="20"/>
        </w:rPr>
        <w:t>6</w:t>
      </w:r>
      <w:r w:rsidR="00100C9F" w:rsidRPr="00AE322B">
        <w:rPr>
          <w:sz w:val="20"/>
        </w:rPr>
        <w:t> </w:t>
      </w:r>
      <w:r w:rsidR="00147C5C" w:rsidRPr="00AE322B">
        <w:rPr>
          <w:sz w:val="20"/>
        </w:rPr>
        <w:t>Sb., o</w:t>
      </w:r>
      <w:r w:rsidR="00667764" w:rsidRPr="00AE322B">
        <w:rPr>
          <w:sz w:val="20"/>
        </w:rPr>
        <w:t xml:space="preserve"> zadávání</w:t>
      </w:r>
      <w:r w:rsidR="00147C5C" w:rsidRPr="00AE322B">
        <w:rPr>
          <w:sz w:val="20"/>
        </w:rPr>
        <w:t xml:space="preserve"> veřejných zakázkách, v platném znění</w:t>
      </w:r>
    </w:p>
    <w:p w:rsidR="00100C9F" w:rsidRPr="00AE322B" w:rsidRDefault="00100C9F" w:rsidP="004B3867">
      <w:pPr>
        <w:tabs>
          <w:tab w:val="left" w:pos="709"/>
        </w:tabs>
        <w:spacing w:afterLines="60" w:after="144"/>
        <w:ind w:left="2127" w:hanging="2127"/>
        <w:rPr>
          <w:sz w:val="20"/>
        </w:rPr>
      </w:pPr>
      <w:r w:rsidRPr="00AE322B">
        <w:rPr>
          <w:sz w:val="20"/>
        </w:rPr>
        <w:t>Zákon č. 110/2019 Sb., o zpracování osobních údajů</w:t>
      </w:r>
      <w:r w:rsidR="003E3921" w:rsidRPr="00AE322B">
        <w:rPr>
          <w:sz w:val="20"/>
        </w:rPr>
        <w:t>, v platném znění</w:t>
      </w:r>
    </w:p>
    <w:p w:rsidR="00096B0E" w:rsidRPr="00AE322B" w:rsidRDefault="00096B0E" w:rsidP="004B3867">
      <w:pPr>
        <w:tabs>
          <w:tab w:val="left" w:pos="709"/>
        </w:tabs>
        <w:spacing w:afterLines="60" w:after="144"/>
        <w:ind w:left="2127" w:hanging="2127"/>
        <w:rPr>
          <w:sz w:val="20"/>
        </w:rPr>
      </w:pPr>
      <w:r w:rsidRPr="00AE322B">
        <w:rPr>
          <w:sz w:val="20"/>
        </w:rPr>
        <w:t>QI 42-02-02 Zpracování návrhů smluv</w:t>
      </w:r>
    </w:p>
    <w:p w:rsidR="00096B0E" w:rsidRPr="00AE322B" w:rsidRDefault="00096B0E" w:rsidP="004B3867">
      <w:pPr>
        <w:tabs>
          <w:tab w:val="left" w:pos="709"/>
        </w:tabs>
        <w:spacing w:afterLines="60" w:after="144"/>
        <w:ind w:left="2127" w:hanging="2127"/>
        <w:rPr>
          <w:sz w:val="20"/>
        </w:rPr>
      </w:pPr>
      <w:r w:rsidRPr="00AE322B">
        <w:rPr>
          <w:sz w:val="20"/>
        </w:rPr>
        <w:t>QI 42-02-03 Poskytování informací</w:t>
      </w:r>
    </w:p>
    <w:p w:rsidR="00096B0E" w:rsidRPr="00AE322B" w:rsidRDefault="00096B0E" w:rsidP="004B3867">
      <w:pPr>
        <w:tabs>
          <w:tab w:val="left" w:pos="709"/>
        </w:tabs>
        <w:spacing w:afterLines="60" w:after="144"/>
        <w:ind w:left="2127" w:hanging="2127"/>
        <w:rPr>
          <w:sz w:val="20"/>
        </w:rPr>
      </w:pPr>
      <w:r w:rsidRPr="00AE322B">
        <w:rPr>
          <w:sz w:val="20"/>
        </w:rPr>
        <w:t>QS 42-03 Používání prostředků ISMP</w:t>
      </w:r>
    </w:p>
    <w:p w:rsidR="00096B0E" w:rsidRPr="00AE322B" w:rsidRDefault="00096B0E" w:rsidP="004B3867">
      <w:pPr>
        <w:tabs>
          <w:tab w:val="left" w:pos="709"/>
        </w:tabs>
        <w:spacing w:afterLines="60" w:after="144"/>
        <w:ind w:left="2127" w:hanging="2127"/>
        <w:rPr>
          <w:sz w:val="20"/>
        </w:rPr>
      </w:pPr>
      <w:r w:rsidRPr="00AE322B">
        <w:rPr>
          <w:sz w:val="20"/>
        </w:rPr>
        <w:t>QI 42-03-01 Zpracování osobních údajů</w:t>
      </w:r>
    </w:p>
    <w:p w:rsidR="00096B0E" w:rsidRPr="00AE322B" w:rsidRDefault="00096B0E" w:rsidP="004B3867">
      <w:pPr>
        <w:tabs>
          <w:tab w:val="left" w:pos="709"/>
        </w:tabs>
        <w:spacing w:afterLines="60" w:after="144"/>
        <w:ind w:left="2127" w:hanging="2127"/>
        <w:rPr>
          <w:sz w:val="20"/>
        </w:rPr>
      </w:pPr>
      <w:r w:rsidRPr="00AE322B">
        <w:rPr>
          <w:sz w:val="20"/>
        </w:rPr>
        <w:t>QS 42-04 Spisový a skartační řád</w:t>
      </w:r>
    </w:p>
    <w:p w:rsidR="002B6239" w:rsidRPr="00AE322B" w:rsidRDefault="002B6239" w:rsidP="004B3867">
      <w:pPr>
        <w:tabs>
          <w:tab w:val="left" w:pos="709"/>
        </w:tabs>
        <w:rPr>
          <w:sz w:val="20"/>
        </w:rPr>
      </w:pPr>
      <w:bookmarkStart w:id="196" w:name="_Toc107214258"/>
      <w:r w:rsidRPr="00AE322B">
        <w:rPr>
          <w:sz w:val="20"/>
        </w:rPr>
        <w:t>QS 61-02 Oběh účetních dokladů</w:t>
      </w:r>
      <w:bookmarkEnd w:id="196"/>
    </w:p>
    <w:p w:rsidR="00096B0E" w:rsidRPr="00AE322B" w:rsidRDefault="00096B0E" w:rsidP="004B3867">
      <w:pPr>
        <w:tabs>
          <w:tab w:val="left" w:pos="709"/>
        </w:tabs>
        <w:spacing w:afterLines="60" w:after="144"/>
        <w:ind w:left="2127" w:hanging="2127"/>
        <w:rPr>
          <w:sz w:val="20"/>
        </w:rPr>
      </w:pPr>
      <w:r w:rsidRPr="00AE322B">
        <w:rPr>
          <w:sz w:val="20"/>
        </w:rPr>
        <w:t>QS 61-10 Statut fondu životního prostředí</w:t>
      </w:r>
    </w:p>
    <w:p w:rsidR="00096B0E" w:rsidRPr="00AE322B" w:rsidRDefault="00096B0E" w:rsidP="004B3867">
      <w:pPr>
        <w:tabs>
          <w:tab w:val="left" w:pos="709"/>
        </w:tabs>
        <w:spacing w:afterLines="60" w:after="144"/>
        <w:ind w:left="851" w:hanging="851"/>
        <w:rPr>
          <w:color w:val="000000" w:themeColor="text1"/>
          <w:spacing w:val="-6"/>
          <w:sz w:val="20"/>
        </w:rPr>
      </w:pPr>
      <w:r w:rsidRPr="00AE322B">
        <w:rPr>
          <w:color w:val="000000" w:themeColor="text1"/>
          <w:sz w:val="20"/>
        </w:rPr>
        <w:t xml:space="preserve">QI 61-17-04 Přístup úřadů </w:t>
      </w:r>
      <w:r w:rsidRPr="00AE322B">
        <w:rPr>
          <w:color w:val="000000" w:themeColor="text1"/>
          <w:spacing w:val="-6"/>
          <w:sz w:val="20"/>
        </w:rPr>
        <w:t xml:space="preserve">MMP, ÚMO a příspěvkových organizací do evidence pohledávek </w:t>
      </w:r>
      <w:r w:rsidR="00A2568A" w:rsidRPr="00AE322B">
        <w:rPr>
          <w:color w:val="000000" w:themeColor="text1"/>
          <w:spacing w:val="-6"/>
          <w:sz w:val="20"/>
        </w:rPr>
        <w:t>s</w:t>
      </w:r>
      <w:r w:rsidRPr="00AE322B">
        <w:rPr>
          <w:color w:val="000000" w:themeColor="text1"/>
          <w:spacing w:val="-6"/>
          <w:sz w:val="20"/>
        </w:rPr>
        <w:t>tatutárního města Plzně</w:t>
      </w:r>
    </w:p>
    <w:p w:rsidR="0088158D" w:rsidRPr="00AE322B" w:rsidRDefault="0088158D" w:rsidP="004B3867">
      <w:pPr>
        <w:tabs>
          <w:tab w:val="left" w:pos="709"/>
        </w:tabs>
        <w:spacing w:afterLines="60" w:after="144"/>
        <w:rPr>
          <w:sz w:val="20"/>
        </w:rPr>
      </w:pPr>
      <w:r w:rsidRPr="00AE322B">
        <w:rPr>
          <w:sz w:val="20"/>
        </w:rPr>
        <w:t>QS 61-22 Veřejné podpory v prostředí města Plzně</w:t>
      </w:r>
    </w:p>
    <w:p w:rsidR="008C7BC8" w:rsidRPr="00AE322B" w:rsidRDefault="008C7BC8" w:rsidP="004B3867">
      <w:pPr>
        <w:tabs>
          <w:tab w:val="left" w:pos="709"/>
        </w:tabs>
        <w:spacing w:afterLines="60" w:after="144"/>
        <w:rPr>
          <w:sz w:val="20"/>
        </w:rPr>
      </w:pPr>
      <w:r w:rsidRPr="00AE322B">
        <w:rPr>
          <w:sz w:val="20"/>
        </w:rPr>
        <w:t>QS 61-25 Evidence poskytovaných dotací v aplikaci Dotace</w:t>
      </w:r>
    </w:p>
    <w:p w:rsidR="00183DF8" w:rsidRPr="00AE322B" w:rsidRDefault="00096B0E" w:rsidP="004B3867">
      <w:pPr>
        <w:tabs>
          <w:tab w:val="left" w:pos="709"/>
        </w:tabs>
        <w:spacing w:afterLines="60" w:after="144"/>
        <w:rPr>
          <w:sz w:val="20"/>
        </w:rPr>
      </w:pPr>
      <w:r w:rsidRPr="00AE322B">
        <w:rPr>
          <w:sz w:val="20"/>
        </w:rPr>
        <w:t>QI 61-27-01 Odvod a penále za porušení rozpočtové kázně</w:t>
      </w:r>
    </w:p>
    <w:p w:rsidR="00E530AB" w:rsidRPr="00AE322B" w:rsidRDefault="00E530AB" w:rsidP="004B3867">
      <w:pPr>
        <w:tabs>
          <w:tab w:val="left" w:pos="709"/>
        </w:tabs>
        <w:spacing w:afterLines="60" w:after="144"/>
        <w:rPr>
          <w:sz w:val="20"/>
        </w:rPr>
      </w:pPr>
      <w:r w:rsidRPr="00AE322B">
        <w:rPr>
          <w:sz w:val="20"/>
        </w:rPr>
        <w:t>QS 63-09 Centrální evidence smluv</w:t>
      </w:r>
    </w:p>
    <w:p w:rsidR="00A72DE2" w:rsidRPr="00AE322B" w:rsidRDefault="00A72DE2" w:rsidP="00A72DE2">
      <w:pPr>
        <w:tabs>
          <w:tab w:val="left" w:pos="709"/>
        </w:tabs>
        <w:spacing w:afterLines="60" w:after="144"/>
        <w:rPr>
          <w:sz w:val="20"/>
        </w:rPr>
      </w:pPr>
      <w:r w:rsidRPr="00AE322B">
        <w:rPr>
          <w:sz w:val="20"/>
        </w:rPr>
        <w:t>QS 74-01 Zásady pro zadávání veřejných zakázek</w:t>
      </w:r>
    </w:p>
    <w:p w:rsidR="00390814" w:rsidRPr="00AE322B" w:rsidRDefault="00390814" w:rsidP="004B3867">
      <w:pPr>
        <w:tabs>
          <w:tab w:val="left" w:pos="709"/>
        </w:tabs>
        <w:spacing w:afterLines="60" w:after="144"/>
        <w:rPr>
          <w:sz w:val="20"/>
        </w:rPr>
      </w:pPr>
      <w:r w:rsidRPr="00AE322B">
        <w:rPr>
          <w:sz w:val="20"/>
        </w:rPr>
        <w:t>QS 82-01 Kontrolní řád MMP</w:t>
      </w:r>
    </w:p>
    <w:p w:rsidR="00C04A59" w:rsidRPr="00AE322B" w:rsidRDefault="00C04A59" w:rsidP="004B3867">
      <w:pPr>
        <w:pStyle w:val="Nadpis1"/>
        <w:tabs>
          <w:tab w:val="left" w:pos="709"/>
        </w:tabs>
        <w:spacing w:after="120"/>
        <w:ind w:left="426" w:hanging="426"/>
        <w:rPr>
          <w:rFonts w:ascii="Times New Roman" w:hAnsi="Times New Roman" w:cs="Times New Roman"/>
        </w:rPr>
      </w:pPr>
      <w:bookmarkStart w:id="197" w:name="_Toc97005485"/>
      <w:bookmarkStart w:id="198" w:name="_Toc97015466"/>
      <w:bookmarkStart w:id="199" w:name="_Toc97349732"/>
      <w:bookmarkStart w:id="200" w:name="_Toc98831933"/>
      <w:bookmarkStart w:id="201" w:name="_Toc167864836"/>
      <w:r w:rsidRPr="00AE322B">
        <w:rPr>
          <w:rFonts w:ascii="Times New Roman" w:hAnsi="Times New Roman" w:cs="Times New Roman"/>
        </w:rPr>
        <w:t>Z</w:t>
      </w:r>
      <w:bookmarkEnd w:id="191"/>
      <w:bookmarkEnd w:id="192"/>
      <w:bookmarkEnd w:id="193"/>
      <w:bookmarkEnd w:id="194"/>
      <w:bookmarkEnd w:id="197"/>
      <w:bookmarkEnd w:id="198"/>
      <w:bookmarkEnd w:id="199"/>
      <w:bookmarkEnd w:id="200"/>
      <w:r w:rsidRPr="00AE322B">
        <w:rPr>
          <w:rFonts w:ascii="Times New Roman" w:hAnsi="Times New Roman" w:cs="Times New Roman"/>
        </w:rPr>
        <w:t>ÁVĚREČNÁ USTANOVENÍ</w:t>
      </w:r>
      <w:bookmarkEnd w:id="201"/>
    </w:p>
    <w:p w:rsidR="004A2CD9" w:rsidRPr="00AE322B" w:rsidRDefault="004A2CD9" w:rsidP="004B3867">
      <w:pPr>
        <w:pStyle w:val="Zkladntext"/>
        <w:numPr>
          <w:ilvl w:val="0"/>
          <w:numId w:val="2"/>
        </w:numPr>
        <w:tabs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t xml:space="preserve">Rozhodnutí o výši poskytnuté dotace Radou nebo Zastupitelstvem města Plzně je rozhodnutím kolektivního orgánu. </w:t>
      </w:r>
      <w:r w:rsidR="004D5802" w:rsidRPr="00AE322B">
        <w:rPr>
          <w:sz w:val="20"/>
        </w:rPr>
        <w:t>O</w:t>
      </w:r>
      <w:r w:rsidRPr="00AE322B">
        <w:rPr>
          <w:sz w:val="20"/>
        </w:rPr>
        <w:t xml:space="preserve">důvodnění rozhodnutí </w:t>
      </w:r>
      <w:r w:rsidR="004D5802" w:rsidRPr="00AE322B">
        <w:rPr>
          <w:sz w:val="20"/>
        </w:rPr>
        <w:t xml:space="preserve">poskytovatele, kterým není zcela (zamítnutí požadavku) vyhověno </w:t>
      </w:r>
      <w:r w:rsidR="009909C5" w:rsidRPr="00AE322B">
        <w:rPr>
          <w:sz w:val="20"/>
        </w:rPr>
        <w:t>žádosti o</w:t>
      </w:r>
      <w:r w:rsidR="005B53FE" w:rsidRPr="00AE322B">
        <w:rPr>
          <w:sz w:val="20"/>
        </w:rPr>
        <w:t> </w:t>
      </w:r>
      <w:r w:rsidR="009909C5" w:rsidRPr="00AE322B">
        <w:rPr>
          <w:sz w:val="20"/>
        </w:rPr>
        <w:t>dotaci se řídí příslušným ustanovením zákona</w:t>
      </w:r>
      <w:r w:rsidR="009909C5" w:rsidRPr="00AE322B">
        <w:rPr>
          <w:rStyle w:val="Znakapoznpodarou"/>
          <w:sz w:val="20"/>
        </w:rPr>
        <w:footnoteReference w:id="10"/>
      </w:r>
      <w:r w:rsidR="009909C5" w:rsidRPr="00AE322B">
        <w:rPr>
          <w:sz w:val="20"/>
        </w:rPr>
        <w:t>.</w:t>
      </w:r>
    </w:p>
    <w:p w:rsidR="004A2CD9" w:rsidRPr="00AE322B" w:rsidRDefault="004A2CD9" w:rsidP="004B3867">
      <w:pPr>
        <w:pStyle w:val="Zkladntext"/>
        <w:numPr>
          <w:ilvl w:val="0"/>
          <w:numId w:val="2"/>
        </w:numPr>
        <w:tabs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t xml:space="preserve">Konkrétní </w:t>
      </w:r>
      <w:r w:rsidR="00A62B7D" w:rsidRPr="00AE322B">
        <w:rPr>
          <w:sz w:val="20"/>
        </w:rPr>
        <w:t>DP</w:t>
      </w:r>
      <w:r w:rsidRPr="00AE322B">
        <w:rPr>
          <w:sz w:val="20"/>
        </w:rPr>
        <w:t xml:space="preserve"> včetně termínů podávání žádostí pro jednotlivé oblasti zveřejňují příslušn</w:t>
      </w:r>
      <w:r w:rsidR="00C97A08" w:rsidRPr="00AE322B">
        <w:rPr>
          <w:sz w:val="20"/>
        </w:rPr>
        <w:t>é</w:t>
      </w:r>
      <w:r w:rsidRPr="00AE322B">
        <w:rPr>
          <w:sz w:val="20"/>
        </w:rPr>
        <w:t xml:space="preserve"> odvětvové odbory</w:t>
      </w:r>
      <w:r w:rsidR="00E3691E" w:rsidRPr="00AE322B">
        <w:rPr>
          <w:sz w:val="20"/>
        </w:rPr>
        <w:t>/MO</w:t>
      </w:r>
      <w:r w:rsidRPr="00AE322B">
        <w:rPr>
          <w:sz w:val="20"/>
        </w:rPr>
        <w:t xml:space="preserve"> na </w:t>
      </w:r>
      <w:r w:rsidR="00A561F0" w:rsidRPr="00AE322B">
        <w:rPr>
          <w:sz w:val="20"/>
        </w:rPr>
        <w:t xml:space="preserve">dotačním </w:t>
      </w:r>
      <w:r w:rsidR="000A4F20" w:rsidRPr="00AE322B">
        <w:rPr>
          <w:sz w:val="20"/>
        </w:rPr>
        <w:t xml:space="preserve">portálu </w:t>
      </w:r>
      <w:r w:rsidRPr="00AE322B">
        <w:rPr>
          <w:sz w:val="20"/>
        </w:rPr>
        <w:t>města</w:t>
      </w:r>
      <w:r w:rsidR="006B65D3" w:rsidRPr="00AE322B">
        <w:rPr>
          <w:sz w:val="20"/>
        </w:rPr>
        <w:t xml:space="preserve"> v aplikaci ED</w:t>
      </w:r>
      <w:r w:rsidRPr="00AE322B">
        <w:rPr>
          <w:sz w:val="20"/>
        </w:rPr>
        <w:t>.</w:t>
      </w:r>
    </w:p>
    <w:p w:rsidR="00403FD5" w:rsidRPr="00AE322B" w:rsidRDefault="00403FD5" w:rsidP="00D86A8D">
      <w:pPr>
        <w:pStyle w:val="Zkladntext"/>
        <w:numPr>
          <w:ilvl w:val="0"/>
          <w:numId w:val="2"/>
        </w:numPr>
        <w:tabs>
          <w:tab w:val="left" w:pos="426"/>
        </w:tabs>
        <w:spacing w:after="120"/>
        <w:rPr>
          <w:sz w:val="20"/>
        </w:rPr>
      </w:pPr>
      <w:bookmarkStart w:id="202" w:name="_Hlk168922836"/>
      <w:r w:rsidRPr="00AE322B">
        <w:rPr>
          <w:sz w:val="20"/>
        </w:rPr>
        <w:t xml:space="preserve">V případě, že žádost svým obsahem </w:t>
      </w:r>
      <w:r w:rsidR="00AE63FD" w:rsidRPr="00AE322B">
        <w:rPr>
          <w:sz w:val="20"/>
        </w:rPr>
        <w:t xml:space="preserve">nebo předmětem </w:t>
      </w:r>
      <w:r w:rsidRPr="00AE322B">
        <w:rPr>
          <w:sz w:val="20"/>
        </w:rPr>
        <w:t xml:space="preserve">nesplňuje podmínky pro </w:t>
      </w:r>
      <w:r w:rsidR="00AE63FD" w:rsidRPr="00AE322B">
        <w:rPr>
          <w:sz w:val="20"/>
        </w:rPr>
        <w:t>poskytnutí dotace podle těchto Zásad, může být k</w:t>
      </w:r>
      <w:r w:rsidR="006E2797" w:rsidRPr="00AE322B">
        <w:rPr>
          <w:sz w:val="20"/>
        </w:rPr>
        <w:t>e schválení</w:t>
      </w:r>
      <w:r w:rsidR="00AE63FD" w:rsidRPr="00AE322B">
        <w:rPr>
          <w:sz w:val="20"/>
        </w:rPr>
        <w:t xml:space="preserve"> v orgánech </w:t>
      </w:r>
      <w:r w:rsidR="00A31F52" w:rsidRPr="00AE322B">
        <w:rPr>
          <w:sz w:val="20"/>
        </w:rPr>
        <w:t>s celoměstskou působností</w:t>
      </w:r>
      <w:r w:rsidR="00AE63FD" w:rsidRPr="00AE322B">
        <w:rPr>
          <w:sz w:val="20"/>
        </w:rPr>
        <w:t xml:space="preserve"> předložena pouze s doporučujícím stanoviskem příslušného odvětvového odboru </w:t>
      </w:r>
      <w:r w:rsidR="006E2797" w:rsidRPr="00AE322B">
        <w:rPr>
          <w:sz w:val="20"/>
        </w:rPr>
        <w:t xml:space="preserve">MMP </w:t>
      </w:r>
      <w:r w:rsidR="00AE63FD" w:rsidRPr="00AE322B">
        <w:rPr>
          <w:sz w:val="20"/>
        </w:rPr>
        <w:t xml:space="preserve">a žádostí o výjimku ze Zásad, ve které je uvedeno v čem žádost nesplňuje </w:t>
      </w:r>
      <w:r w:rsidR="006108BE" w:rsidRPr="00AE322B">
        <w:rPr>
          <w:sz w:val="20"/>
        </w:rPr>
        <w:t xml:space="preserve">(nebo je v rozporu) </w:t>
      </w:r>
      <w:r w:rsidR="00AE63FD" w:rsidRPr="00AE322B">
        <w:rPr>
          <w:sz w:val="20"/>
        </w:rPr>
        <w:t xml:space="preserve">podmínky těchto Zásad a na základě čeho příslušný odvětvový odbor </w:t>
      </w:r>
      <w:r w:rsidR="00FE126F" w:rsidRPr="00AE322B">
        <w:rPr>
          <w:sz w:val="20"/>
        </w:rPr>
        <w:t xml:space="preserve">MMP </w:t>
      </w:r>
      <w:r w:rsidR="00AE63FD" w:rsidRPr="00AE322B">
        <w:rPr>
          <w:sz w:val="20"/>
        </w:rPr>
        <w:t xml:space="preserve">přesto doporučuje udělení dotace danému žadateli. </w:t>
      </w:r>
      <w:r w:rsidRPr="00AE322B">
        <w:rPr>
          <w:sz w:val="20"/>
        </w:rPr>
        <w:t xml:space="preserve"> </w:t>
      </w:r>
    </w:p>
    <w:p w:rsidR="008D4E11" w:rsidRPr="00AE322B" w:rsidRDefault="009C4957" w:rsidP="00D86A8D">
      <w:pPr>
        <w:pStyle w:val="Odstavecseseznamem"/>
        <w:tabs>
          <w:tab w:val="left" w:pos="426"/>
        </w:tabs>
        <w:spacing w:after="120"/>
        <w:ind w:left="426"/>
        <w:jc w:val="both"/>
        <w:rPr>
          <w:rFonts w:ascii="Times New Roman" w:hAnsi="Times New Roman"/>
          <w:color w:val="auto"/>
          <w:sz w:val="20"/>
        </w:rPr>
      </w:pPr>
      <w:r w:rsidRPr="00AE322B">
        <w:rPr>
          <w:rFonts w:ascii="Times New Roman" w:hAnsi="Times New Roman"/>
          <w:color w:val="auto"/>
          <w:sz w:val="20"/>
        </w:rPr>
        <w:t>Ve výjimečných případech (zejména vyžaduje-li to charakter projektu/činnosti) může o</w:t>
      </w:r>
      <w:r w:rsidR="00763ACE" w:rsidRPr="00AE322B">
        <w:rPr>
          <w:rFonts w:ascii="Times New Roman" w:hAnsi="Times New Roman"/>
          <w:color w:val="auto"/>
          <w:sz w:val="20"/>
        </w:rPr>
        <w:t>rgán</w:t>
      </w:r>
      <w:r w:rsidR="0089124D" w:rsidRPr="00AE322B">
        <w:rPr>
          <w:rFonts w:ascii="Times New Roman" w:hAnsi="Times New Roman"/>
          <w:color w:val="auto"/>
          <w:sz w:val="20"/>
        </w:rPr>
        <w:t xml:space="preserve"> kompetentní ke</w:t>
      </w:r>
      <w:r w:rsidRPr="00AE322B">
        <w:rPr>
          <w:rFonts w:ascii="Times New Roman" w:hAnsi="Times New Roman"/>
          <w:color w:val="auto"/>
          <w:sz w:val="20"/>
        </w:rPr>
        <w:t> </w:t>
      </w:r>
      <w:r w:rsidR="0089124D" w:rsidRPr="00AE322B">
        <w:rPr>
          <w:rFonts w:ascii="Times New Roman" w:hAnsi="Times New Roman"/>
          <w:color w:val="auto"/>
          <w:sz w:val="20"/>
        </w:rPr>
        <w:t xml:space="preserve">schválení </w:t>
      </w:r>
      <w:r w:rsidRPr="00AE322B">
        <w:rPr>
          <w:rFonts w:ascii="Times New Roman" w:hAnsi="Times New Roman"/>
          <w:color w:val="auto"/>
          <w:sz w:val="20"/>
        </w:rPr>
        <w:t xml:space="preserve">individuální </w:t>
      </w:r>
      <w:r w:rsidR="0089124D" w:rsidRPr="00AE322B">
        <w:rPr>
          <w:rFonts w:ascii="Times New Roman" w:hAnsi="Times New Roman"/>
          <w:color w:val="auto"/>
          <w:sz w:val="20"/>
        </w:rPr>
        <w:t>dotace</w:t>
      </w:r>
      <w:r w:rsidR="00763ACE" w:rsidRPr="00AE322B">
        <w:rPr>
          <w:rFonts w:ascii="Times New Roman" w:hAnsi="Times New Roman"/>
          <w:color w:val="auto"/>
          <w:sz w:val="20"/>
        </w:rPr>
        <w:t xml:space="preserve"> (rada/zastupitelstvo)</w:t>
      </w:r>
      <w:r w:rsidR="009058D1" w:rsidRPr="00AE322B">
        <w:rPr>
          <w:rFonts w:ascii="Times New Roman" w:hAnsi="Times New Roman"/>
          <w:color w:val="auto"/>
          <w:sz w:val="20"/>
        </w:rPr>
        <w:t xml:space="preserve"> </w:t>
      </w:r>
      <w:r w:rsidR="00717E5E" w:rsidRPr="00AE322B">
        <w:rPr>
          <w:rFonts w:ascii="Times New Roman" w:hAnsi="Times New Roman"/>
          <w:color w:val="auto"/>
          <w:sz w:val="20"/>
        </w:rPr>
        <w:t>v rámci usnesení v</w:t>
      </w:r>
      <w:r w:rsidR="00F131FC" w:rsidRPr="00AE322B">
        <w:rPr>
          <w:rFonts w:ascii="Times New Roman" w:hAnsi="Times New Roman"/>
          <w:color w:val="auto"/>
          <w:sz w:val="20"/>
        </w:rPr>
        <w:t>e</w:t>
      </w:r>
      <w:r w:rsidR="00717E5E" w:rsidRPr="00AE322B">
        <w:rPr>
          <w:rFonts w:ascii="Times New Roman" w:hAnsi="Times New Roman"/>
          <w:color w:val="auto"/>
          <w:sz w:val="20"/>
        </w:rPr>
        <w:t xml:space="preserve"> věci poskytnutí dotace</w:t>
      </w:r>
      <w:r w:rsidR="00AA77BC" w:rsidRPr="00AE322B">
        <w:rPr>
          <w:rFonts w:ascii="Times New Roman" w:hAnsi="Times New Roman"/>
          <w:color w:val="auto"/>
          <w:sz w:val="20"/>
        </w:rPr>
        <w:t xml:space="preserve"> </w:t>
      </w:r>
      <w:r w:rsidR="009058D1" w:rsidRPr="00AE322B">
        <w:rPr>
          <w:rFonts w:ascii="Times New Roman" w:hAnsi="Times New Roman"/>
          <w:color w:val="auto"/>
          <w:sz w:val="20"/>
        </w:rPr>
        <w:t>schvál</w:t>
      </w:r>
      <w:r w:rsidR="00D86A8D" w:rsidRPr="00AE322B">
        <w:rPr>
          <w:rFonts w:ascii="Times New Roman" w:hAnsi="Times New Roman"/>
          <w:color w:val="auto"/>
          <w:sz w:val="20"/>
        </w:rPr>
        <w:t>it</w:t>
      </w:r>
      <w:r w:rsidR="00F131FC" w:rsidRPr="00AE322B">
        <w:rPr>
          <w:rFonts w:ascii="Times New Roman" w:hAnsi="Times New Roman"/>
          <w:color w:val="auto"/>
          <w:sz w:val="20"/>
        </w:rPr>
        <w:t xml:space="preserve"> pro</w:t>
      </w:r>
      <w:r w:rsidR="008F5E80" w:rsidRPr="00AE322B">
        <w:rPr>
          <w:rFonts w:ascii="Times New Roman" w:hAnsi="Times New Roman"/>
          <w:color w:val="auto"/>
          <w:sz w:val="20"/>
        </w:rPr>
        <w:t> </w:t>
      </w:r>
      <w:r w:rsidR="00F131FC" w:rsidRPr="00AE322B">
        <w:rPr>
          <w:rFonts w:ascii="Times New Roman" w:hAnsi="Times New Roman"/>
          <w:color w:val="auto"/>
          <w:sz w:val="20"/>
        </w:rPr>
        <w:t>daného konkrétního příjemce</w:t>
      </w:r>
      <w:r w:rsidR="00763ACE" w:rsidRPr="00AE322B">
        <w:rPr>
          <w:rFonts w:ascii="Times New Roman" w:hAnsi="Times New Roman"/>
          <w:color w:val="auto"/>
          <w:sz w:val="20"/>
        </w:rPr>
        <w:t xml:space="preserve"> </w:t>
      </w:r>
      <w:r w:rsidR="005342CA" w:rsidRPr="00AE322B">
        <w:rPr>
          <w:rFonts w:ascii="Times New Roman" w:hAnsi="Times New Roman"/>
          <w:color w:val="auto"/>
          <w:sz w:val="20"/>
        </w:rPr>
        <w:t xml:space="preserve">a </w:t>
      </w:r>
      <w:r w:rsidR="00F131FC" w:rsidRPr="00AE322B">
        <w:rPr>
          <w:rFonts w:ascii="Times New Roman" w:hAnsi="Times New Roman"/>
          <w:color w:val="auto"/>
          <w:sz w:val="20"/>
        </w:rPr>
        <w:t>pro</w:t>
      </w:r>
      <w:r w:rsidR="005342CA" w:rsidRPr="00AE322B">
        <w:rPr>
          <w:rFonts w:ascii="Times New Roman" w:hAnsi="Times New Roman"/>
          <w:color w:val="auto"/>
          <w:sz w:val="20"/>
        </w:rPr>
        <w:t xml:space="preserve"> </w:t>
      </w:r>
      <w:r w:rsidR="00FC2F31" w:rsidRPr="00AE322B">
        <w:rPr>
          <w:rFonts w:ascii="Times New Roman" w:hAnsi="Times New Roman"/>
          <w:color w:val="auto"/>
          <w:sz w:val="20"/>
        </w:rPr>
        <w:t xml:space="preserve">účel </w:t>
      </w:r>
      <w:r w:rsidR="005342CA" w:rsidRPr="00AE322B">
        <w:rPr>
          <w:rFonts w:ascii="Times New Roman" w:hAnsi="Times New Roman"/>
          <w:color w:val="auto"/>
          <w:sz w:val="20"/>
        </w:rPr>
        <w:t xml:space="preserve">použití </w:t>
      </w:r>
      <w:r w:rsidR="00FC2F31" w:rsidRPr="00AE322B">
        <w:rPr>
          <w:rFonts w:ascii="Times New Roman" w:hAnsi="Times New Roman"/>
          <w:color w:val="auto"/>
          <w:sz w:val="20"/>
        </w:rPr>
        <w:t>poskytnuté</w:t>
      </w:r>
      <w:r w:rsidR="005342CA" w:rsidRPr="00AE322B">
        <w:rPr>
          <w:rFonts w:ascii="Times New Roman" w:hAnsi="Times New Roman"/>
          <w:color w:val="auto"/>
          <w:sz w:val="20"/>
        </w:rPr>
        <w:t xml:space="preserve"> dotace </w:t>
      </w:r>
      <w:r w:rsidR="00FC2F31" w:rsidRPr="00AE322B">
        <w:rPr>
          <w:rFonts w:ascii="Times New Roman" w:hAnsi="Times New Roman"/>
          <w:color w:val="auto"/>
          <w:sz w:val="20"/>
        </w:rPr>
        <w:t xml:space="preserve">zároveň </w:t>
      </w:r>
      <w:r w:rsidR="005342CA" w:rsidRPr="00AE322B">
        <w:rPr>
          <w:rFonts w:ascii="Times New Roman" w:hAnsi="Times New Roman"/>
          <w:color w:val="auto"/>
          <w:sz w:val="20"/>
        </w:rPr>
        <w:t xml:space="preserve">výjimku </w:t>
      </w:r>
      <w:r w:rsidR="009058D1" w:rsidRPr="00AE322B">
        <w:rPr>
          <w:rFonts w:ascii="Times New Roman" w:hAnsi="Times New Roman"/>
          <w:color w:val="auto"/>
          <w:sz w:val="20"/>
        </w:rPr>
        <w:t>z</w:t>
      </w:r>
      <w:r w:rsidR="00CC534A" w:rsidRPr="00AE322B">
        <w:rPr>
          <w:rFonts w:ascii="Times New Roman" w:hAnsi="Times New Roman"/>
          <w:color w:val="auto"/>
          <w:sz w:val="20"/>
        </w:rPr>
        <w:t> konkrétního ustanovení</w:t>
      </w:r>
      <w:r w:rsidR="009058D1" w:rsidRPr="00AE322B">
        <w:rPr>
          <w:rFonts w:ascii="Times New Roman" w:hAnsi="Times New Roman"/>
          <w:color w:val="auto"/>
          <w:sz w:val="20"/>
        </w:rPr>
        <w:t xml:space="preserve"> </w:t>
      </w:r>
      <w:r w:rsidR="00D86A8D" w:rsidRPr="00AE322B">
        <w:rPr>
          <w:rFonts w:ascii="Times New Roman" w:hAnsi="Times New Roman"/>
          <w:color w:val="auto"/>
          <w:sz w:val="20"/>
        </w:rPr>
        <w:t xml:space="preserve">bodu 5.4 </w:t>
      </w:r>
      <w:r w:rsidR="009058D1" w:rsidRPr="00AE322B">
        <w:rPr>
          <w:rFonts w:ascii="Times New Roman" w:hAnsi="Times New Roman"/>
          <w:color w:val="auto"/>
          <w:sz w:val="20"/>
        </w:rPr>
        <w:t>Zásad</w:t>
      </w:r>
      <w:r w:rsidR="00EE6F23" w:rsidRPr="00AE322B">
        <w:rPr>
          <w:rFonts w:ascii="Times New Roman" w:hAnsi="Times New Roman"/>
          <w:color w:val="auto"/>
          <w:sz w:val="20"/>
        </w:rPr>
        <w:t xml:space="preserve">. </w:t>
      </w:r>
    </w:p>
    <w:p w:rsidR="009058D1" w:rsidRPr="00AE322B" w:rsidRDefault="00EE6F23" w:rsidP="00D86A8D">
      <w:pPr>
        <w:pStyle w:val="Odstavecseseznamem"/>
        <w:tabs>
          <w:tab w:val="left" w:pos="426"/>
        </w:tabs>
        <w:spacing w:after="120"/>
        <w:ind w:left="426"/>
        <w:jc w:val="both"/>
        <w:rPr>
          <w:rFonts w:ascii="Times New Roman" w:hAnsi="Times New Roman"/>
          <w:sz w:val="20"/>
        </w:rPr>
      </w:pPr>
      <w:r w:rsidRPr="00AE322B">
        <w:rPr>
          <w:rFonts w:ascii="Times New Roman" w:hAnsi="Times New Roman"/>
          <w:color w:val="auto"/>
          <w:sz w:val="20"/>
        </w:rPr>
        <w:lastRenderedPageBreak/>
        <w:t>P</w:t>
      </w:r>
      <w:r w:rsidR="009058D1" w:rsidRPr="00AE322B">
        <w:rPr>
          <w:rFonts w:ascii="Times New Roman" w:hAnsi="Times New Roman"/>
          <w:color w:val="auto"/>
          <w:sz w:val="20"/>
        </w:rPr>
        <w:t xml:space="preserve">ředkladatel </w:t>
      </w:r>
      <w:r w:rsidRPr="00AE322B">
        <w:rPr>
          <w:rFonts w:ascii="Times New Roman" w:hAnsi="Times New Roman"/>
          <w:color w:val="auto"/>
          <w:sz w:val="20"/>
        </w:rPr>
        <w:t>návrhu usnesení</w:t>
      </w:r>
      <w:r w:rsidR="009058D1" w:rsidRPr="00AE322B">
        <w:rPr>
          <w:rFonts w:ascii="Times New Roman" w:hAnsi="Times New Roman"/>
          <w:color w:val="auto"/>
          <w:sz w:val="20"/>
        </w:rPr>
        <w:t xml:space="preserve"> o poskytnutí dotace</w:t>
      </w:r>
      <w:r w:rsidRPr="00AE322B">
        <w:rPr>
          <w:rFonts w:ascii="Times New Roman" w:hAnsi="Times New Roman"/>
          <w:color w:val="auto"/>
          <w:sz w:val="20"/>
        </w:rPr>
        <w:t xml:space="preserve"> </w:t>
      </w:r>
      <w:r w:rsidR="009058D1" w:rsidRPr="00AE322B">
        <w:rPr>
          <w:rFonts w:ascii="Times New Roman" w:hAnsi="Times New Roman"/>
          <w:color w:val="auto"/>
          <w:sz w:val="20"/>
        </w:rPr>
        <w:t xml:space="preserve">uvede v části návrhu usnesení </w:t>
      </w:r>
      <w:r w:rsidR="001B2471" w:rsidRPr="00AE322B">
        <w:rPr>
          <w:rFonts w:ascii="Times New Roman" w:hAnsi="Times New Roman"/>
          <w:color w:val="auto"/>
          <w:sz w:val="20"/>
        </w:rPr>
        <w:t>„</w:t>
      </w:r>
      <w:r w:rsidRPr="00AE322B">
        <w:rPr>
          <w:rFonts w:ascii="Times New Roman" w:hAnsi="Times New Roman"/>
          <w:color w:val="auto"/>
          <w:sz w:val="20"/>
        </w:rPr>
        <w:t>Schvaluje</w:t>
      </w:r>
      <w:r w:rsidR="009058D1" w:rsidRPr="00AE322B">
        <w:rPr>
          <w:rFonts w:ascii="Times New Roman" w:hAnsi="Times New Roman"/>
          <w:color w:val="auto"/>
          <w:sz w:val="20"/>
        </w:rPr>
        <w:t>“</w:t>
      </w:r>
      <w:r w:rsidR="008035AC" w:rsidRPr="00AE322B">
        <w:rPr>
          <w:rFonts w:ascii="Times New Roman" w:hAnsi="Times New Roman"/>
          <w:color w:val="auto"/>
          <w:sz w:val="20"/>
        </w:rPr>
        <w:t xml:space="preserve"> </w:t>
      </w:r>
      <w:r w:rsidR="008D4E11" w:rsidRPr="00AE322B">
        <w:rPr>
          <w:rFonts w:ascii="Times New Roman" w:hAnsi="Times New Roman"/>
          <w:color w:val="auto"/>
          <w:sz w:val="20"/>
        </w:rPr>
        <w:t>např. „V</w:t>
      </w:r>
      <w:r w:rsidR="008035AC" w:rsidRPr="00AE322B">
        <w:rPr>
          <w:rFonts w:ascii="Times New Roman" w:hAnsi="Times New Roman"/>
          <w:color w:val="auto"/>
          <w:sz w:val="20"/>
        </w:rPr>
        <w:t>ýjimku z bodu 5.4 Zásad, a to tak,</w:t>
      </w:r>
      <w:r w:rsidR="005D1027" w:rsidRPr="00AE322B">
        <w:rPr>
          <w:rFonts w:ascii="Times New Roman" w:hAnsi="Times New Roman"/>
          <w:color w:val="auto"/>
          <w:sz w:val="20"/>
        </w:rPr>
        <w:t xml:space="preserve"> </w:t>
      </w:r>
      <w:r w:rsidR="009058D1" w:rsidRPr="00AE322B">
        <w:rPr>
          <w:rFonts w:ascii="Times New Roman" w:hAnsi="Times New Roman"/>
          <w:color w:val="auto"/>
          <w:sz w:val="20"/>
        </w:rPr>
        <w:t xml:space="preserve">že </w:t>
      </w:r>
      <w:r w:rsidR="00AA77BC" w:rsidRPr="00AE322B">
        <w:rPr>
          <w:rFonts w:ascii="Times New Roman" w:hAnsi="Times New Roman"/>
          <w:color w:val="auto"/>
          <w:sz w:val="20"/>
        </w:rPr>
        <w:t>na</w:t>
      </w:r>
      <w:r w:rsidR="009058D1" w:rsidRPr="00AE322B">
        <w:rPr>
          <w:rFonts w:ascii="Times New Roman" w:hAnsi="Times New Roman"/>
          <w:color w:val="auto"/>
          <w:sz w:val="20"/>
        </w:rPr>
        <w:t xml:space="preserve"> použití </w:t>
      </w:r>
      <w:r w:rsidR="00E73E5D" w:rsidRPr="00AE322B">
        <w:rPr>
          <w:rFonts w:ascii="Times New Roman" w:hAnsi="Times New Roman"/>
          <w:color w:val="auto"/>
          <w:sz w:val="20"/>
        </w:rPr>
        <w:t xml:space="preserve">předmětné </w:t>
      </w:r>
      <w:r w:rsidR="009058D1" w:rsidRPr="00AE322B">
        <w:rPr>
          <w:rFonts w:ascii="Times New Roman" w:hAnsi="Times New Roman"/>
          <w:color w:val="auto"/>
          <w:sz w:val="20"/>
        </w:rPr>
        <w:t>dotace</w:t>
      </w:r>
      <w:r w:rsidR="00AA77BC" w:rsidRPr="00AE322B">
        <w:rPr>
          <w:rFonts w:ascii="Times New Roman" w:hAnsi="Times New Roman"/>
          <w:color w:val="auto"/>
          <w:sz w:val="20"/>
        </w:rPr>
        <w:t xml:space="preserve"> se nevztahuje část bodu 5.4,  odrážka …</w:t>
      </w:r>
      <w:r w:rsidR="00856481" w:rsidRPr="00AE322B">
        <w:rPr>
          <w:rFonts w:ascii="Times New Roman" w:hAnsi="Times New Roman"/>
          <w:color w:val="auto"/>
          <w:sz w:val="20"/>
        </w:rPr>
        <w:t xml:space="preserve">a to tak, že na tento účel může příjemce použít maximálně </w:t>
      </w:r>
      <w:proofErr w:type="spellStart"/>
      <w:r w:rsidR="00856481" w:rsidRPr="00AE322B">
        <w:rPr>
          <w:rFonts w:ascii="Times New Roman" w:hAnsi="Times New Roman"/>
          <w:color w:val="auto"/>
          <w:sz w:val="20"/>
        </w:rPr>
        <w:t>xxx</w:t>
      </w:r>
      <w:proofErr w:type="spellEnd"/>
      <w:r w:rsidR="00856481" w:rsidRPr="00AE322B">
        <w:rPr>
          <w:rFonts w:ascii="Times New Roman" w:hAnsi="Times New Roman"/>
          <w:color w:val="auto"/>
          <w:sz w:val="20"/>
        </w:rPr>
        <w:t xml:space="preserve"> Kč z</w:t>
      </w:r>
      <w:r w:rsidR="00EE34A7" w:rsidRPr="00AE322B">
        <w:rPr>
          <w:rFonts w:ascii="Times New Roman" w:hAnsi="Times New Roman"/>
          <w:color w:val="auto"/>
          <w:sz w:val="20"/>
        </w:rPr>
        <w:t> </w:t>
      </w:r>
      <w:r w:rsidR="00856481" w:rsidRPr="00AE322B">
        <w:rPr>
          <w:rFonts w:ascii="Times New Roman" w:hAnsi="Times New Roman"/>
          <w:color w:val="auto"/>
          <w:sz w:val="20"/>
        </w:rPr>
        <w:t>dotace</w:t>
      </w:r>
      <w:r w:rsidR="00EE34A7" w:rsidRPr="00AE322B">
        <w:rPr>
          <w:rFonts w:ascii="Times New Roman" w:hAnsi="Times New Roman"/>
          <w:color w:val="auto"/>
          <w:sz w:val="20"/>
        </w:rPr>
        <w:t xml:space="preserve">, resp. </w:t>
      </w:r>
      <w:proofErr w:type="spellStart"/>
      <w:r w:rsidR="00EE34A7" w:rsidRPr="00AE322B">
        <w:rPr>
          <w:rFonts w:ascii="Times New Roman" w:hAnsi="Times New Roman"/>
          <w:color w:val="auto"/>
          <w:sz w:val="20"/>
        </w:rPr>
        <w:t>xx</w:t>
      </w:r>
      <w:proofErr w:type="spellEnd"/>
      <w:r w:rsidR="00EE34A7" w:rsidRPr="00AE322B">
        <w:rPr>
          <w:rFonts w:ascii="Times New Roman" w:hAnsi="Times New Roman"/>
          <w:color w:val="auto"/>
          <w:sz w:val="20"/>
        </w:rPr>
        <w:t xml:space="preserve"> % dotace apod.</w:t>
      </w:r>
      <w:r w:rsidR="00AA77BC" w:rsidRPr="00AE322B">
        <w:rPr>
          <w:rFonts w:ascii="Times New Roman" w:hAnsi="Times New Roman"/>
          <w:color w:val="auto"/>
          <w:sz w:val="20"/>
        </w:rPr>
        <w:t>)</w:t>
      </w:r>
      <w:r w:rsidR="009058D1" w:rsidRPr="00AE322B">
        <w:rPr>
          <w:rFonts w:ascii="Times New Roman" w:hAnsi="Times New Roman"/>
          <w:color w:val="auto"/>
          <w:sz w:val="20"/>
        </w:rPr>
        <w:t>.</w:t>
      </w:r>
      <w:r w:rsidR="008D4E11" w:rsidRPr="00AE322B">
        <w:rPr>
          <w:rFonts w:ascii="Times New Roman" w:hAnsi="Times New Roman"/>
          <w:color w:val="auto"/>
          <w:sz w:val="20"/>
        </w:rPr>
        <w:t>“.</w:t>
      </w:r>
    </w:p>
    <w:p w:rsidR="00403FD5" w:rsidRPr="00AE322B" w:rsidRDefault="00174C75" w:rsidP="004B3867">
      <w:pPr>
        <w:pStyle w:val="Zkladntext"/>
        <w:numPr>
          <w:ilvl w:val="0"/>
          <w:numId w:val="2"/>
        </w:numPr>
        <w:tabs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t>Čtvrté</w:t>
      </w:r>
      <w:r w:rsidR="009C6A94" w:rsidRPr="00AE322B">
        <w:rPr>
          <w:sz w:val="20"/>
        </w:rPr>
        <w:t xml:space="preserve"> </w:t>
      </w:r>
      <w:r w:rsidR="00EA6766" w:rsidRPr="00AE322B">
        <w:rPr>
          <w:sz w:val="20"/>
        </w:rPr>
        <w:t>vydání</w:t>
      </w:r>
      <w:r w:rsidR="00B83287" w:rsidRPr="00AE322B">
        <w:rPr>
          <w:sz w:val="20"/>
        </w:rPr>
        <w:t xml:space="preserve"> </w:t>
      </w:r>
      <w:r w:rsidR="004A2CD9" w:rsidRPr="00AE322B">
        <w:rPr>
          <w:sz w:val="20"/>
        </w:rPr>
        <w:t>Zásad</w:t>
      </w:r>
      <w:r w:rsidR="00CC169E" w:rsidRPr="00AE322B">
        <w:rPr>
          <w:sz w:val="20"/>
        </w:rPr>
        <w:t>, druhá revize</w:t>
      </w:r>
      <w:r w:rsidR="00B83287" w:rsidRPr="00AE322B">
        <w:rPr>
          <w:sz w:val="20"/>
        </w:rPr>
        <w:t xml:space="preserve">, </w:t>
      </w:r>
      <w:r w:rsidR="004A2CD9" w:rsidRPr="00AE322B">
        <w:rPr>
          <w:sz w:val="20"/>
        </w:rPr>
        <w:t>nabýv</w:t>
      </w:r>
      <w:r w:rsidR="00EA6766" w:rsidRPr="00AE322B">
        <w:rPr>
          <w:sz w:val="20"/>
        </w:rPr>
        <w:t>á</w:t>
      </w:r>
      <w:r w:rsidR="00B83287" w:rsidRPr="00AE322B">
        <w:rPr>
          <w:sz w:val="20"/>
        </w:rPr>
        <w:t xml:space="preserve"> </w:t>
      </w:r>
      <w:r w:rsidR="004A2CD9" w:rsidRPr="00AE322B">
        <w:rPr>
          <w:sz w:val="20"/>
        </w:rPr>
        <w:t xml:space="preserve">účinnosti </w:t>
      </w:r>
      <w:r w:rsidR="005E362E" w:rsidRPr="00AE322B">
        <w:rPr>
          <w:sz w:val="20"/>
        </w:rPr>
        <w:t>dne</w:t>
      </w:r>
      <w:r w:rsidR="007132D5" w:rsidRPr="00AE322B">
        <w:rPr>
          <w:sz w:val="20"/>
        </w:rPr>
        <w:t xml:space="preserve"> </w:t>
      </w:r>
      <w:r w:rsidR="00C2501A" w:rsidRPr="00AE322B">
        <w:rPr>
          <w:sz w:val="20"/>
        </w:rPr>
        <w:t>1</w:t>
      </w:r>
      <w:r w:rsidR="005E362E" w:rsidRPr="00AE322B">
        <w:rPr>
          <w:sz w:val="20"/>
        </w:rPr>
        <w:t xml:space="preserve">. </w:t>
      </w:r>
      <w:r w:rsidR="00A24EC3" w:rsidRPr="00AE322B">
        <w:rPr>
          <w:sz w:val="20"/>
        </w:rPr>
        <w:t>červ</w:t>
      </w:r>
      <w:r w:rsidR="002117CE" w:rsidRPr="00AE322B">
        <w:rPr>
          <w:sz w:val="20"/>
        </w:rPr>
        <w:t>e</w:t>
      </w:r>
      <w:r w:rsidR="00A24EC3" w:rsidRPr="00AE322B">
        <w:rPr>
          <w:sz w:val="20"/>
        </w:rPr>
        <w:t>n</w:t>
      </w:r>
      <w:r w:rsidR="002117CE" w:rsidRPr="00AE322B">
        <w:rPr>
          <w:sz w:val="20"/>
        </w:rPr>
        <w:t>ce</w:t>
      </w:r>
      <w:r w:rsidR="007132D5" w:rsidRPr="00AE322B">
        <w:rPr>
          <w:sz w:val="20"/>
        </w:rPr>
        <w:t xml:space="preserve"> 20</w:t>
      </w:r>
      <w:r w:rsidR="00A561F0" w:rsidRPr="00AE322B">
        <w:rPr>
          <w:sz w:val="20"/>
        </w:rPr>
        <w:t>2</w:t>
      </w:r>
      <w:r w:rsidR="00A24EC3" w:rsidRPr="00AE322B">
        <w:rPr>
          <w:sz w:val="20"/>
        </w:rPr>
        <w:t>4</w:t>
      </w:r>
      <w:r w:rsidR="004D5802" w:rsidRPr="00AE322B">
        <w:rPr>
          <w:sz w:val="20"/>
        </w:rPr>
        <w:t xml:space="preserve">, a to v souladu s usnesením </w:t>
      </w:r>
      <w:r w:rsidR="00457AAE" w:rsidRPr="00AE322B">
        <w:rPr>
          <w:sz w:val="20"/>
        </w:rPr>
        <w:t xml:space="preserve">č. 666 </w:t>
      </w:r>
      <w:r w:rsidR="005B53FE" w:rsidRPr="00AE322B">
        <w:rPr>
          <w:sz w:val="20"/>
        </w:rPr>
        <w:t xml:space="preserve">Rady </w:t>
      </w:r>
      <w:r w:rsidR="004D5802" w:rsidRPr="00AE322B">
        <w:rPr>
          <w:sz w:val="20"/>
        </w:rPr>
        <w:t xml:space="preserve">města Plzně </w:t>
      </w:r>
      <w:r w:rsidR="002F0833" w:rsidRPr="00AE322B">
        <w:rPr>
          <w:sz w:val="20"/>
        </w:rPr>
        <w:t xml:space="preserve">ze dne </w:t>
      </w:r>
      <w:r w:rsidR="002117CE" w:rsidRPr="00AE322B">
        <w:rPr>
          <w:sz w:val="20"/>
        </w:rPr>
        <w:t>27</w:t>
      </w:r>
      <w:r w:rsidR="00CE59E7" w:rsidRPr="00AE322B">
        <w:rPr>
          <w:sz w:val="20"/>
        </w:rPr>
        <w:t xml:space="preserve">. </w:t>
      </w:r>
      <w:r w:rsidR="002117CE" w:rsidRPr="00AE322B">
        <w:rPr>
          <w:sz w:val="20"/>
        </w:rPr>
        <w:t>červ</w:t>
      </w:r>
      <w:r w:rsidR="007B114F" w:rsidRPr="00AE322B">
        <w:rPr>
          <w:sz w:val="20"/>
        </w:rPr>
        <w:t>na</w:t>
      </w:r>
      <w:r w:rsidR="00A561F0" w:rsidRPr="00AE322B">
        <w:rPr>
          <w:sz w:val="20"/>
        </w:rPr>
        <w:t xml:space="preserve"> </w:t>
      </w:r>
      <w:r w:rsidR="00112591" w:rsidRPr="00AE322B">
        <w:rPr>
          <w:sz w:val="20"/>
        </w:rPr>
        <w:t>20</w:t>
      </w:r>
      <w:r w:rsidR="00A561F0" w:rsidRPr="00AE322B">
        <w:rPr>
          <w:sz w:val="20"/>
        </w:rPr>
        <w:t>2</w:t>
      </w:r>
      <w:r w:rsidR="007B114F" w:rsidRPr="00AE322B">
        <w:rPr>
          <w:sz w:val="20"/>
        </w:rPr>
        <w:t>4</w:t>
      </w:r>
      <w:r w:rsidR="004D5802" w:rsidRPr="00AE322B">
        <w:rPr>
          <w:sz w:val="20"/>
        </w:rPr>
        <w:t>.</w:t>
      </w:r>
    </w:p>
    <w:p w:rsidR="0005437C" w:rsidRPr="00AE322B" w:rsidRDefault="0005437C" w:rsidP="00E5540A">
      <w:pPr>
        <w:pStyle w:val="Zpat"/>
        <w:numPr>
          <w:ilvl w:val="0"/>
          <w:numId w:val="2"/>
        </w:numPr>
        <w:tabs>
          <w:tab w:val="clear" w:pos="363"/>
          <w:tab w:val="num" w:pos="426"/>
          <w:tab w:val="left" w:pos="709"/>
        </w:tabs>
        <w:rPr>
          <w:sz w:val="20"/>
        </w:rPr>
      </w:pPr>
      <w:r w:rsidRPr="00AE322B">
        <w:rPr>
          <w:sz w:val="20"/>
        </w:rPr>
        <w:t>Tento dokument včetně příloh je duševním vlastnictvím MMP a je určen výhradně pro vnitřní potřebu. Jakékoliv šíření a postupování tohoto dokumentu pro jiné účely lze provádět pouze se souhlasem tajemníka MMP.</w:t>
      </w:r>
    </w:p>
    <w:bookmarkEnd w:id="202"/>
    <w:p w:rsidR="00C04A59" w:rsidRPr="00AE322B" w:rsidRDefault="00C04A59" w:rsidP="00E5540A">
      <w:pPr>
        <w:pStyle w:val="Zkladntext"/>
        <w:numPr>
          <w:ilvl w:val="0"/>
          <w:numId w:val="2"/>
        </w:numPr>
        <w:tabs>
          <w:tab w:val="clear" w:pos="363"/>
          <w:tab w:val="num" w:pos="426"/>
        </w:tabs>
        <w:spacing w:after="120"/>
        <w:rPr>
          <w:sz w:val="20"/>
        </w:rPr>
      </w:pPr>
      <w:r w:rsidRPr="00AE322B">
        <w:rPr>
          <w:sz w:val="20"/>
        </w:rPr>
        <w:t>V případě individuálního pořízení kopie dokumentu na počítači je dokument označen při tisku podtitulem „JEN PRO INFORMACI“, v případě kopírování dokumentu je úvodní strana označena razítkem či nápisem s tímtéž textem. Uživatel si musí být vědom, že aktuálnost takovéto kopie je</w:t>
      </w:r>
      <w:r w:rsidR="007017B8" w:rsidRPr="00AE322B">
        <w:rPr>
          <w:sz w:val="20"/>
        </w:rPr>
        <w:t> </w:t>
      </w:r>
      <w:r w:rsidRPr="00AE322B">
        <w:rPr>
          <w:sz w:val="20"/>
        </w:rPr>
        <w:t>pouze v okamžiku jejího pořízení.</w:t>
      </w:r>
    </w:p>
    <w:p w:rsidR="008C752F" w:rsidRPr="00AE322B" w:rsidRDefault="007017B8" w:rsidP="00302CC5">
      <w:pPr>
        <w:pStyle w:val="Zkladntext"/>
        <w:numPr>
          <w:ilvl w:val="0"/>
          <w:numId w:val="2"/>
        </w:numPr>
        <w:tabs>
          <w:tab w:val="clear" w:pos="363"/>
          <w:tab w:val="num" w:pos="426"/>
        </w:tabs>
        <w:spacing w:after="120"/>
        <w:rPr>
          <w:sz w:val="20"/>
        </w:rPr>
      </w:pPr>
      <w:r w:rsidRPr="00AE322B">
        <w:rPr>
          <w:sz w:val="20"/>
        </w:rPr>
        <w:t xml:space="preserve">V případě, že dojde ke změně právních předpisů nebo ke schválení usnesení orgánů </w:t>
      </w:r>
      <w:r w:rsidR="00A31F52" w:rsidRPr="00AE322B">
        <w:rPr>
          <w:sz w:val="20"/>
        </w:rPr>
        <w:t>s celoměstskou působností</w:t>
      </w:r>
      <w:r w:rsidRPr="00AE322B">
        <w:rPr>
          <w:sz w:val="20"/>
        </w:rPr>
        <w:t xml:space="preserve">, popř. jiných interních předpisů, které upravují nebo mají návaznost na problematiku specifikovanou v této směrnici, nebo bude upravena metodika </w:t>
      </w:r>
      <w:r w:rsidR="007664ED" w:rsidRPr="00AE322B">
        <w:rPr>
          <w:sz w:val="20"/>
        </w:rPr>
        <w:t xml:space="preserve">uvedená v příloze č. 1 této směrnice </w:t>
      </w:r>
      <w:r w:rsidRPr="00AE322B">
        <w:rPr>
          <w:sz w:val="20"/>
        </w:rPr>
        <w:t>či dojde k</w:t>
      </w:r>
      <w:r w:rsidR="008F5E80" w:rsidRPr="00AE322B">
        <w:rPr>
          <w:sz w:val="20"/>
        </w:rPr>
        <w:t> </w:t>
      </w:r>
      <w:r w:rsidRPr="00AE322B">
        <w:rPr>
          <w:sz w:val="20"/>
        </w:rPr>
        <w:t xml:space="preserve">formálním úpravám směrnice, je garant této směrnice oprávněn provést potřebné úpravy ve znění této směrnice </w:t>
      </w:r>
      <w:r w:rsidR="00DF7D3D" w:rsidRPr="00AE322B">
        <w:rPr>
          <w:sz w:val="20"/>
        </w:rPr>
        <w:t xml:space="preserve">aktualizací </w:t>
      </w:r>
      <w:r w:rsidRPr="00AE322B">
        <w:rPr>
          <w:sz w:val="20"/>
        </w:rPr>
        <w:t xml:space="preserve">bez předložení ke schválení </w:t>
      </w:r>
      <w:r w:rsidR="007664ED" w:rsidRPr="00AE322B">
        <w:rPr>
          <w:sz w:val="20"/>
        </w:rPr>
        <w:t>RMP</w:t>
      </w:r>
      <w:r w:rsidRPr="00AE322B">
        <w:rPr>
          <w:sz w:val="20"/>
        </w:rPr>
        <w:t>. Všechny provedené úpravy a aktualizace však musí být z</w:t>
      </w:r>
      <w:r w:rsidR="00874CD6" w:rsidRPr="00AE322B">
        <w:rPr>
          <w:sz w:val="20"/>
        </w:rPr>
        <w:t xml:space="preserve"> </w:t>
      </w:r>
      <w:r w:rsidRPr="00AE322B">
        <w:rPr>
          <w:sz w:val="20"/>
        </w:rPr>
        <w:t>této směrnice znatelné.</w:t>
      </w:r>
      <w:r w:rsidR="00066F5F" w:rsidRPr="00AE322B">
        <w:rPr>
          <w:sz w:val="20"/>
        </w:rPr>
        <w:t xml:space="preserve"> O potřebnosti nebo nutnosti předložit aplikované změny této směrnice ke</w:t>
      </w:r>
      <w:r w:rsidR="0022709B" w:rsidRPr="00AE322B">
        <w:rPr>
          <w:sz w:val="20"/>
        </w:rPr>
        <w:t> </w:t>
      </w:r>
      <w:r w:rsidR="00066F5F" w:rsidRPr="00AE322B">
        <w:rPr>
          <w:sz w:val="20"/>
        </w:rPr>
        <w:t>schválení RMP rozhoduje garant</w:t>
      </w:r>
      <w:r w:rsidR="007664ED" w:rsidRPr="00AE322B">
        <w:rPr>
          <w:sz w:val="20"/>
        </w:rPr>
        <w:t>.</w:t>
      </w:r>
    </w:p>
    <w:p w:rsidR="00B8469B" w:rsidRPr="00AE322B" w:rsidRDefault="00B8469B" w:rsidP="00302CC5">
      <w:pPr>
        <w:pStyle w:val="Zkladntext"/>
        <w:numPr>
          <w:ilvl w:val="0"/>
          <w:numId w:val="2"/>
        </w:numPr>
        <w:tabs>
          <w:tab w:val="clear" w:pos="363"/>
          <w:tab w:val="num" w:pos="426"/>
        </w:tabs>
        <w:spacing w:after="120"/>
        <w:rPr>
          <w:sz w:val="20"/>
        </w:rPr>
      </w:pPr>
      <w:r w:rsidRPr="00AE322B">
        <w:rPr>
          <w:sz w:val="20"/>
        </w:rPr>
        <w:t xml:space="preserve">Změny ustanovení obsažených ve </w:t>
      </w:r>
      <w:r w:rsidR="00490C77" w:rsidRPr="00AE322B">
        <w:rPr>
          <w:sz w:val="20"/>
        </w:rPr>
        <w:t>Z</w:t>
      </w:r>
      <w:r w:rsidRPr="00AE322B">
        <w:rPr>
          <w:sz w:val="20"/>
        </w:rPr>
        <w:t>vláštní části</w:t>
      </w:r>
      <w:r w:rsidR="00490C77" w:rsidRPr="00AE322B">
        <w:rPr>
          <w:sz w:val="20"/>
        </w:rPr>
        <w:t xml:space="preserve"> tohoto předpisu</w:t>
      </w:r>
      <w:r w:rsidRPr="00AE322B">
        <w:rPr>
          <w:sz w:val="20"/>
        </w:rPr>
        <w:t>, které svým obsahem nezasahují nebo neodporují ustanovením nacházejícím se v obecné části</w:t>
      </w:r>
      <w:r w:rsidR="00490C77" w:rsidRPr="00AE322B">
        <w:rPr>
          <w:sz w:val="20"/>
        </w:rPr>
        <w:t xml:space="preserve"> tohoto předpisu</w:t>
      </w:r>
      <w:r w:rsidRPr="00AE322B">
        <w:rPr>
          <w:sz w:val="20"/>
        </w:rPr>
        <w:t xml:space="preserve">, nevyžadují schválení celého předpisu </w:t>
      </w:r>
      <w:r w:rsidR="00490C77" w:rsidRPr="00AE322B">
        <w:rPr>
          <w:sz w:val="20"/>
        </w:rPr>
        <w:t>RMP</w:t>
      </w:r>
      <w:r w:rsidRPr="00AE322B">
        <w:rPr>
          <w:sz w:val="20"/>
        </w:rPr>
        <w:t xml:space="preserve"> a</w:t>
      </w:r>
      <w:r w:rsidR="005948D6" w:rsidRPr="00AE322B">
        <w:rPr>
          <w:sz w:val="20"/>
        </w:rPr>
        <w:t> </w:t>
      </w:r>
      <w:r w:rsidRPr="00AE322B">
        <w:rPr>
          <w:sz w:val="20"/>
        </w:rPr>
        <w:t>k jejich realizaci postačí změna provedená revizí předpisu. O skutečnosti, zda je nutné právě popsané změny předložit ke schválení RMP rozhoduje garant tohoto předpisu.</w:t>
      </w:r>
    </w:p>
    <w:p w:rsidR="008C752F" w:rsidRPr="00AE322B" w:rsidRDefault="008C752F" w:rsidP="004A3DE3">
      <w:pPr>
        <w:pStyle w:val="Zkladntext"/>
        <w:numPr>
          <w:ilvl w:val="0"/>
          <w:numId w:val="2"/>
        </w:numPr>
        <w:tabs>
          <w:tab w:val="clear" w:pos="363"/>
          <w:tab w:val="num" w:pos="426"/>
        </w:tabs>
        <w:spacing w:after="0"/>
        <w:rPr>
          <w:sz w:val="20"/>
        </w:rPr>
      </w:pPr>
      <w:r w:rsidRPr="00AE322B">
        <w:rPr>
          <w:sz w:val="20"/>
        </w:rPr>
        <w:t xml:space="preserve">Poskytovatel </w:t>
      </w:r>
      <w:r w:rsidR="00A0578F" w:rsidRPr="00AE322B">
        <w:rPr>
          <w:sz w:val="20"/>
        </w:rPr>
        <w:t>bere na vědomí</w:t>
      </w:r>
      <w:r w:rsidRPr="00AE322B">
        <w:rPr>
          <w:sz w:val="20"/>
        </w:rPr>
        <w:t xml:space="preserve">, že s ohledem na </w:t>
      </w:r>
      <w:r w:rsidR="00CA202E" w:rsidRPr="00AE322B">
        <w:rPr>
          <w:sz w:val="20"/>
        </w:rPr>
        <w:t xml:space="preserve">případná </w:t>
      </w:r>
      <w:r w:rsidRPr="00AE322B">
        <w:rPr>
          <w:sz w:val="20"/>
        </w:rPr>
        <w:t>státem přijatá opatření v souvislosti s mimořádnou situací na území ČR a jimi způsobených omezení</w:t>
      </w:r>
      <w:r w:rsidR="00C61E9C" w:rsidRPr="00AE322B">
        <w:rPr>
          <w:sz w:val="20"/>
        </w:rPr>
        <w:t xml:space="preserve"> dotýkajících se realizace dotovaných projektů</w:t>
      </w:r>
      <w:r w:rsidR="00E7094A" w:rsidRPr="00AE322B">
        <w:rPr>
          <w:sz w:val="20"/>
        </w:rPr>
        <w:t>,</w:t>
      </w:r>
      <w:r w:rsidRPr="00AE322B">
        <w:rPr>
          <w:sz w:val="20"/>
        </w:rPr>
        <w:t xml:space="preserve"> příjemce nem</w:t>
      </w:r>
      <w:r w:rsidR="00CA202E" w:rsidRPr="00AE322B">
        <w:rPr>
          <w:sz w:val="20"/>
        </w:rPr>
        <w:t>ůže</w:t>
      </w:r>
      <w:r w:rsidRPr="00AE322B">
        <w:rPr>
          <w:sz w:val="20"/>
        </w:rPr>
        <w:t xml:space="preserve"> realizovat </w:t>
      </w:r>
      <w:r w:rsidR="00C61E9C" w:rsidRPr="00AE322B">
        <w:rPr>
          <w:sz w:val="20"/>
        </w:rPr>
        <w:t>dotovaný projekt</w:t>
      </w:r>
      <w:r w:rsidRPr="00AE322B">
        <w:rPr>
          <w:sz w:val="20"/>
        </w:rPr>
        <w:t xml:space="preserve"> zcela v souladu s předloženou žádostí.</w:t>
      </w:r>
    </w:p>
    <w:p w:rsidR="008C752F" w:rsidRPr="00AE322B" w:rsidRDefault="00124898" w:rsidP="004A3DE3">
      <w:pPr>
        <w:pStyle w:val="Zkladntext21"/>
        <w:tabs>
          <w:tab w:val="num" w:pos="426"/>
        </w:tabs>
        <w:ind w:left="363" w:firstLine="0"/>
        <w:rPr>
          <w:rFonts w:ascii="Times New Roman" w:hAnsi="Times New Roman"/>
        </w:rPr>
      </w:pPr>
      <w:r w:rsidRPr="00AE322B">
        <w:rPr>
          <w:rFonts w:ascii="Times New Roman" w:hAnsi="Times New Roman"/>
          <w:sz w:val="20"/>
        </w:rPr>
        <w:t>Příjemce je v tomto případě povinen prokazatelně neprodleně oznámit poskytovateli změny provedené v realizaci projektu</w:t>
      </w:r>
      <w:r w:rsidR="00302CC5" w:rsidRPr="00AE322B">
        <w:rPr>
          <w:rFonts w:ascii="Times New Roman" w:hAnsi="Times New Roman"/>
          <w:sz w:val="20"/>
        </w:rPr>
        <w:t xml:space="preserve">. </w:t>
      </w:r>
      <w:r w:rsidR="008C752F" w:rsidRPr="00AE322B">
        <w:rPr>
          <w:rFonts w:ascii="Times New Roman" w:hAnsi="Times New Roman"/>
          <w:color w:val="auto"/>
          <w:sz w:val="20"/>
        </w:rPr>
        <w:t>P</w:t>
      </w:r>
      <w:r w:rsidR="00F730E5" w:rsidRPr="00AE322B">
        <w:rPr>
          <w:rFonts w:ascii="Times New Roman" w:hAnsi="Times New Roman"/>
          <w:color w:val="auto"/>
          <w:sz w:val="20"/>
        </w:rPr>
        <w:t>ři</w:t>
      </w:r>
      <w:r w:rsidR="008C752F" w:rsidRPr="00AE322B">
        <w:rPr>
          <w:rFonts w:ascii="Times New Roman" w:hAnsi="Times New Roman"/>
          <w:color w:val="auto"/>
          <w:sz w:val="20"/>
        </w:rPr>
        <w:t xml:space="preserve"> vyúčtování dotace </w:t>
      </w:r>
      <w:r w:rsidR="00F730E5" w:rsidRPr="00AE322B">
        <w:rPr>
          <w:rFonts w:ascii="Times New Roman" w:hAnsi="Times New Roman"/>
          <w:color w:val="auto"/>
          <w:sz w:val="20"/>
        </w:rPr>
        <w:t xml:space="preserve">a případném vrácení nespotřebované části dotace </w:t>
      </w:r>
      <w:r w:rsidR="008C752F" w:rsidRPr="00AE322B">
        <w:rPr>
          <w:rFonts w:ascii="Times New Roman" w:hAnsi="Times New Roman"/>
          <w:color w:val="auto"/>
          <w:sz w:val="20"/>
        </w:rPr>
        <w:t>se v těchto případech postupuje adekvátně v souladu s </w:t>
      </w:r>
      <w:r w:rsidR="003F19B9" w:rsidRPr="00AE322B">
        <w:rPr>
          <w:rFonts w:ascii="Times New Roman" w:hAnsi="Times New Roman"/>
          <w:color w:val="auto"/>
          <w:sz w:val="20"/>
        </w:rPr>
        <w:t>odpovídajíc</w:t>
      </w:r>
      <w:r w:rsidR="008C752F" w:rsidRPr="00AE322B">
        <w:rPr>
          <w:rFonts w:ascii="Times New Roman" w:hAnsi="Times New Roman"/>
          <w:color w:val="auto"/>
          <w:sz w:val="20"/>
        </w:rPr>
        <w:t>ími body</w:t>
      </w:r>
      <w:r w:rsidR="003F19B9" w:rsidRPr="00AE322B">
        <w:rPr>
          <w:rFonts w:ascii="Times New Roman" w:hAnsi="Times New Roman"/>
          <w:color w:val="auto"/>
          <w:sz w:val="20"/>
        </w:rPr>
        <w:t xml:space="preserve"> těchto Zásad</w:t>
      </w:r>
      <w:r w:rsidR="008C752F" w:rsidRPr="00AE322B">
        <w:rPr>
          <w:rFonts w:ascii="Times New Roman" w:hAnsi="Times New Roman"/>
          <w:color w:val="auto"/>
          <w:sz w:val="20"/>
        </w:rPr>
        <w:t>.</w:t>
      </w:r>
    </w:p>
    <w:p w:rsidR="00F6542F" w:rsidRPr="00AE322B" w:rsidRDefault="00F6542F" w:rsidP="004B3867">
      <w:pPr>
        <w:pStyle w:val="Nadpis1"/>
        <w:tabs>
          <w:tab w:val="left" w:pos="709"/>
        </w:tabs>
        <w:spacing w:after="120"/>
        <w:ind w:left="426" w:hanging="426"/>
        <w:rPr>
          <w:rFonts w:ascii="Times New Roman" w:hAnsi="Times New Roman" w:cs="Times New Roman"/>
        </w:rPr>
      </w:pPr>
      <w:bookmarkStart w:id="203" w:name="_Toc167864837"/>
      <w:r w:rsidRPr="00AE322B">
        <w:rPr>
          <w:rFonts w:ascii="Times New Roman" w:hAnsi="Times New Roman" w:cs="Times New Roman"/>
        </w:rPr>
        <w:t>PŘECHODNÁ USTANOVENÍ</w:t>
      </w:r>
      <w:bookmarkEnd w:id="203"/>
    </w:p>
    <w:p w:rsidR="00C637A1" w:rsidRPr="00AE322B" w:rsidRDefault="005D1803" w:rsidP="004B3867">
      <w:pPr>
        <w:pStyle w:val="Zkladntext"/>
        <w:tabs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t xml:space="preserve">Žádosti podané před datem </w:t>
      </w:r>
      <w:r w:rsidR="008410A3" w:rsidRPr="00AE322B">
        <w:rPr>
          <w:sz w:val="20"/>
        </w:rPr>
        <w:t>1</w:t>
      </w:r>
      <w:r w:rsidRPr="00AE322B">
        <w:rPr>
          <w:sz w:val="20"/>
        </w:rPr>
        <w:t xml:space="preserve">. </w:t>
      </w:r>
      <w:r w:rsidR="008410A3" w:rsidRPr="00AE322B">
        <w:rPr>
          <w:sz w:val="20"/>
        </w:rPr>
        <w:t>7</w:t>
      </w:r>
      <w:r w:rsidRPr="00AE322B">
        <w:rPr>
          <w:sz w:val="20"/>
        </w:rPr>
        <w:t>. 202</w:t>
      </w:r>
      <w:r w:rsidR="008410A3" w:rsidRPr="00AE322B">
        <w:rPr>
          <w:sz w:val="20"/>
        </w:rPr>
        <w:t>4</w:t>
      </w:r>
      <w:r w:rsidRPr="00AE322B">
        <w:rPr>
          <w:sz w:val="20"/>
        </w:rPr>
        <w:t xml:space="preserve"> se dokončí podle Zásad platných a účinných k datu podání</w:t>
      </w:r>
      <w:r w:rsidR="00ED65FF" w:rsidRPr="00AE322B">
        <w:rPr>
          <w:sz w:val="20"/>
        </w:rPr>
        <w:t xml:space="preserve"> </w:t>
      </w:r>
      <w:r w:rsidR="00B9534F" w:rsidRPr="00AE322B">
        <w:rPr>
          <w:sz w:val="20"/>
        </w:rPr>
        <w:t>předmětné žádosti</w:t>
      </w:r>
      <w:r w:rsidRPr="00AE322B">
        <w:rPr>
          <w:sz w:val="20"/>
        </w:rPr>
        <w:t xml:space="preserve"> (u individuálních žádostí)</w:t>
      </w:r>
      <w:r w:rsidR="00B9534F" w:rsidRPr="00AE322B">
        <w:rPr>
          <w:sz w:val="20"/>
        </w:rPr>
        <w:t xml:space="preserve">, resp. </w:t>
      </w:r>
      <w:r w:rsidRPr="00AE322B">
        <w:rPr>
          <w:sz w:val="20"/>
        </w:rPr>
        <w:t xml:space="preserve">k datu </w:t>
      </w:r>
      <w:r w:rsidR="00810BAE" w:rsidRPr="00AE322B">
        <w:rPr>
          <w:sz w:val="20"/>
        </w:rPr>
        <w:t>schválení</w:t>
      </w:r>
      <w:r w:rsidRPr="00AE322B">
        <w:rPr>
          <w:sz w:val="20"/>
        </w:rPr>
        <w:t xml:space="preserve"> daných dotačních programů (u</w:t>
      </w:r>
      <w:r w:rsidR="008F5E80" w:rsidRPr="00AE322B">
        <w:rPr>
          <w:sz w:val="20"/>
        </w:rPr>
        <w:t> </w:t>
      </w:r>
      <w:r w:rsidRPr="00AE322B">
        <w:rPr>
          <w:sz w:val="20"/>
        </w:rPr>
        <w:t xml:space="preserve">žádostí podaných v DP) včetně povinnosti provedení záznamů o průběhu dotačního procesu v aplikaci DPO. </w:t>
      </w:r>
    </w:p>
    <w:p w:rsidR="00F6542F" w:rsidRPr="00AE322B" w:rsidRDefault="00F6542F" w:rsidP="004B3867">
      <w:pPr>
        <w:pStyle w:val="Nadpis1"/>
        <w:tabs>
          <w:tab w:val="left" w:pos="709"/>
        </w:tabs>
        <w:spacing w:after="120"/>
        <w:ind w:left="426" w:hanging="426"/>
        <w:rPr>
          <w:rFonts w:ascii="Times New Roman" w:hAnsi="Times New Roman" w:cs="Times New Roman"/>
        </w:rPr>
      </w:pPr>
      <w:bookmarkStart w:id="204" w:name="_Toc167864838"/>
      <w:r w:rsidRPr="00AE322B">
        <w:rPr>
          <w:rFonts w:ascii="Times New Roman" w:hAnsi="Times New Roman" w:cs="Times New Roman"/>
        </w:rPr>
        <w:t>PŘÍLOHY</w:t>
      </w:r>
      <w:bookmarkEnd w:id="204"/>
    </w:p>
    <w:p w:rsidR="008F5E80" w:rsidRPr="00AE322B" w:rsidRDefault="007776FF" w:rsidP="008F5E80">
      <w:pPr>
        <w:pStyle w:val="Zkladntext"/>
        <w:tabs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t xml:space="preserve">Příloha č. 1 – Metodika používání aplikace </w:t>
      </w:r>
      <w:proofErr w:type="spellStart"/>
      <w:r w:rsidRPr="00AE322B">
        <w:rPr>
          <w:sz w:val="20"/>
        </w:rPr>
        <w:t>eDotace</w:t>
      </w:r>
      <w:proofErr w:type="spellEnd"/>
      <w:r w:rsidR="008F5E80" w:rsidRPr="00AE322B">
        <w:rPr>
          <w:sz w:val="20"/>
        </w:rPr>
        <w:t xml:space="preserve"> </w:t>
      </w:r>
    </w:p>
    <w:bookmarkStart w:id="205" w:name="_MON_1781077505"/>
    <w:bookmarkEnd w:id="205"/>
    <w:p w:rsidR="008F5E80" w:rsidRPr="00AE322B" w:rsidRDefault="004B1B0A" w:rsidP="008F5E80">
      <w:pPr>
        <w:pStyle w:val="Zkladntext"/>
        <w:tabs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object w:dxaOrig="1539" w:dyaOrig="997" w14:anchorId="563C4C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50.1pt" o:ole="">
            <v:imagedata r:id="rId25" o:title=""/>
          </v:shape>
          <o:OLEObject Type="Embed" ProgID="Word.Document.12" ShapeID="_x0000_i1025" DrawAspect="Icon" ObjectID="_1781083339" r:id="rId26">
            <o:FieldCodes>\s</o:FieldCodes>
          </o:OLEObject>
        </w:object>
      </w:r>
    </w:p>
    <w:p w:rsidR="004B1B0A" w:rsidRPr="00AE322B" w:rsidRDefault="004B1B0A" w:rsidP="008F5E80">
      <w:pPr>
        <w:pStyle w:val="Zkladntext"/>
        <w:tabs>
          <w:tab w:val="left" w:pos="709"/>
        </w:tabs>
        <w:spacing w:after="120"/>
        <w:rPr>
          <w:sz w:val="20"/>
        </w:rPr>
      </w:pPr>
    </w:p>
    <w:p w:rsidR="008F5E80" w:rsidRPr="00AE322B" w:rsidRDefault="008F5E80" w:rsidP="008F5E80">
      <w:pPr>
        <w:pStyle w:val="Zkladntext"/>
        <w:tabs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t>Příloha č. 2 – Závazné pokyny a podmínky pro žadatele o dotaci z rozpočtu SMP</w:t>
      </w:r>
    </w:p>
    <w:bookmarkStart w:id="206" w:name="_MON_1781075774"/>
    <w:bookmarkEnd w:id="206"/>
    <w:p w:rsidR="001E169C" w:rsidRPr="00AE322B" w:rsidRDefault="000802E5" w:rsidP="004B3867">
      <w:pPr>
        <w:pStyle w:val="Zkladntext"/>
        <w:tabs>
          <w:tab w:val="left" w:pos="709"/>
        </w:tabs>
        <w:spacing w:after="120"/>
        <w:rPr>
          <w:sz w:val="20"/>
        </w:rPr>
      </w:pPr>
      <w:r w:rsidRPr="00AE322B">
        <w:rPr>
          <w:sz w:val="20"/>
        </w:rPr>
        <w:object w:dxaOrig="1539" w:dyaOrig="997" w14:anchorId="0B7499B6">
          <v:shape id="_x0000_i1026" type="#_x0000_t75" style="width:76.4pt;height:50.1pt" o:ole="">
            <v:imagedata r:id="rId27" o:title=""/>
          </v:shape>
          <o:OLEObject Type="Embed" ProgID="Word.Document.12" ShapeID="_x0000_i1026" DrawAspect="Icon" ObjectID="_1781083340" r:id="rId28">
            <o:FieldCodes>\s</o:FieldCodes>
          </o:OLEObject>
        </w:object>
      </w:r>
    </w:p>
    <w:p w:rsidR="00D2348B" w:rsidRPr="00AE322B" w:rsidRDefault="00D2348B" w:rsidP="00023E4C">
      <w:pPr>
        <w:pStyle w:val="Zkladntext"/>
        <w:tabs>
          <w:tab w:val="left" w:pos="709"/>
        </w:tabs>
        <w:spacing w:after="120"/>
        <w:ind w:left="993"/>
        <w:rPr>
          <w:sz w:val="20"/>
        </w:rPr>
      </w:pPr>
    </w:p>
    <w:p w:rsidR="00AF3D41" w:rsidRPr="00AE322B" w:rsidRDefault="00730CAF" w:rsidP="00AF3D41">
      <w:pPr>
        <w:pStyle w:val="Zkladntext"/>
        <w:tabs>
          <w:tab w:val="left" w:pos="709"/>
        </w:tabs>
        <w:spacing w:after="120"/>
        <w:rPr>
          <w:sz w:val="20"/>
        </w:rPr>
      </w:pPr>
      <w:bookmarkStart w:id="207" w:name="_MON_1728381478"/>
      <w:bookmarkEnd w:id="207"/>
      <w:r w:rsidRPr="00AE322B">
        <w:rPr>
          <w:sz w:val="20"/>
        </w:rPr>
        <w:t>Vzory univerzálních dokumentů a další metodické pomůcky jsou přístupné na disku „V“ ve složce „Zásady poskytování dotací“</w:t>
      </w:r>
      <w:r w:rsidR="008E5229" w:rsidRPr="00AE322B">
        <w:rPr>
          <w:sz w:val="20"/>
        </w:rPr>
        <w:t>.</w:t>
      </w:r>
      <w:r w:rsidR="008B28B6" w:rsidRPr="00AE322B">
        <w:rPr>
          <w:sz w:val="20"/>
        </w:rPr>
        <w:t xml:space="preserve"> </w:t>
      </w:r>
      <w:r w:rsidR="008E5229" w:rsidRPr="00AE322B">
        <w:rPr>
          <w:sz w:val="20"/>
        </w:rPr>
        <w:t xml:space="preserve">Vzory jsou umístěny vždy v aktuálním znění s uvedením data nabytí účinnosti v názvu příslušného vzoru. </w:t>
      </w:r>
      <w:r w:rsidR="00901ACF" w:rsidRPr="00AE322B">
        <w:rPr>
          <w:sz w:val="20"/>
        </w:rPr>
        <w:t>Garant této směrnice je oprávněn uvedené vzory průběžně upřesňovat.</w:t>
      </w:r>
    </w:p>
    <w:sectPr w:rsidR="00AF3D41" w:rsidRPr="00AE322B" w:rsidSect="005B7F44">
      <w:headerReference w:type="default" r:id="rId29"/>
      <w:footerReference w:type="default" r:id="rId30"/>
      <w:pgSz w:w="11906" w:h="16838" w:code="9"/>
      <w:pgMar w:top="1276" w:right="1418" w:bottom="1276" w:left="1418" w:header="425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9DB" w:rsidRDefault="001909DB">
      <w:r>
        <w:separator/>
      </w:r>
    </w:p>
  </w:endnote>
  <w:endnote w:type="continuationSeparator" w:id="0">
    <w:p w:rsidR="001909DB" w:rsidRDefault="001909DB">
      <w:r>
        <w:continuationSeparator/>
      </w:r>
    </w:p>
  </w:endnote>
  <w:endnote w:type="continuationNotice" w:id="1">
    <w:p w:rsidR="001909DB" w:rsidRDefault="001909D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 serif">
    <w:altName w:val="Times New Roman"/>
    <w:charset w:val="00"/>
    <w:family w:val="auto"/>
    <w:pitch w:val="default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362" w:rsidRDefault="00947362">
    <w:pPr>
      <w:pStyle w:val="Zpat"/>
      <w:pBdr>
        <w:top w:val="single" w:sz="4" w:space="1" w:color="auto"/>
      </w:pBdr>
      <w:tabs>
        <w:tab w:val="clear" w:pos="4536"/>
      </w:tabs>
      <w:spacing w:before="240"/>
      <w:ind w:right="-2"/>
      <w:rPr>
        <w:sz w:val="22"/>
      </w:rPr>
    </w:pPr>
    <w:r>
      <w:rPr>
        <w:snapToGrid w:val="0"/>
        <w:sz w:val="22"/>
      </w:rPr>
      <w:t>Magistrát města Plzně</w:t>
    </w:r>
    <w:r>
      <w:rPr>
        <w:snapToGrid w:val="0"/>
        <w:sz w:val="22"/>
      </w:rPr>
      <w:tab/>
      <w:t xml:space="preserve">Strana </w:t>
    </w:r>
    <w:r>
      <w:rPr>
        <w:snapToGrid w:val="0"/>
        <w:sz w:val="22"/>
      </w:rPr>
      <w:fldChar w:fldCharType="begin"/>
    </w:r>
    <w:r>
      <w:rPr>
        <w:snapToGrid w:val="0"/>
        <w:sz w:val="22"/>
      </w:rPr>
      <w:instrText xml:space="preserve"> PAGE  \* MERGEFORMAT </w:instrText>
    </w:r>
    <w:r>
      <w:rPr>
        <w:snapToGrid w:val="0"/>
        <w:sz w:val="22"/>
      </w:rPr>
      <w:fldChar w:fldCharType="separate"/>
    </w:r>
    <w:r>
      <w:rPr>
        <w:noProof/>
        <w:snapToGrid w:val="0"/>
        <w:sz w:val="22"/>
      </w:rPr>
      <w:t>3</w:t>
    </w:r>
    <w:r>
      <w:rPr>
        <w:snapToGrid w:val="0"/>
        <w:sz w:val="22"/>
      </w:rPr>
      <w:fldChar w:fldCharType="end"/>
    </w:r>
    <w:r>
      <w:rPr>
        <w:snapToGrid w:val="0"/>
        <w:sz w:val="22"/>
      </w:rPr>
      <w:t xml:space="preserve"> (celkem </w:t>
    </w:r>
    <w:r>
      <w:rPr>
        <w:snapToGrid w:val="0"/>
        <w:sz w:val="22"/>
      </w:rPr>
      <w:fldChar w:fldCharType="begin"/>
    </w:r>
    <w:r>
      <w:rPr>
        <w:snapToGrid w:val="0"/>
        <w:sz w:val="22"/>
      </w:rPr>
      <w:instrText xml:space="preserve"> NUMPAGES </w:instrText>
    </w:r>
    <w:r>
      <w:rPr>
        <w:snapToGrid w:val="0"/>
        <w:sz w:val="22"/>
      </w:rPr>
      <w:fldChar w:fldCharType="separate"/>
    </w:r>
    <w:r>
      <w:rPr>
        <w:noProof/>
        <w:snapToGrid w:val="0"/>
        <w:sz w:val="22"/>
      </w:rPr>
      <w:t>25</w:t>
    </w:r>
    <w:r>
      <w:rPr>
        <w:snapToGrid w:val="0"/>
        <w:sz w:val="22"/>
      </w:rPr>
      <w:fldChar w:fldCharType="end"/>
    </w:r>
    <w:r>
      <w:rPr>
        <w:snapToGrid w:val="0"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362" w:rsidRDefault="00947362"/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0"/>
      <w:gridCol w:w="4252"/>
      <w:gridCol w:w="1418"/>
      <w:gridCol w:w="2090"/>
    </w:tblGrid>
    <w:tr w:rsidR="00947362" w:rsidTr="00F60013">
      <w:tc>
        <w:tcPr>
          <w:tcW w:w="1410" w:type="dxa"/>
        </w:tcPr>
        <w:p w:rsidR="00947362" w:rsidRDefault="00947362"/>
      </w:tc>
      <w:tc>
        <w:tcPr>
          <w:tcW w:w="4252" w:type="dxa"/>
        </w:tcPr>
        <w:p w:rsidR="00947362" w:rsidRDefault="00947362">
          <w:pPr>
            <w:jc w:val="center"/>
          </w:pPr>
          <w:r>
            <w:t>Jméno, funkce</w:t>
          </w:r>
        </w:p>
      </w:tc>
      <w:tc>
        <w:tcPr>
          <w:tcW w:w="1418" w:type="dxa"/>
        </w:tcPr>
        <w:p w:rsidR="00947362" w:rsidRDefault="00947362">
          <w:pPr>
            <w:jc w:val="center"/>
          </w:pPr>
          <w:r>
            <w:t>Datum</w:t>
          </w:r>
        </w:p>
      </w:tc>
      <w:tc>
        <w:tcPr>
          <w:tcW w:w="2090" w:type="dxa"/>
        </w:tcPr>
        <w:p w:rsidR="00947362" w:rsidRDefault="00947362">
          <w:pPr>
            <w:jc w:val="center"/>
          </w:pPr>
          <w:r>
            <w:t>Podpis</w:t>
          </w:r>
        </w:p>
      </w:tc>
    </w:tr>
    <w:tr w:rsidR="00947362" w:rsidTr="00F60013">
      <w:trPr>
        <w:trHeight w:val="510"/>
      </w:trPr>
      <w:tc>
        <w:tcPr>
          <w:tcW w:w="1410" w:type="dxa"/>
          <w:tcBorders>
            <w:bottom w:val="single" w:sz="4" w:space="0" w:color="auto"/>
          </w:tcBorders>
        </w:tcPr>
        <w:p w:rsidR="00947362" w:rsidRPr="00D81C3B" w:rsidRDefault="00947362">
          <w:pPr>
            <w:spacing w:before="120" w:after="120"/>
          </w:pPr>
          <w:r w:rsidRPr="00D81C3B">
            <w:t xml:space="preserve">Zpracovatel </w:t>
          </w:r>
        </w:p>
      </w:tc>
      <w:tc>
        <w:tcPr>
          <w:tcW w:w="4252" w:type="dxa"/>
          <w:tcBorders>
            <w:bottom w:val="single" w:sz="4" w:space="0" w:color="auto"/>
          </w:tcBorders>
          <w:vAlign w:val="center"/>
        </w:tcPr>
        <w:p w:rsidR="00947362" w:rsidRDefault="00947362">
          <w:pPr>
            <w:jc w:val="left"/>
          </w:pPr>
          <w:r>
            <w:t>JUDr. Jana Tomanová, KTAJ</w:t>
          </w:r>
        </w:p>
        <w:p w:rsidR="00947362" w:rsidRDefault="00947362">
          <w:pPr>
            <w:jc w:val="left"/>
          </w:pPr>
          <w:r>
            <w:t>Ing. Markéta Leona Bodnárová, OK MMP</w:t>
          </w:r>
        </w:p>
        <w:p w:rsidR="00947362" w:rsidRPr="00D81C3B" w:rsidRDefault="00947362">
          <w:pPr>
            <w:jc w:val="left"/>
          </w:pPr>
          <w:r>
            <w:t>Ing. Helena Beránková, KŘEÚ MMP</w:t>
          </w:r>
        </w:p>
      </w:tc>
      <w:tc>
        <w:tcPr>
          <w:tcW w:w="1418" w:type="dxa"/>
          <w:tcBorders>
            <w:bottom w:val="single" w:sz="4" w:space="0" w:color="auto"/>
          </w:tcBorders>
          <w:vAlign w:val="center"/>
        </w:tcPr>
        <w:p w:rsidR="00947362" w:rsidRPr="00D81C3B" w:rsidRDefault="00947362">
          <w:pPr>
            <w:jc w:val="left"/>
          </w:pPr>
        </w:p>
      </w:tc>
      <w:tc>
        <w:tcPr>
          <w:tcW w:w="2090" w:type="dxa"/>
          <w:tcBorders>
            <w:bottom w:val="single" w:sz="4" w:space="0" w:color="auto"/>
          </w:tcBorders>
          <w:vAlign w:val="center"/>
        </w:tcPr>
        <w:p w:rsidR="00947362" w:rsidRDefault="00947362">
          <w:pPr>
            <w:jc w:val="left"/>
          </w:pPr>
        </w:p>
      </w:tc>
    </w:tr>
    <w:tr w:rsidR="00947362" w:rsidTr="00F60013">
      <w:trPr>
        <w:trHeight w:val="510"/>
      </w:trPr>
      <w:tc>
        <w:tcPr>
          <w:tcW w:w="1410" w:type="dxa"/>
          <w:tcBorders>
            <w:top w:val="single" w:sz="4" w:space="0" w:color="auto"/>
            <w:bottom w:val="single" w:sz="4" w:space="0" w:color="auto"/>
          </w:tcBorders>
        </w:tcPr>
        <w:p w:rsidR="00947362" w:rsidRPr="00D81C3B" w:rsidRDefault="00947362">
          <w:pPr>
            <w:pStyle w:val="Zpat"/>
            <w:spacing w:before="120" w:after="120"/>
          </w:pPr>
          <w:r w:rsidRPr="00D81C3B">
            <w:t xml:space="preserve">Garant </w:t>
          </w:r>
        </w:p>
      </w:tc>
      <w:tc>
        <w:tcPr>
          <w:tcW w:w="425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47362" w:rsidRPr="00D81C3B" w:rsidRDefault="00947362" w:rsidP="00466190">
          <w:pPr>
            <w:jc w:val="left"/>
          </w:pPr>
          <w:r>
            <w:t xml:space="preserve">ředitel </w:t>
          </w:r>
          <w:r w:rsidRPr="00D81C3B">
            <w:t>ÚSO</w:t>
          </w:r>
          <w:r>
            <w:t xml:space="preserve"> MMP</w:t>
          </w:r>
        </w:p>
      </w:tc>
      <w:tc>
        <w:tcPr>
          <w:tcW w:w="141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47362" w:rsidRPr="00D81C3B" w:rsidRDefault="00947362" w:rsidP="00D81C3B">
          <w:pPr>
            <w:jc w:val="left"/>
          </w:pPr>
        </w:p>
      </w:tc>
      <w:tc>
        <w:tcPr>
          <w:tcW w:w="209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47362" w:rsidRDefault="00947362">
          <w:pPr>
            <w:jc w:val="left"/>
          </w:pPr>
        </w:p>
      </w:tc>
    </w:tr>
    <w:tr w:rsidR="00947362" w:rsidTr="00F60013">
      <w:trPr>
        <w:trHeight w:val="510"/>
      </w:trPr>
      <w:tc>
        <w:tcPr>
          <w:tcW w:w="1410" w:type="dxa"/>
          <w:tcBorders>
            <w:top w:val="single" w:sz="4" w:space="0" w:color="auto"/>
          </w:tcBorders>
        </w:tcPr>
        <w:p w:rsidR="00947362" w:rsidRPr="00D81C3B" w:rsidRDefault="00947362">
          <w:pPr>
            <w:spacing w:before="120" w:after="120"/>
          </w:pPr>
          <w:r w:rsidRPr="00D81C3B">
            <w:t xml:space="preserve">Schvalovatel </w:t>
          </w:r>
        </w:p>
      </w:tc>
      <w:tc>
        <w:tcPr>
          <w:tcW w:w="4252" w:type="dxa"/>
          <w:tcBorders>
            <w:top w:val="single" w:sz="4" w:space="0" w:color="auto"/>
          </w:tcBorders>
          <w:vAlign w:val="center"/>
        </w:tcPr>
        <w:p w:rsidR="00947362" w:rsidRPr="003E60E8" w:rsidRDefault="00947362" w:rsidP="00B06914">
          <w:pPr>
            <w:jc w:val="left"/>
          </w:pPr>
          <w:r w:rsidRPr="003E60E8">
            <w:t>RMP</w:t>
          </w:r>
          <w:r w:rsidRPr="003E60E8">
            <w:br/>
            <w:t xml:space="preserve">usnesení č. </w:t>
          </w:r>
          <w:r>
            <w:t>666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:rsidR="00947362" w:rsidRPr="003E60E8" w:rsidRDefault="00947362">
          <w:pPr>
            <w:jc w:val="left"/>
          </w:pPr>
          <w:r>
            <w:t>27</w:t>
          </w:r>
          <w:r w:rsidRPr="003E60E8">
            <w:t xml:space="preserve">. </w:t>
          </w:r>
          <w:r>
            <w:t>06</w:t>
          </w:r>
          <w:r w:rsidRPr="003E60E8">
            <w:t>. 202</w:t>
          </w:r>
          <w:r>
            <w:t>4</w:t>
          </w:r>
        </w:p>
      </w:tc>
      <w:tc>
        <w:tcPr>
          <w:tcW w:w="2090" w:type="dxa"/>
          <w:tcBorders>
            <w:top w:val="single" w:sz="4" w:space="0" w:color="auto"/>
          </w:tcBorders>
          <w:vAlign w:val="center"/>
        </w:tcPr>
        <w:p w:rsidR="00947362" w:rsidRDefault="00947362">
          <w:pPr>
            <w:jc w:val="left"/>
          </w:pPr>
        </w:p>
      </w:tc>
    </w:tr>
  </w:tbl>
  <w:p w:rsidR="00947362" w:rsidRDefault="009473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362" w:rsidRDefault="00947362">
    <w:pPr>
      <w:pStyle w:val="Zpat"/>
      <w:pBdr>
        <w:top w:val="single" w:sz="4" w:space="1" w:color="auto"/>
      </w:pBdr>
      <w:tabs>
        <w:tab w:val="clear" w:pos="9072"/>
        <w:tab w:val="right" w:pos="14034"/>
      </w:tabs>
      <w:spacing w:before="240"/>
      <w:ind w:right="-2"/>
      <w:rPr>
        <w:sz w:val="22"/>
      </w:rPr>
    </w:pPr>
    <w:r>
      <w:rPr>
        <w:snapToGrid w:val="0"/>
        <w:sz w:val="22"/>
      </w:rPr>
      <w:t>Magistrát města Plzně</w:t>
    </w:r>
    <w:r>
      <w:rPr>
        <w:snapToGrid w:val="0"/>
        <w:sz w:val="22"/>
      </w:rPr>
      <w:tab/>
    </w:r>
    <w:r>
      <w:rPr>
        <w:snapToGrid w:val="0"/>
        <w:sz w:val="22"/>
      </w:rPr>
      <w:tab/>
      <w:t xml:space="preserve">Strana </w:t>
    </w:r>
    <w:r>
      <w:rPr>
        <w:snapToGrid w:val="0"/>
        <w:sz w:val="22"/>
      </w:rPr>
      <w:fldChar w:fldCharType="begin"/>
    </w:r>
    <w:r>
      <w:rPr>
        <w:snapToGrid w:val="0"/>
        <w:sz w:val="22"/>
      </w:rPr>
      <w:instrText xml:space="preserve"> PAGE  \* MERGEFORMAT </w:instrText>
    </w:r>
    <w:r>
      <w:rPr>
        <w:snapToGrid w:val="0"/>
        <w:sz w:val="22"/>
      </w:rPr>
      <w:fldChar w:fldCharType="separate"/>
    </w:r>
    <w:r>
      <w:rPr>
        <w:noProof/>
        <w:snapToGrid w:val="0"/>
        <w:sz w:val="22"/>
      </w:rPr>
      <w:t>5</w:t>
    </w:r>
    <w:r>
      <w:rPr>
        <w:snapToGrid w:val="0"/>
        <w:sz w:val="22"/>
      </w:rPr>
      <w:fldChar w:fldCharType="end"/>
    </w:r>
    <w:r>
      <w:rPr>
        <w:snapToGrid w:val="0"/>
        <w:sz w:val="22"/>
      </w:rPr>
      <w:t xml:space="preserve"> (celkem </w:t>
    </w:r>
    <w:r>
      <w:rPr>
        <w:snapToGrid w:val="0"/>
        <w:sz w:val="22"/>
      </w:rPr>
      <w:fldChar w:fldCharType="begin"/>
    </w:r>
    <w:r>
      <w:rPr>
        <w:snapToGrid w:val="0"/>
        <w:sz w:val="22"/>
      </w:rPr>
      <w:instrText xml:space="preserve"> NUMPAGES </w:instrText>
    </w:r>
    <w:r>
      <w:rPr>
        <w:snapToGrid w:val="0"/>
        <w:sz w:val="22"/>
      </w:rPr>
      <w:fldChar w:fldCharType="separate"/>
    </w:r>
    <w:r>
      <w:rPr>
        <w:noProof/>
        <w:snapToGrid w:val="0"/>
        <w:sz w:val="22"/>
      </w:rPr>
      <w:t>25</w:t>
    </w:r>
    <w:r>
      <w:rPr>
        <w:snapToGrid w:val="0"/>
        <w:sz w:val="22"/>
      </w:rPr>
      <w:fldChar w:fldCharType="end"/>
    </w:r>
    <w:r>
      <w:rPr>
        <w:snapToGrid w:val="0"/>
        <w:sz w:val="22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362" w:rsidRDefault="00947362">
    <w:pPr>
      <w:pStyle w:val="Zpat"/>
      <w:pBdr>
        <w:top w:val="single" w:sz="4" w:space="1" w:color="auto"/>
      </w:pBdr>
      <w:tabs>
        <w:tab w:val="clear" w:pos="4536"/>
      </w:tabs>
      <w:spacing w:before="240"/>
      <w:ind w:right="-2"/>
      <w:rPr>
        <w:sz w:val="22"/>
      </w:rPr>
    </w:pPr>
    <w:r>
      <w:rPr>
        <w:snapToGrid w:val="0"/>
        <w:sz w:val="22"/>
      </w:rPr>
      <w:t>Magistrát města Plzně</w:t>
    </w:r>
    <w:r>
      <w:rPr>
        <w:snapToGrid w:val="0"/>
        <w:sz w:val="22"/>
      </w:rPr>
      <w:tab/>
      <w:t xml:space="preserve">Strana </w:t>
    </w:r>
    <w:r>
      <w:rPr>
        <w:snapToGrid w:val="0"/>
        <w:sz w:val="22"/>
      </w:rPr>
      <w:fldChar w:fldCharType="begin"/>
    </w:r>
    <w:r>
      <w:rPr>
        <w:snapToGrid w:val="0"/>
        <w:sz w:val="22"/>
      </w:rPr>
      <w:instrText xml:space="preserve"> PAGE  \* MERGEFORMAT </w:instrText>
    </w:r>
    <w:r>
      <w:rPr>
        <w:snapToGrid w:val="0"/>
        <w:sz w:val="22"/>
      </w:rPr>
      <w:fldChar w:fldCharType="separate"/>
    </w:r>
    <w:r>
      <w:rPr>
        <w:noProof/>
        <w:snapToGrid w:val="0"/>
        <w:sz w:val="22"/>
      </w:rPr>
      <w:t>9</w:t>
    </w:r>
    <w:r>
      <w:rPr>
        <w:snapToGrid w:val="0"/>
        <w:sz w:val="22"/>
      </w:rPr>
      <w:fldChar w:fldCharType="end"/>
    </w:r>
    <w:r>
      <w:rPr>
        <w:snapToGrid w:val="0"/>
        <w:sz w:val="22"/>
      </w:rPr>
      <w:t xml:space="preserve"> (celkem </w:t>
    </w:r>
    <w:r>
      <w:rPr>
        <w:snapToGrid w:val="0"/>
        <w:sz w:val="22"/>
      </w:rPr>
      <w:fldChar w:fldCharType="begin"/>
    </w:r>
    <w:r>
      <w:rPr>
        <w:snapToGrid w:val="0"/>
        <w:sz w:val="22"/>
      </w:rPr>
      <w:instrText xml:space="preserve"> NUMPAGES </w:instrText>
    </w:r>
    <w:r>
      <w:rPr>
        <w:snapToGrid w:val="0"/>
        <w:sz w:val="22"/>
      </w:rPr>
      <w:fldChar w:fldCharType="separate"/>
    </w:r>
    <w:r>
      <w:rPr>
        <w:noProof/>
        <w:snapToGrid w:val="0"/>
        <w:sz w:val="22"/>
      </w:rPr>
      <w:t>25</w:t>
    </w:r>
    <w:r>
      <w:rPr>
        <w:snapToGrid w:val="0"/>
        <w:sz w:val="22"/>
      </w:rPr>
      <w:fldChar w:fldCharType="end"/>
    </w:r>
    <w:r>
      <w:rPr>
        <w:snapToGrid w:val="0"/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9DB" w:rsidRDefault="001909DB">
      <w:r>
        <w:separator/>
      </w:r>
    </w:p>
  </w:footnote>
  <w:footnote w:type="continuationSeparator" w:id="0">
    <w:p w:rsidR="001909DB" w:rsidRDefault="001909DB">
      <w:r>
        <w:continuationSeparator/>
      </w:r>
    </w:p>
  </w:footnote>
  <w:footnote w:type="continuationNotice" w:id="1">
    <w:p w:rsidR="001909DB" w:rsidRDefault="001909DB">
      <w:pPr>
        <w:spacing w:after="0"/>
      </w:pPr>
    </w:p>
  </w:footnote>
  <w:footnote w:id="2">
    <w:p w:rsidR="00947362" w:rsidRPr="0011457D" w:rsidRDefault="00947362">
      <w:pPr>
        <w:pStyle w:val="Textpoznpodarou"/>
        <w:rPr>
          <w:sz w:val="18"/>
        </w:rPr>
      </w:pPr>
      <w:r w:rsidRPr="0011457D">
        <w:rPr>
          <w:rStyle w:val="Znakapoznpodarou"/>
          <w:sz w:val="18"/>
        </w:rPr>
        <w:footnoteRef/>
      </w:r>
      <w:r w:rsidRPr="0011457D">
        <w:rPr>
          <w:sz w:val="18"/>
        </w:rPr>
        <w:t xml:space="preserve"> Např. DP je zveřejněn 31. března, termín pro podávání žádostí je stanoven nejdříve od 1. května, DP je zveřejněn minimálně do 29. června</w:t>
      </w:r>
      <w:r>
        <w:rPr>
          <w:sz w:val="18"/>
        </w:rPr>
        <w:t xml:space="preserve"> (včetně)</w:t>
      </w:r>
    </w:p>
  </w:footnote>
  <w:footnote w:id="3">
    <w:p w:rsidR="00947362" w:rsidRPr="007B2596" w:rsidRDefault="00947362" w:rsidP="007B2596">
      <w:pPr>
        <w:spacing w:after="0"/>
        <w:rPr>
          <w:rStyle w:val="Znakapoznpodarou"/>
          <w:sz w:val="20"/>
        </w:rPr>
      </w:pPr>
      <w:r w:rsidRPr="007B2596">
        <w:rPr>
          <w:rStyle w:val="Znakapoznpodarou"/>
          <w:sz w:val="20"/>
        </w:rPr>
        <w:footnoteRef/>
      </w:r>
      <w:r w:rsidRPr="007B2596">
        <w:rPr>
          <w:rStyle w:val="Znakapoznpodarou"/>
          <w:sz w:val="20"/>
        </w:rPr>
        <w:t xml:space="preserve"> </w:t>
      </w:r>
      <w:hyperlink r:id="rId1" w:tooltip=" [Odkaz se otevře v novém okně]" w:history="1">
        <w:r w:rsidRPr="007B2596">
          <w:rPr>
            <w:rStyle w:val="Znakapoznpodarou"/>
          </w:rPr>
          <w:t>§ 25 odst. 1 písm. t) Zákona o dani z příjmů</w:t>
        </w:r>
      </w:hyperlink>
      <w:r w:rsidRPr="007B2596">
        <w:rPr>
          <w:rStyle w:val="Znakapoznpodarou"/>
        </w:rPr>
        <w:t xml:space="preserve"> podmiňuje předměty, které nejsou pro účely tohoto zákona považovány za dar.</w:t>
      </w:r>
    </w:p>
    <w:p w:rsidR="00947362" w:rsidRDefault="00947362">
      <w:pPr>
        <w:pStyle w:val="Textpoznpodarou"/>
      </w:pPr>
    </w:p>
  </w:footnote>
  <w:footnote w:id="4">
    <w:p w:rsidR="00947362" w:rsidRPr="00156656" w:rsidRDefault="00947362" w:rsidP="00851285">
      <w:pPr>
        <w:pStyle w:val="Textpoznpodarou"/>
        <w:rPr>
          <w:sz w:val="22"/>
        </w:rPr>
      </w:pPr>
      <w:r>
        <w:rPr>
          <w:rStyle w:val="Znakapoznpodarou"/>
        </w:rPr>
        <w:footnoteRef/>
      </w:r>
      <w:r>
        <w:t xml:space="preserve"> </w:t>
      </w:r>
      <w:r w:rsidRPr="00156656">
        <w:rPr>
          <w:sz w:val="18"/>
          <w:szCs w:val="16"/>
        </w:rPr>
        <w:t>Tuto povinnost ukládá Statut města Plzně – článek 30 odst. 18</w:t>
      </w:r>
    </w:p>
  </w:footnote>
  <w:footnote w:id="5">
    <w:p w:rsidR="00947362" w:rsidRDefault="009473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47323">
        <w:rPr>
          <w:sz w:val="18"/>
        </w:rPr>
        <w:t>Lhůta počíná běžet následující den po odeslání výzvy a končí 61. den od odeslání (např. odeslání 31. 3.; první den lhůty je 1.</w:t>
      </w:r>
      <w:r>
        <w:rPr>
          <w:sz w:val="18"/>
        </w:rPr>
        <w:t> </w:t>
      </w:r>
      <w:r w:rsidRPr="00847323">
        <w:rPr>
          <w:sz w:val="18"/>
        </w:rPr>
        <w:t>4., poslední den lhůty 30. 5. - smlouva může být podepsána příjemcem ještě 30. 5.)</w:t>
      </w:r>
    </w:p>
  </w:footnote>
  <w:footnote w:id="6">
    <w:p w:rsidR="00947362" w:rsidRDefault="00947362" w:rsidP="00B41B78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§ 22 zákona č. 250/2000 Sb., o rozpočtových pravidlech územních rozpočtů, v platném znění.</w:t>
      </w:r>
    </w:p>
  </w:footnote>
  <w:footnote w:id="7">
    <w:p w:rsidR="00947362" w:rsidRDefault="009473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71493">
        <w:rPr>
          <w:rFonts w:ascii="Arial" w:hAnsi="Arial" w:cs="Arial"/>
          <w:sz w:val="16"/>
          <w:szCs w:val="16"/>
        </w:rPr>
        <w:t>§ 10a, odst. (5), písm. h) zákona č. 250/2000 Sb., o rozpočtových pravidlech územních rozpočtů, v platném znění</w:t>
      </w:r>
    </w:p>
  </w:footnote>
  <w:footnote w:id="8">
    <w:p w:rsidR="00947362" w:rsidRDefault="009473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301E9">
        <w:rPr>
          <w:rFonts w:ascii="Arial" w:hAnsi="Arial" w:cs="Arial"/>
          <w:sz w:val="16"/>
          <w:szCs w:val="16"/>
        </w:rPr>
        <w:t>§ 10a, odst. (5), písm. i) zákona č. 250/2000 Sb., o rozpočtových pravidlech územních rozpočtů, v platném znění</w:t>
      </w:r>
    </w:p>
  </w:footnote>
  <w:footnote w:id="9">
    <w:p w:rsidR="00947362" w:rsidRPr="00011139" w:rsidRDefault="00947362" w:rsidP="00781E94">
      <w:pPr>
        <w:pStyle w:val="Textpoznpodarou"/>
        <w:ind w:left="142" w:hanging="142"/>
        <w:rPr>
          <w:rFonts w:ascii="Arial" w:hAnsi="Arial" w:cs="Arial"/>
          <w:sz w:val="16"/>
          <w:szCs w:val="16"/>
        </w:rPr>
      </w:pPr>
      <w:r w:rsidRPr="00011139">
        <w:rPr>
          <w:rStyle w:val="Znakapoznpodarou"/>
          <w:rFonts w:ascii="Arial" w:hAnsi="Arial" w:cs="Arial"/>
          <w:sz w:val="16"/>
          <w:szCs w:val="16"/>
        </w:rPr>
        <w:footnoteRef/>
      </w:r>
      <w:r w:rsidRPr="00011139">
        <w:rPr>
          <w:rFonts w:ascii="Arial" w:hAnsi="Arial" w:cs="Arial"/>
          <w:sz w:val="16"/>
          <w:szCs w:val="16"/>
        </w:rPr>
        <w:t xml:space="preserve"> příjemce ještě nepodepsal smlouvu, nebo nezačal používat finanční prostředky z dotace – nemá žádné náklady uplatňované k úhradě z dotace</w:t>
      </w:r>
    </w:p>
  </w:footnote>
  <w:footnote w:id="10">
    <w:p w:rsidR="00947362" w:rsidRDefault="00947362">
      <w:pPr>
        <w:pStyle w:val="Textpoznpodarou"/>
      </w:pPr>
      <w:r>
        <w:rPr>
          <w:rStyle w:val="Znakapoznpodarou"/>
        </w:rPr>
        <w:footnoteRef/>
      </w:r>
      <w:r>
        <w:t xml:space="preserve"> § 10a odst. 4 zákona č. 250/2000 Sb., o rozpočtových pravidlech územních rozpočtů, v platném znění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3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5592"/>
      <w:gridCol w:w="2347"/>
    </w:tblGrid>
    <w:tr w:rsidR="00947362" w:rsidTr="00B01B68">
      <w:tc>
        <w:tcPr>
          <w:tcW w:w="1204" w:type="dxa"/>
        </w:tcPr>
        <w:p w:rsidR="00947362" w:rsidRPr="007B6BB8" w:rsidRDefault="00947362">
          <w:r w:rsidRPr="007B6BB8">
            <w:t>QS 61-27</w:t>
          </w:r>
        </w:p>
      </w:tc>
      <w:tc>
        <w:tcPr>
          <w:tcW w:w="5592" w:type="dxa"/>
        </w:tcPr>
        <w:p w:rsidR="00947362" w:rsidRPr="002B1379" w:rsidRDefault="00947362" w:rsidP="006C3A2E">
          <w:r w:rsidRPr="002B1379">
            <w:t>Zásady poskytování dotací z rozpočtu statutárního města Plzně</w:t>
          </w:r>
        </w:p>
      </w:tc>
      <w:tc>
        <w:tcPr>
          <w:tcW w:w="2347" w:type="dxa"/>
        </w:tcPr>
        <w:p w:rsidR="00947362" w:rsidRPr="00170423" w:rsidRDefault="00947362" w:rsidP="006F333E">
          <w:r w:rsidRPr="00170423">
            <w:t>Vydání č</w:t>
          </w:r>
          <w:r w:rsidRPr="00884656">
            <w:t>./</w:t>
          </w:r>
          <w:r w:rsidRPr="00307453">
            <w:t>revize č.</w:t>
          </w:r>
          <w:r w:rsidRPr="00170423">
            <w:t xml:space="preserve"> </w:t>
          </w:r>
          <w:r>
            <w:t>4</w:t>
          </w:r>
          <w:r w:rsidRPr="00170423">
            <w:t>/</w:t>
          </w:r>
          <w:r>
            <w:t>2</w:t>
          </w:r>
        </w:p>
      </w:tc>
    </w:tr>
  </w:tbl>
  <w:p w:rsidR="00947362" w:rsidRDefault="00947362" w:rsidP="00FD514B">
    <w:pPr>
      <w:pStyle w:val="Zhlav"/>
      <w:tabs>
        <w:tab w:val="clear" w:pos="4536"/>
        <w:tab w:val="clear" w:pos="9072"/>
        <w:tab w:val="left" w:pos="1997"/>
        <w:tab w:val="left" w:pos="5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76BDFE" wp14:editId="136377D7">
              <wp:simplePos x="0" y="0"/>
              <wp:positionH relativeFrom="column">
                <wp:posOffset>5932805</wp:posOffset>
              </wp:positionH>
              <wp:positionV relativeFrom="paragraph">
                <wp:posOffset>1883005</wp:posOffset>
              </wp:positionV>
              <wp:extent cx="571500" cy="52578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525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J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E</w:t>
                          </w:r>
                        </w:p>
                        <w:p w:rsidR="00947362" w:rsidRDefault="00947362">
                          <w:pPr>
                            <w:spacing w:after="2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N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P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R</w:t>
                          </w:r>
                        </w:p>
                        <w:p w:rsidR="00947362" w:rsidRDefault="00947362">
                          <w:pPr>
                            <w:spacing w:after="2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O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I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N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F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O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R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M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A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C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6BD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7.15pt;margin-top:148.25pt;width:45pt;height:4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" filled="f" stroked="f">
              <v:textbox>
                <w:txbxContent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J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E</w:t>
                    </w:r>
                  </w:p>
                  <w:p w:rsidR="00947362" w:rsidRDefault="00947362">
                    <w:pPr>
                      <w:spacing w:after="24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N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P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R</w:t>
                    </w:r>
                  </w:p>
                  <w:p w:rsidR="00947362" w:rsidRDefault="00947362">
                    <w:pPr>
                      <w:spacing w:after="24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O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I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N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F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O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R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M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A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C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362" w:rsidRPr="00E40281" w:rsidRDefault="00947362" w:rsidP="00E40281">
    <w:pPr>
      <w:ind w:right="-567"/>
      <w:jc w:val="right"/>
      <w:rPr>
        <w:b/>
      </w:rPr>
    </w:pPr>
  </w:p>
  <w:tbl>
    <w:tblPr>
      <w:tblW w:w="0" w:type="auto"/>
      <w:tblInd w:w="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516"/>
      <w:gridCol w:w="2665"/>
    </w:tblGrid>
    <w:tr w:rsidR="00947362" w:rsidTr="00FB6E5F">
      <w:trPr>
        <w:cantSplit/>
      </w:trPr>
      <w:tc>
        <w:tcPr>
          <w:tcW w:w="2835" w:type="dxa"/>
          <w:tcBorders>
            <w:right w:val="single" w:sz="4" w:space="0" w:color="auto"/>
          </w:tcBorders>
          <w:vAlign w:val="center"/>
        </w:tcPr>
        <w:p w:rsidR="00947362" w:rsidRPr="00842A94" w:rsidRDefault="00947362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842A94">
            <w:rPr>
              <w:rFonts w:ascii="Arial" w:hAnsi="Arial" w:cs="Arial"/>
              <w:b/>
              <w:sz w:val="28"/>
            </w:rPr>
            <w:t>Směrnice QS 61-27</w:t>
          </w:r>
        </w:p>
      </w:tc>
      <w:tc>
        <w:tcPr>
          <w:tcW w:w="3516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947362" w:rsidRPr="00842A94" w:rsidRDefault="00947362">
          <w:pPr>
            <w:jc w:val="center"/>
          </w:pPr>
          <w:r w:rsidRPr="00842A94">
            <w:rPr>
              <w:rFonts w:ascii="Arial" w:hAnsi="Arial" w:cs="Arial"/>
              <w:b/>
              <w:sz w:val="28"/>
            </w:rPr>
            <w:t>Magistrát města Plzně</w:t>
          </w:r>
        </w:p>
      </w:tc>
      <w:tc>
        <w:tcPr>
          <w:tcW w:w="2665" w:type="dxa"/>
          <w:tcBorders>
            <w:left w:val="single" w:sz="4" w:space="0" w:color="auto"/>
          </w:tcBorders>
          <w:tcMar>
            <w:left w:w="142" w:type="dxa"/>
          </w:tcMar>
        </w:tcPr>
        <w:p w:rsidR="00947362" w:rsidRPr="00842A94" w:rsidRDefault="00947362" w:rsidP="007132D5">
          <w:pPr>
            <w:pStyle w:val="Zhlav"/>
            <w:tabs>
              <w:tab w:val="left" w:pos="1757"/>
            </w:tabs>
            <w:ind w:left="-70"/>
            <w:rPr>
              <w:sz w:val="24"/>
            </w:rPr>
          </w:pPr>
          <w:r w:rsidRPr="00842A94">
            <w:rPr>
              <w:sz w:val="24"/>
            </w:rPr>
            <w:t>Vydání č./revize č.: 4/</w:t>
          </w:r>
          <w:r>
            <w:rPr>
              <w:sz w:val="24"/>
            </w:rPr>
            <w:t>2</w:t>
          </w:r>
        </w:p>
        <w:p w:rsidR="00947362" w:rsidRPr="00842A94" w:rsidRDefault="00947362">
          <w:pPr>
            <w:pStyle w:val="Zhlav"/>
            <w:ind w:left="-70"/>
            <w:rPr>
              <w:sz w:val="24"/>
            </w:rPr>
          </w:pPr>
          <w:r w:rsidRPr="00842A94">
            <w:rPr>
              <w:sz w:val="24"/>
            </w:rPr>
            <w:t>Počet stran: 3</w:t>
          </w:r>
          <w:r>
            <w:rPr>
              <w:sz w:val="24"/>
            </w:rPr>
            <w:t>4</w:t>
          </w:r>
        </w:p>
        <w:p w:rsidR="00947362" w:rsidRPr="00842A94" w:rsidRDefault="00947362">
          <w:pPr>
            <w:pStyle w:val="Zhlav"/>
            <w:ind w:left="-70"/>
            <w:rPr>
              <w:sz w:val="24"/>
            </w:rPr>
          </w:pPr>
          <w:r w:rsidRPr="00842A94">
            <w:rPr>
              <w:sz w:val="24"/>
            </w:rPr>
            <w:t>Počet příloh: 2</w:t>
          </w:r>
        </w:p>
        <w:p w:rsidR="00947362" w:rsidRDefault="00947362" w:rsidP="00B2216B">
          <w:pPr>
            <w:pStyle w:val="Zhlav"/>
            <w:ind w:left="-70" w:right="-70"/>
          </w:pPr>
          <w:r w:rsidRPr="00842A94">
            <w:rPr>
              <w:sz w:val="24"/>
            </w:rPr>
            <w:t xml:space="preserve">Účinnost od: 1. </w:t>
          </w:r>
          <w:r>
            <w:rPr>
              <w:sz w:val="24"/>
            </w:rPr>
            <w:t>07</w:t>
          </w:r>
          <w:r w:rsidRPr="00842A94">
            <w:rPr>
              <w:sz w:val="24"/>
            </w:rPr>
            <w:t>. 202</w:t>
          </w:r>
          <w:r>
            <w:rPr>
              <w:sz w:val="24"/>
            </w:rPr>
            <w:t>4</w:t>
          </w:r>
        </w:p>
      </w:tc>
    </w:tr>
  </w:tbl>
  <w:p w:rsidR="00947362" w:rsidRDefault="0094736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F94048" wp14:editId="1A23E772">
              <wp:simplePos x="0" y="0"/>
              <wp:positionH relativeFrom="column">
                <wp:posOffset>5731914</wp:posOffset>
              </wp:positionH>
              <wp:positionV relativeFrom="paragraph">
                <wp:posOffset>1159799</wp:posOffset>
              </wp:positionV>
              <wp:extent cx="571500" cy="52578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525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J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E</w:t>
                          </w:r>
                        </w:p>
                        <w:p w:rsidR="00947362" w:rsidRDefault="00947362">
                          <w:pPr>
                            <w:spacing w:after="2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N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P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R</w:t>
                          </w:r>
                        </w:p>
                        <w:p w:rsidR="00947362" w:rsidRDefault="00947362">
                          <w:pPr>
                            <w:spacing w:after="2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O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I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N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F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O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R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M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A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C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9404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51.35pt;margin-top:91.3pt;width:45pt;height:41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" filled="f" stroked="f">
              <v:textbox>
                <w:txbxContent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J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E</w:t>
                    </w:r>
                  </w:p>
                  <w:p w:rsidR="00947362" w:rsidRDefault="00947362">
                    <w:pPr>
                      <w:spacing w:after="24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N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P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R</w:t>
                    </w:r>
                  </w:p>
                  <w:p w:rsidR="00947362" w:rsidRDefault="00947362">
                    <w:pPr>
                      <w:spacing w:after="24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O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I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N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F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O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R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M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A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C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0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10128"/>
      <w:gridCol w:w="2346"/>
    </w:tblGrid>
    <w:tr w:rsidR="00947362" w:rsidTr="00B01B68">
      <w:tc>
        <w:tcPr>
          <w:tcW w:w="1630" w:type="dxa"/>
        </w:tcPr>
        <w:p w:rsidR="00947362" w:rsidRPr="007B6BB8" w:rsidRDefault="00947362">
          <w:r w:rsidRPr="007B6BB8">
            <w:t>QS 61-27</w:t>
          </w:r>
        </w:p>
      </w:tc>
      <w:tc>
        <w:tcPr>
          <w:tcW w:w="10128" w:type="dxa"/>
        </w:tcPr>
        <w:p w:rsidR="00947362" w:rsidRPr="002B1379" w:rsidRDefault="00947362" w:rsidP="000F078C">
          <w:pPr>
            <w:jc w:val="center"/>
          </w:pPr>
          <w:r w:rsidRPr="002B1379">
            <w:t>Zásady poskytování dotací z rozpočtu statutárního města Plzně</w:t>
          </w:r>
        </w:p>
      </w:tc>
      <w:tc>
        <w:tcPr>
          <w:tcW w:w="2346" w:type="dxa"/>
        </w:tcPr>
        <w:p w:rsidR="00947362" w:rsidRDefault="00947362" w:rsidP="00E65046">
          <w:r w:rsidRPr="00307453">
            <w:t>Vydání č./revize č.  4/</w:t>
          </w:r>
          <w:r>
            <w:t>2</w:t>
          </w:r>
        </w:p>
      </w:tc>
    </w:tr>
  </w:tbl>
  <w:p w:rsidR="00947362" w:rsidRDefault="0094736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72B95B" wp14:editId="423DDA0F">
              <wp:simplePos x="0" y="0"/>
              <wp:positionH relativeFrom="column">
                <wp:posOffset>9074843</wp:posOffset>
              </wp:positionH>
              <wp:positionV relativeFrom="paragraph">
                <wp:posOffset>3176</wp:posOffset>
              </wp:positionV>
              <wp:extent cx="571500" cy="54102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541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J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E</w:t>
                          </w:r>
                        </w:p>
                        <w:p w:rsidR="00947362" w:rsidRDefault="00947362">
                          <w:pPr>
                            <w:spacing w:after="2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N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P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R</w:t>
                          </w:r>
                        </w:p>
                        <w:p w:rsidR="00947362" w:rsidRDefault="00947362">
                          <w:pPr>
                            <w:spacing w:after="2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O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I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N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F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O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R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M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A</w:t>
                          </w:r>
                        </w:p>
                        <w:p w:rsidR="00947362" w:rsidRDefault="0094736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C</w:t>
                          </w:r>
                        </w:p>
                        <w:p w:rsidR="00947362" w:rsidRDefault="00947362" w:rsidP="00E4028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2B9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714.55pt;margin-top:.25pt;width:45pt;height:4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" filled="f" stroked="f">
              <v:textbox>
                <w:txbxContent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J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E</w:t>
                    </w:r>
                  </w:p>
                  <w:p w:rsidR="00947362" w:rsidRDefault="00947362">
                    <w:pPr>
                      <w:spacing w:after="24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N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P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R</w:t>
                    </w:r>
                  </w:p>
                  <w:p w:rsidR="00947362" w:rsidRDefault="00947362">
                    <w:pPr>
                      <w:spacing w:after="24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O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I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N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F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O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R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M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A</w:t>
                    </w:r>
                  </w:p>
                  <w:p w:rsidR="00947362" w:rsidRDefault="0094736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C</w:t>
                    </w:r>
                  </w:p>
                  <w:p w:rsidR="00947362" w:rsidRDefault="00947362" w:rsidP="00E4028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5450"/>
      <w:gridCol w:w="2346"/>
    </w:tblGrid>
    <w:tr w:rsidR="00947362" w:rsidTr="00F72E7A">
      <w:tc>
        <w:tcPr>
          <w:tcW w:w="1276" w:type="dxa"/>
        </w:tcPr>
        <w:p w:rsidR="00947362" w:rsidRPr="007B6BB8" w:rsidRDefault="00947362">
          <w:r w:rsidRPr="007B6BB8">
            <w:t>QS 61-27</w:t>
          </w:r>
        </w:p>
      </w:tc>
      <w:tc>
        <w:tcPr>
          <w:tcW w:w="5450" w:type="dxa"/>
        </w:tcPr>
        <w:p w:rsidR="00947362" w:rsidRPr="002B1379" w:rsidRDefault="00947362" w:rsidP="00011139">
          <w:r w:rsidRPr="002B1379">
            <w:t>Zásady poskytování dotací z rozpočtu statutárního města Plzně</w:t>
          </w:r>
        </w:p>
      </w:tc>
      <w:tc>
        <w:tcPr>
          <w:tcW w:w="2346" w:type="dxa"/>
        </w:tcPr>
        <w:p w:rsidR="00947362" w:rsidRDefault="00947362" w:rsidP="00BE26DC">
          <w:pPr>
            <w:jc w:val="right"/>
          </w:pPr>
          <w:r>
            <w:t>Vydání č</w:t>
          </w:r>
          <w:r w:rsidRPr="00F306FB">
            <w:t xml:space="preserve">./revize č. </w:t>
          </w:r>
          <w:r>
            <w:t>4/2</w:t>
          </w:r>
        </w:p>
      </w:tc>
    </w:tr>
  </w:tbl>
  <w:p w:rsidR="00947362" w:rsidRDefault="0094736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E350FB" wp14:editId="00A69DBB">
              <wp:simplePos x="0" y="0"/>
              <wp:positionH relativeFrom="column">
                <wp:posOffset>6009005</wp:posOffset>
              </wp:positionH>
              <wp:positionV relativeFrom="paragraph">
                <wp:posOffset>780415</wp:posOffset>
              </wp:positionV>
              <wp:extent cx="571500" cy="5410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541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47362" w:rsidRDefault="00947362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J</w:t>
                          </w:r>
                        </w:p>
                        <w:p w:rsidR="00947362" w:rsidRDefault="00947362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E</w:t>
                          </w:r>
                        </w:p>
                        <w:p w:rsidR="00947362" w:rsidRDefault="00947362" w:rsidP="002F4F45">
                          <w:pPr>
                            <w:spacing w:after="2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N</w:t>
                          </w:r>
                        </w:p>
                        <w:p w:rsidR="00947362" w:rsidRDefault="00947362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P</w:t>
                          </w:r>
                        </w:p>
                        <w:p w:rsidR="00947362" w:rsidRDefault="00947362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R</w:t>
                          </w:r>
                        </w:p>
                        <w:p w:rsidR="00947362" w:rsidRDefault="00947362" w:rsidP="002F4F45">
                          <w:pPr>
                            <w:spacing w:after="2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O</w:t>
                          </w:r>
                        </w:p>
                        <w:p w:rsidR="00947362" w:rsidRDefault="00947362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I</w:t>
                          </w:r>
                        </w:p>
                        <w:p w:rsidR="00947362" w:rsidRDefault="00947362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N</w:t>
                          </w:r>
                        </w:p>
                        <w:p w:rsidR="00947362" w:rsidRDefault="00947362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F</w:t>
                          </w:r>
                        </w:p>
                        <w:p w:rsidR="00947362" w:rsidRDefault="00947362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O</w:t>
                          </w:r>
                        </w:p>
                        <w:p w:rsidR="00947362" w:rsidRDefault="00947362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R</w:t>
                          </w:r>
                        </w:p>
                        <w:p w:rsidR="00947362" w:rsidRDefault="00947362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M</w:t>
                          </w:r>
                        </w:p>
                        <w:p w:rsidR="00947362" w:rsidRDefault="00947362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A</w:t>
                          </w:r>
                        </w:p>
                        <w:p w:rsidR="00947362" w:rsidRDefault="00947362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C</w:t>
                          </w:r>
                        </w:p>
                        <w:p w:rsidR="00947362" w:rsidRDefault="00947362" w:rsidP="002F4F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C0C0"/>
                              <w:sz w:val="4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350F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73.15pt;margin-top:61.45pt;width:45pt;height:4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" filled="f" stroked="f">
              <v:textbox>
                <w:txbxContent>
                  <w:p w:rsidR="00947362" w:rsidRDefault="00947362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J</w:t>
                    </w:r>
                  </w:p>
                  <w:p w:rsidR="00947362" w:rsidRDefault="00947362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E</w:t>
                    </w:r>
                  </w:p>
                  <w:p w:rsidR="00947362" w:rsidRDefault="00947362" w:rsidP="002F4F45">
                    <w:pPr>
                      <w:spacing w:after="24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N</w:t>
                    </w:r>
                  </w:p>
                  <w:p w:rsidR="00947362" w:rsidRDefault="00947362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P</w:t>
                    </w:r>
                  </w:p>
                  <w:p w:rsidR="00947362" w:rsidRDefault="00947362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R</w:t>
                    </w:r>
                  </w:p>
                  <w:p w:rsidR="00947362" w:rsidRDefault="00947362" w:rsidP="002F4F45">
                    <w:pPr>
                      <w:spacing w:after="24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O</w:t>
                    </w:r>
                  </w:p>
                  <w:p w:rsidR="00947362" w:rsidRDefault="00947362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I</w:t>
                    </w:r>
                  </w:p>
                  <w:p w:rsidR="00947362" w:rsidRDefault="00947362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N</w:t>
                    </w:r>
                  </w:p>
                  <w:p w:rsidR="00947362" w:rsidRDefault="00947362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F</w:t>
                    </w:r>
                  </w:p>
                  <w:p w:rsidR="00947362" w:rsidRDefault="00947362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O</w:t>
                    </w:r>
                  </w:p>
                  <w:p w:rsidR="00947362" w:rsidRDefault="00947362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R</w:t>
                    </w:r>
                  </w:p>
                  <w:p w:rsidR="00947362" w:rsidRDefault="00947362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M</w:t>
                    </w:r>
                  </w:p>
                  <w:p w:rsidR="00947362" w:rsidRDefault="00947362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A</w:t>
                    </w:r>
                  </w:p>
                  <w:p w:rsidR="00947362" w:rsidRDefault="00947362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C</w:t>
                    </w:r>
                  </w:p>
                  <w:p w:rsidR="00947362" w:rsidRDefault="00947362" w:rsidP="002F4F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C0C0"/>
                        <w:sz w:val="44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35F6"/>
    <w:multiLevelType w:val="hybridMultilevel"/>
    <w:tmpl w:val="B0BCBF5A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8423A7"/>
    <w:multiLevelType w:val="hybridMultilevel"/>
    <w:tmpl w:val="26806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C51E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3D46D1"/>
    <w:multiLevelType w:val="hybridMultilevel"/>
    <w:tmpl w:val="EDD236DA"/>
    <w:lvl w:ilvl="0" w:tplc="7ECA81BE">
      <w:start w:val="1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E145A3"/>
    <w:multiLevelType w:val="hybridMultilevel"/>
    <w:tmpl w:val="72FCC310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B07DD0"/>
    <w:multiLevelType w:val="hybridMultilevel"/>
    <w:tmpl w:val="C076E804"/>
    <w:lvl w:ilvl="0" w:tplc="7ECA81BE">
      <w:start w:val="13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CF00D1E"/>
    <w:multiLevelType w:val="hybridMultilevel"/>
    <w:tmpl w:val="C5922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546D4"/>
    <w:multiLevelType w:val="hybridMultilevel"/>
    <w:tmpl w:val="02F4B784"/>
    <w:lvl w:ilvl="0" w:tplc="7ECA81BE">
      <w:start w:val="1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D662941"/>
    <w:multiLevelType w:val="hybridMultilevel"/>
    <w:tmpl w:val="96C6C1D6"/>
    <w:lvl w:ilvl="0" w:tplc="7ECA81BE">
      <w:start w:val="1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7F54EC"/>
    <w:multiLevelType w:val="hybridMultilevel"/>
    <w:tmpl w:val="49C436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21506"/>
    <w:multiLevelType w:val="hybridMultilevel"/>
    <w:tmpl w:val="8B6C1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777049"/>
    <w:multiLevelType w:val="hybridMultilevel"/>
    <w:tmpl w:val="BB84424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33B0400"/>
    <w:multiLevelType w:val="multilevel"/>
    <w:tmpl w:val="771272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CD4578"/>
    <w:multiLevelType w:val="multilevel"/>
    <w:tmpl w:val="A3581870"/>
    <w:lvl w:ilvl="0">
      <w:start w:val="1"/>
      <w:numFmt w:val="decimal"/>
      <w:lvlText w:val="%1."/>
      <w:lvlJc w:val="left"/>
      <w:pPr>
        <w:ind w:left="716" w:hanging="432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6F151D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8B71CB"/>
    <w:multiLevelType w:val="hybridMultilevel"/>
    <w:tmpl w:val="DD546DEC"/>
    <w:lvl w:ilvl="0" w:tplc="7ECA81BE">
      <w:start w:val="1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97B39C1"/>
    <w:multiLevelType w:val="hybridMultilevel"/>
    <w:tmpl w:val="B4DE1B76"/>
    <w:lvl w:ilvl="0" w:tplc="7ECA81B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57774"/>
    <w:multiLevelType w:val="hybridMultilevel"/>
    <w:tmpl w:val="E2627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5945A3"/>
    <w:multiLevelType w:val="hybridMultilevel"/>
    <w:tmpl w:val="6D62E11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CB62522"/>
    <w:multiLevelType w:val="hybridMultilevel"/>
    <w:tmpl w:val="EBAA74E0"/>
    <w:lvl w:ilvl="0" w:tplc="04050011">
      <w:start w:val="1"/>
      <w:numFmt w:val="decimal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647AF"/>
    <w:multiLevelType w:val="hybridMultilevel"/>
    <w:tmpl w:val="AE70AE3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F40153F"/>
    <w:multiLevelType w:val="hybridMultilevel"/>
    <w:tmpl w:val="6BD658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F5F2C14"/>
    <w:multiLevelType w:val="hybridMultilevel"/>
    <w:tmpl w:val="5A862A3C"/>
    <w:lvl w:ilvl="0" w:tplc="B9E2B27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854AE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0E94C92"/>
    <w:multiLevelType w:val="multilevel"/>
    <w:tmpl w:val="88128C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2362153"/>
    <w:multiLevelType w:val="hybridMultilevel"/>
    <w:tmpl w:val="D5163E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D15991"/>
    <w:multiLevelType w:val="hybridMultilevel"/>
    <w:tmpl w:val="08E48738"/>
    <w:lvl w:ilvl="0" w:tplc="D0640B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D5441D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7867748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1342E"/>
    <w:multiLevelType w:val="multilevel"/>
    <w:tmpl w:val="27E29720"/>
    <w:lvl w:ilvl="0">
      <w:start w:val="1"/>
      <w:numFmt w:val="decimal"/>
      <w:pStyle w:val="Nadpis1"/>
      <w:lvlText w:val="%1"/>
      <w:lvlJc w:val="left"/>
      <w:pPr>
        <w:tabs>
          <w:tab w:val="num" w:pos="-720"/>
        </w:tabs>
        <w:ind w:left="-108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62"/>
        </w:tabs>
        <w:ind w:left="574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88"/>
        </w:tabs>
        <w:ind w:left="1072" w:hanging="504"/>
      </w:pPr>
      <w:rPr>
        <w:rFonts w:hint="default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240" w:hanging="1440"/>
      </w:pPr>
      <w:rPr>
        <w:rFonts w:hint="default"/>
      </w:rPr>
    </w:lvl>
  </w:abstractNum>
  <w:abstractNum w:abstractNumId="28" w15:restartNumberingAfterBreak="0">
    <w:nsid w:val="247A1C38"/>
    <w:multiLevelType w:val="hybridMultilevel"/>
    <w:tmpl w:val="9842917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276F0028"/>
    <w:multiLevelType w:val="multilevel"/>
    <w:tmpl w:val="494C457C"/>
    <w:styleLink w:val="WW8Num10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"/>
      <w:lvlJc w:val="left"/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299A36A5"/>
    <w:multiLevelType w:val="multilevel"/>
    <w:tmpl w:val="0405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B215BFD"/>
    <w:multiLevelType w:val="hybridMultilevel"/>
    <w:tmpl w:val="7A5205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27A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2FFF13DB"/>
    <w:multiLevelType w:val="hybridMultilevel"/>
    <w:tmpl w:val="F2F2BB88"/>
    <w:lvl w:ilvl="0" w:tplc="B9E2B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E2B27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347A6A"/>
    <w:multiLevelType w:val="hybridMultilevel"/>
    <w:tmpl w:val="ECC4CDC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1DF6AC7"/>
    <w:multiLevelType w:val="hybridMultilevel"/>
    <w:tmpl w:val="4AC4B3D4"/>
    <w:lvl w:ilvl="0" w:tplc="B9E2B27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57D2B6E"/>
    <w:multiLevelType w:val="hybridMultilevel"/>
    <w:tmpl w:val="8BCC9FB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5A1111C"/>
    <w:multiLevelType w:val="hybridMultilevel"/>
    <w:tmpl w:val="2EEC8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BB6B89"/>
    <w:multiLevelType w:val="hybridMultilevel"/>
    <w:tmpl w:val="6BA2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B503E"/>
    <w:multiLevelType w:val="hybridMultilevel"/>
    <w:tmpl w:val="C8DC1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BE3B54"/>
    <w:multiLevelType w:val="hybridMultilevel"/>
    <w:tmpl w:val="7F066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5375B3"/>
    <w:multiLevelType w:val="hybridMultilevel"/>
    <w:tmpl w:val="3C921C10"/>
    <w:lvl w:ilvl="0" w:tplc="04050011">
      <w:start w:val="1"/>
      <w:numFmt w:val="decimal"/>
      <w:lvlText w:val="%1)"/>
      <w:lvlJc w:val="left"/>
      <w:pPr>
        <w:ind w:left="1762" w:hanging="360"/>
      </w:pPr>
    </w:lvl>
    <w:lvl w:ilvl="1" w:tplc="04050019" w:tentative="1">
      <w:start w:val="1"/>
      <w:numFmt w:val="lowerLetter"/>
      <w:lvlText w:val="%2."/>
      <w:lvlJc w:val="left"/>
      <w:pPr>
        <w:ind w:left="2482" w:hanging="360"/>
      </w:pPr>
    </w:lvl>
    <w:lvl w:ilvl="2" w:tplc="0405001B" w:tentative="1">
      <w:start w:val="1"/>
      <w:numFmt w:val="lowerRoman"/>
      <w:lvlText w:val="%3."/>
      <w:lvlJc w:val="right"/>
      <w:pPr>
        <w:ind w:left="3202" w:hanging="180"/>
      </w:pPr>
    </w:lvl>
    <w:lvl w:ilvl="3" w:tplc="0405000F" w:tentative="1">
      <w:start w:val="1"/>
      <w:numFmt w:val="decimal"/>
      <w:lvlText w:val="%4."/>
      <w:lvlJc w:val="left"/>
      <w:pPr>
        <w:ind w:left="3922" w:hanging="360"/>
      </w:pPr>
    </w:lvl>
    <w:lvl w:ilvl="4" w:tplc="04050019" w:tentative="1">
      <w:start w:val="1"/>
      <w:numFmt w:val="lowerLetter"/>
      <w:lvlText w:val="%5."/>
      <w:lvlJc w:val="left"/>
      <w:pPr>
        <w:ind w:left="4642" w:hanging="360"/>
      </w:pPr>
    </w:lvl>
    <w:lvl w:ilvl="5" w:tplc="0405001B" w:tentative="1">
      <w:start w:val="1"/>
      <w:numFmt w:val="lowerRoman"/>
      <w:lvlText w:val="%6."/>
      <w:lvlJc w:val="right"/>
      <w:pPr>
        <w:ind w:left="5362" w:hanging="180"/>
      </w:pPr>
    </w:lvl>
    <w:lvl w:ilvl="6" w:tplc="0405000F" w:tentative="1">
      <w:start w:val="1"/>
      <w:numFmt w:val="decimal"/>
      <w:lvlText w:val="%7."/>
      <w:lvlJc w:val="left"/>
      <w:pPr>
        <w:ind w:left="6082" w:hanging="360"/>
      </w:pPr>
    </w:lvl>
    <w:lvl w:ilvl="7" w:tplc="04050019" w:tentative="1">
      <w:start w:val="1"/>
      <w:numFmt w:val="lowerLetter"/>
      <w:lvlText w:val="%8."/>
      <w:lvlJc w:val="left"/>
      <w:pPr>
        <w:ind w:left="6802" w:hanging="360"/>
      </w:pPr>
    </w:lvl>
    <w:lvl w:ilvl="8" w:tplc="040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42" w15:restartNumberingAfterBreak="0">
    <w:nsid w:val="486C273D"/>
    <w:multiLevelType w:val="hybridMultilevel"/>
    <w:tmpl w:val="F4946B5C"/>
    <w:lvl w:ilvl="0" w:tplc="4786774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49D94384"/>
    <w:multiLevelType w:val="hybridMultilevel"/>
    <w:tmpl w:val="CC4AEEF8"/>
    <w:lvl w:ilvl="0" w:tplc="B9E2B27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4A27106B"/>
    <w:multiLevelType w:val="hybridMultilevel"/>
    <w:tmpl w:val="28301C24"/>
    <w:lvl w:ilvl="0" w:tplc="B9E2B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713D89"/>
    <w:multiLevelType w:val="hybridMultilevel"/>
    <w:tmpl w:val="F348AB66"/>
    <w:lvl w:ilvl="0" w:tplc="B9E2B27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C7F6811"/>
    <w:multiLevelType w:val="hybridMultilevel"/>
    <w:tmpl w:val="83C48A9C"/>
    <w:lvl w:ilvl="0" w:tplc="F8FC7A7C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eastAsia="Arial" w:hint="default"/>
      </w:rPr>
    </w:lvl>
    <w:lvl w:ilvl="1" w:tplc="9184F864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7" w15:restartNumberingAfterBreak="0">
    <w:nsid w:val="4F7E500C"/>
    <w:multiLevelType w:val="hybridMultilevel"/>
    <w:tmpl w:val="488A4490"/>
    <w:lvl w:ilvl="0" w:tplc="49C0B95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7">
      <w:start w:val="1"/>
      <w:numFmt w:val="lowerLetter"/>
      <w:lvlText w:val="%2)"/>
      <w:lvlJc w:val="left"/>
      <w:pPr>
        <w:ind w:left="1637" w:hanging="360"/>
      </w:pPr>
    </w:lvl>
    <w:lvl w:ilvl="2" w:tplc="EC563CAA">
      <w:start w:val="1"/>
      <w:numFmt w:val="decimal"/>
      <w:lvlText w:val="%3."/>
      <w:lvlJc w:val="left"/>
      <w:pPr>
        <w:ind w:left="2700" w:hanging="360"/>
      </w:pPr>
      <w:rPr>
        <w:rFonts w:eastAsia="Arial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F8451B2"/>
    <w:multiLevelType w:val="hybridMultilevel"/>
    <w:tmpl w:val="41DC09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37DC8166">
      <w:start w:val="1"/>
      <w:numFmt w:val="decimal"/>
      <w:lvlText w:val="%3."/>
      <w:lvlJc w:val="left"/>
      <w:pPr>
        <w:ind w:left="2700" w:hanging="360"/>
      </w:pPr>
      <w:rPr>
        <w:rFonts w:ascii="Arial" w:hAnsi="Arial" w:hint="default"/>
        <w:b w:val="0"/>
        <w:sz w:val="20"/>
        <w:u w:val="none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0115436"/>
    <w:multiLevelType w:val="hybridMultilevel"/>
    <w:tmpl w:val="ECF86B02"/>
    <w:lvl w:ilvl="0" w:tplc="646C0108">
      <w:start w:val="1"/>
      <w:numFmt w:val="decimal"/>
      <w:lvlText w:val="%1."/>
      <w:lvlJc w:val="left"/>
      <w:pPr>
        <w:ind w:left="644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04956C6"/>
    <w:multiLevelType w:val="hybridMultilevel"/>
    <w:tmpl w:val="B986E86E"/>
    <w:lvl w:ilvl="0" w:tplc="AAA296AC">
      <w:start w:val="1"/>
      <w:numFmt w:val="lowerLetter"/>
      <w:lvlText w:val="%1)"/>
      <w:lvlJc w:val="left"/>
      <w:pPr>
        <w:tabs>
          <w:tab w:val="num" w:pos="644"/>
        </w:tabs>
        <w:ind w:left="641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AA08F6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6B06201"/>
    <w:multiLevelType w:val="multilevel"/>
    <w:tmpl w:val="2D4E8250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58870C35"/>
    <w:multiLevelType w:val="hybridMultilevel"/>
    <w:tmpl w:val="5664B462"/>
    <w:lvl w:ilvl="0" w:tplc="9FBA0FF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D4767F"/>
    <w:multiLevelType w:val="hybridMultilevel"/>
    <w:tmpl w:val="7DC45B04"/>
    <w:lvl w:ilvl="0" w:tplc="4C281966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59EF639C"/>
    <w:multiLevelType w:val="hybridMultilevel"/>
    <w:tmpl w:val="A140C120"/>
    <w:lvl w:ilvl="0" w:tplc="00AC0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E62395"/>
    <w:multiLevelType w:val="hybridMultilevel"/>
    <w:tmpl w:val="8C482B22"/>
    <w:lvl w:ilvl="0" w:tplc="7ECA81BE">
      <w:start w:val="1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F131FBC"/>
    <w:multiLevelType w:val="hybridMultilevel"/>
    <w:tmpl w:val="59241AEA"/>
    <w:lvl w:ilvl="0" w:tplc="B9E2B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CB27E4"/>
    <w:multiLevelType w:val="hybridMultilevel"/>
    <w:tmpl w:val="194CF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3304F5"/>
    <w:multiLevelType w:val="hybridMultilevel"/>
    <w:tmpl w:val="28DABD58"/>
    <w:lvl w:ilvl="0" w:tplc="7DBC0F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2D66949"/>
    <w:multiLevelType w:val="hybridMultilevel"/>
    <w:tmpl w:val="8D649746"/>
    <w:lvl w:ilvl="0" w:tplc="1F7426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C0E6B4D0">
      <w:start w:val="1"/>
      <w:numFmt w:val="lowerLetter"/>
      <w:lvlText w:val="%2)"/>
      <w:lvlJc w:val="left"/>
      <w:pPr>
        <w:tabs>
          <w:tab w:val="num" w:pos="794"/>
        </w:tabs>
        <w:ind w:left="794" w:hanging="454"/>
      </w:pPr>
    </w:lvl>
    <w:lvl w:ilvl="2" w:tplc="2438DE0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36C5F4B"/>
    <w:multiLevelType w:val="hybridMultilevel"/>
    <w:tmpl w:val="371A6CEC"/>
    <w:lvl w:ilvl="0" w:tplc="9C68E65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FD14A6"/>
    <w:multiLevelType w:val="hybridMultilevel"/>
    <w:tmpl w:val="DB784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23C06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</w:rPr>
    </w:lvl>
    <w:lvl w:ilvl="2" w:tplc="47867748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E25121"/>
    <w:multiLevelType w:val="hybridMultilevel"/>
    <w:tmpl w:val="6D80387A"/>
    <w:lvl w:ilvl="0" w:tplc="7ECA81BE">
      <w:start w:val="1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9F121D8"/>
    <w:multiLevelType w:val="hybridMultilevel"/>
    <w:tmpl w:val="0CA69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B4551E"/>
    <w:multiLevelType w:val="hybridMultilevel"/>
    <w:tmpl w:val="3E06B540"/>
    <w:lvl w:ilvl="0" w:tplc="0A96723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6E3414CA"/>
    <w:multiLevelType w:val="hybridMultilevel"/>
    <w:tmpl w:val="D9BCA03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E4D493F"/>
    <w:multiLevelType w:val="hybridMultilevel"/>
    <w:tmpl w:val="6694D0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E65583F"/>
    <w:multiLevelType w:val="hybridMultilevel"/>
    <w:tmpl w:val="74B6D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23C06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</w:rPr>
    </w:lvl>
    <w:lvl w:ilvl="2" w:tplc="47867748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8D1029"/>
    <w:multiLevelType w:val="hybridMultilevel"/>
    <w:tmpl w:val="354AD0AE"/>
    <w:lvl w:ilvl="0" w:tplc="4C281966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9" w15:restartNumberingAfterBreak="0">
    <w:nsid w:val="72FB5512"/>
    <w:multiLevelType w:val="hybridMultilevel"/>
    <w:tmpl w:val="C3A2CD28"/>
    <w:lvl w:ilvl="0" w:tplc="4C2819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60449E"/>
    <w:multiLevelType w:val="hybridMultilevel"/>
    <w:tmpl w:val="3022D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AA5181"/>
    <w:multiLevelType w:val="hybridMultilevel"/>
    <w:tmpl w:val="578643F0"/>
    <w:lvl w:ilvl="0" w:tplc="0A96723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034FC7"/>
    <w:multiLevelType w:val="multilevel"/>
    <w:tmpl w:val="6214110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64"/>
  </w:num>
  <w:num w:numId="3">
    <w:abstractNumId w:val="46"/>
  </w:num>
  <w:num w:numId="4">
    <w:abstractNumId w:val="66"/>
  </w:num>
  <w:num w:numId="5">
    <w:abstractNumId w:val="21"/>
  </w:num>
  <w:num w:numId="6">
    <w:abstractNumId w:val="59"/>
  </w:num>
  <w:num w:numId="7">
    <w:abstractNumId w:val="18"/>
  </w:num>
  <w:num w:numId="8">
    <w:abstractNumId w:val="29"/>
  </w:num>
  <w:num w:numId="9">
    <w:abstractNumId w:val="51"/>
  </w:num>
  <w:num w:numId="10">
    <w:abstractNumId w:val="4"/>
  </w:num>
  <w:num w:numId="11">
    <w:abstractNumId w:val="50"/>
  </w:num>
  <w:num w:numId="12">
    <w:abstractNumId w:val="32"/>
  </w:num>
  <w:num w:numId="13">
    <w:abstractNumId w:val="2"/>
  </w:num>
  <w:num w:numId="14">
    <w:abstractNumId w:val="60"/>
  </w:num>
  <w:num w:numId="15">
    <w:abstractNumId w:val="17"/>
  </w:num>
  <w:num w:numId="16">
    <w:abstractNumId w:val="9"/>
  </w:num>
  <w:num w:numId="17">
    <w:abstractNumId w:val="44"/>
  </w:num>
  <w:num w:numId="18">
    <w:abstractNumId w:val="33"/>
  </w:num>
  <w:num w:numId="19">
    <w:abstractNumId w:val="47"/>
  </w:num>
  <w:num w:numId="20">
    <w:abstractNumId w:val="71"/>
  </w:num>
  <w:num w:numId="21">
    <w:abstractNumId w:val="13"/>
  </w:num>
  <w:num w:numId="22">
    <w:abstractNumId w:val="37"/>
  </w:num>
  <w:num w:numId="23">
    <w:abstractNumId w:val="38"/>
  </w:num>
  <w:num w:numId="24">
    <w:abstractNumId w:val="20"/>
  </w:num>
  <w:num w:numId="25">
    <w:abstractNumId w:val="49"/>
  </w:num>
  <w:num w:numId="26">
    <w:abstractNumId w:val="52"/>
  </w:num>
  <w:num w:numId="27">
    <w:abstractNumId w:val="26"/>
  </w:num>
  <w:num w:numId="28">
    <w:abstractNumId w:val="57"/>
  </w:num>
  <w:num w:numId="29">
    <w:abstractNumId w:val="6"/>
  </w:num>
  <w:num w:numId="30">
    <w:abstractNumId w:val="54"/>
  </w:num>
  <w:num w:numId="31">
    <w:abstractNumId w:val="0"/>
  </w:num>
  <w:num w:numId="32">
    <w:abstractNumId w:val="40"/>
  </w:num>
  <w:num w:numId="33">
    <w:abstractNumId w:val="48"/>
  </w:num>
  <w:num w:numId="34">
    <w:abstractNumId w:val="25"/>
  </w:num>
  <w:num w:numId="35">
    <w:abstractNumId w:val="1"/>
  </w:num>
  <w:num w:numId="36">
    <w:abstractNumId w:val="67"/>
  </w:num>
  <w:num w:numId="37">
    <w:abstractNumId w:val="56"/>
  </w:num>
  <w:num w:numId="38">
    <w:abstractNumId w:val="35"/>
  </w:num>
  <w:num w:numId="39">
    <w:abstractNumId w:val="39"/>
  </w:num>
  <w:num w:numId="40">
    <w:abstractNumId w:val="42"/>
  </w:num>
  <w:num w:numId="41">
    <w:abstractNumId w:val="63"/>
  </w:num>
  <w:num w:numId="42">
    <w:abstractNumId w:val="68"/>
  </w:num>
  <w:num w:numId="43">
    <w:abstractNumId w:val="14"/>
  </w:num>
  <w:num w:numId="44">
    <w:abstractNumId w:val="12"/>
  </w:num>
  <w:num w:numId="45">
    <w:abstractNumId w:val="30"/>
  </w:num>
  <w:num w:numId="46">
    <w:abstractNumId w:val="72"/>
  </w:num>
  <w:num w:numId="47">
    <w:abstractNumId w:val="24"/>
  </w:num>
  <w:num w:numId="4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1"/>
  </w:num>
  <w:num w:numId="50">
    <w:abstractNumId w:val="53"/>
  </w:num>
  <w:num w:numId="51">
    <w:abstractNumId w:val="31"/>
  </w:num>
  <w:num w:numId="52">
    <w:abstractNumId w:val="69"/>
  </w:num>
  <w:num w:numId="53">
    <w:abstractNumId w:val="23"/>
  </w:num>
  <w:num w:numId="54">
    <w:abstractNumId w:val="34"/>
  </w:num>
  <w:num w:numId="5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5"/>
  </w:num>
  <w:num w:numId="57">
    <w:abstractNumId w:val="28"/>
  </w:num>
  <w:num w:numId="58">
    <w:abstractNumId w:val="43"/>
  </w:num>
  <w:num w:numId="59">
    <w:abstractNumId w:val="16"/>
  </w:num>
  <w:num w:numId="60">
    <w:abstractNumId w:val="10"/>
  </w:num>
  <w:num w:numId="61">
    <w:abstractNumId w:val="70"/>
  </w:num>
  <w:num w:numId="62">
    <w:abstractNumId w:val="65"/>
  </w:num>
  <w:num w:numId="63">
    <w:abstractNumId w:val="19"/>
  </w:num>
  <w:num w:numId="64">
    <w:abstractNumId w:val="41"/>
  </w:num>
  <w:num w:numId="65">
    <w:abstractNumId w:val="22"/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9"/>
  </w:num>
  <w:num w:numId="68">
    <w:abstractNumId w:val="45"/>
  </w:num>
  <w:num w:numId="69">
    <w:abstractNumId w:val="11"/>
  </w:num>
  <w:num w:numId="70">
    <w:abstractNumId w:val="58"/>
  </w:num>
  <w:num w:numId="71">
    <w:abstractNumId w:val="55"/>
  </w:num>
  <w:num w:numId="72">
    <w:abstractNumId w:val="8"/>
  </w:num>
  <w:num w:numId="73">
    <w:abstractNumId w:val="62"/>
  </w:num>
  <w:num w:numId="74">
    <w:abstractNumId w:val="3"/>
  </w:num>
  <w:num w:numId="75">
    <w:abstractNumId w:val="15"/>
  </w:num>
  <w:num w:numId="76">
    <w:abstractNumId w:val="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DF"/>
    <w:rsid w:val="00000362"/>
    <w:rsid w:val="00000E8E"/>
    <w:rsid w:val="00001074"/>
    <w:rsid w:val="00001350"/>
    <w:rsid w:val="000018AE"/>
    <w:rsid w:val="00001A22"/>
    <w:rsid w:val="00002D64"/>
    <w:rsid w:val="00003620"/>
    <w:rsid w:val="000037CA"/>
    <w:rsid w:val="00003FC7"/>
    <w:rsid w:val="00004D1C"/>
    <w:rsid w:val="00004D7C"/>
    <w:rsid w:val="00004EFF"/>
    <w:rsid w:val="00005B36"/>
    <w:rsid w:val="00006054"/>
    <w:rsid w:val="000060BD"/>
    <w:rsid w:val="000078BB"/>
    <w:rsid w:val="00010B81"/>
    <w:rsid w:val="00011139"/>
    <w:rsid w:val="00011B89"/>
    <w:rsid w:val="00011CE9"/>
    <w:rsid w:val="00011D80"/>
    <w:rsid w:val="00012EEA"/>
    <w:rsid w:val="000138D1"/>
    <w:rsid w:val="000141B8"/>
    <w:rsid w:val="00014572"/>
    <w:rsid w:val="000145AC"/>
    <w:rsid w:val="000149F5"/>
    <w:rsid w:val="00016540"/>
    <w:rsid w:val="00016BC3"/>
    <w:rsid w:val="00017B53"/>
    <w:rsid w:val="00017CBB"/>
    <w:rsid w:val="0002039C"/>
    <w:rsid w:val="000210D2"/>
    <w:rsid w:val="00021454"/>
    <w:rsid w:val="00022054"/>
    <w:rsid w:val="000222BF"/>
    <w:rsid w:val="00022914"/>
    <w:rsid w:val="00022F25"/>
    <w:rsid w:val="00023E4C"/>
    <w:rsid w:val="00024E05"/>
    <w:rsid w:val="00025693"/>
    <w:rsid w:val="0002589B"/>
    <w:rsid w:val="00026986"/>
    <w:rsid w:val="000300BF"/>
    <w:rsid w:val="000304F0"/>
    <w:rsid w:val="00030F5B"/>
    <w:rsid w:val="00031239"/>
    <w:rsid w:val="000330A7"/>
    <w:rsid w:val="00033546"/>
    <w:rsid w:val="0003377C"/>
    <w:rsid w:val="00033938"/>
    <w:rsid w:val="00034001"/>
    <w:rsid w:val="00034427"/>
    <w:rsid w:val="0003512A"/>
    <w:rsid w:val="00035E6A"/>
    <w:rsid w:val="00036025"/>
    <w:rsid w:val="00036653"/>
    <w:rsid w:val="00036AA8"/>
    <w:rsid w:val="000375E2"/>
    <w:rsid w:val="00037853"/>
    <w:rsid w:val="00037B9F"/>
    <w:rsid w:val="00040507"/>
    <w:rsid w:val="0004061F"/>
    <w:rsid w:val="0004071C"/>
    <w:rsid w:val="00040ABB"/>
    <w:rsid w:val="00040DA5"/>
    <w:rsid w:val="00041367"/>
    <w:rsid w:val="00041A05"/>
    <w:rsid w:val="0004227E"/>
    <w:rsid w:val="0004233A"/>
    <w:rsid w:val="000423F7"/>
    <w:rsid w:val="000423FE"/>
    <w:rsid w:val="000425DD"/>
    <w:rsid w:val="00042EDB"/>
    <w:rsid w:val="00042FE3"/>
    <w:rsid w:val="00043494"/>
    <w:rsid w:val="00044513"/>
    <w:rsid w:val="0004475C"/>
    <w:rsid w:val="00044B26"/>
    <w:rsid w:val="0004523F"/>
    <w:rsid w:val="00045A13"/>
    <w:rsid w:val="00045DBE"/>
    <w:rsid w:val="000468BE"/>
    <w:rsid w:val="00046F63"/>
    <w:rsid w:val="000472F5"/>
    <w:rsid w:val="000475F3"/>
    <w:rsid w:val="000478C2"/>
    <w:rsid w:val="00047FE9"/>
    <w:rsid w:val="00050587"/>
    <w:rsid w:val="000507AB"/>
    <w:rsid w:val="000509E5"/>
    <w:rsid w:val="00051A9B"/>
    <w:rsid w:val="00052437"/>
    <w:rsid w:val="00052585"/>
    <w:rsid w:val="00052910"/>
    <w:rsid w:val="00052A2B"/>
    <w:rsid w:val="000530E1"/>
    <w:rsid w:val="0005324C"/>
    <w:rsid w:val="00053355"/>
    <w:rsid w:val="00053AFF"/>
    <w:rsid w:val="000542DB"/>
    <w:rsid w:val="0005437C"/>
    <w:rsid w:val="00054C2E"/>
    <w:rsid w:val="00054C2F"/>
    <w:rsid w:val="00054D0E"/>
    <w:rsid w:val="00055D79"/>
    <w:rsid w:val="000561FA"/>
    <w:rsid w:val="000568E6"/>
    <w:rsid w:val="000575FC"/>
    <w:rsid w:val="00057FAB"/>
    <w:rsid w:val="00060F74"/>
    <w:rsid w:val="0006110D"/>
    <w:rsid w:val="0006177D"/>
    <w:rsid w:val="00061B41"/>
    <w:rsid w:val="000625C0"/>
    <w:rsid w:val="000627F6"/>
    <w:rsid w:val="0006292C"/>
    <w:rsid w:val="00063304"/>
    <w:rsid w:val="0006336C"/>
    <w:rsid w:val="00063786"/>
    <w:rsid w:val="000639C1"/>
    <w:rsid w:val="00063B7A"/>
    <w:rsid w:val="00063F88"/>
    <w:rsid w:val="00065B11"/>
    <w:rsid w:val="00066F5F"/>
    <w:rsid w:val="000672E9"/>
    <w:rsid w:val="00067E10"/>
    <w:rsid w:val="00067F02"/>
    <w:rsid w:val="00070588"/>
    <w:rsid w:val="000708FA"/>
    <w:rsid w:val="00070ACB"/>
    <w:rsid w:val="00070CA2"/>
    <w:rsid w:val="000715A1"/>
    <w:rsid w:val="000717A1"/>
    <w:rsid w:val="00071CE9"/>
    <w:rsid w:val="00072943"/>
    <w:rsid w:val="00072A31"/>
    <w:rsid w:val="00073713"/>
    <w:rsid w:val="0007375B"/>
    <w:rsid w:val="00073897"/>
    <w:rsid w:val="00073F53"/>
    <w:rsid w:val="000741A7"/>
    <w:rsid w:val="00074399"/>
    <w:rsid w:val="00074E73"/>
    <w:rsid w:val="00075790"/>
    <w:rsid w:val="0007648E"/>
    <w:rsid w:val="00077890"/>
    <w:rsid w:val="00077B1D"/>
    <w:rsid w:val="00077F20"/>
    <w:rsid w:val="00077FA5"/>
    <w:rsid w:val="000802E5"/>
    <w:rsid w:val="00081233"/>
    <w:rsid w:val="00081A51"/>
    <w:rsid w:val="00081A5F"/>
    <w:rsid w:val="00081D07"/>
    <w:rsid w:val="00081D69"/>
    <w:rsid w:val="000826B7"/>
    <w:rsid w:val="000830EE"/>
    <w:rsid w:val="000842B7"/>
    <w:rsid w:val="000846EA"/>
    <w:rsid w:val="00085DC7"/>
    <w:rsid w:val="0008704C"/>
    <w:rsid w:val="00087A5F"/>
    <w:rsid w:val="000907EC"/>
    <w:rsid w:val="00091949"/>
    <w:rsid w:val="00091965"/>
    <w:rsid w:val="000928F0"/>
    <w:rsid w:val="00092ABA"/>
    <w:rsid w:val="00092C88"/>
    <w:rsid w:val="0009346C"/>
    <w:rsid w:val="00093964"/>
    <w:rsid w:val="00093B99"/>
    <w:rsid w:val="00093F09"/>
    <w:rsid w:val="000945EE"/>
    <w:rsid w:val="00094885"/>
    <w:rsid w:val="00094ACB"/>
    <w:rsid w:val="000952FE"/>
    <w:rsid w:val="0009656C"/>
    <w:rsid w:val="00096B0E"/>
    <w:rsid w:val="00096B1D"/>
    <w:rsid w:val="000979A6"/>
    <w:rsid w:val="00097D6C"/>
    <w:rsid w:val="000A07C3"/>
    <w:rsid w:val="000A0C34"/>
    <w:rsid w:val="000A1108"/>
    <w:rsid w:val="000A1695"/>
    <w:rsid w:val="000A1844"/>
    <w:rsid w:val="000A21FE"/>
    <w:rsid w:val="000A2468"/>
    <w:rsid w:val="000A265E"/>
    <w:rsid w:val="000A26DA"/>
    <w:rsid w:val="000A2FA5"/>
    <w:rsid w:val="000A2FD5"/>
    <w:rsid w:val="000A338B"/>
    <w:rsid w:val="000A3E67"/>
    <w:rsid w:val="000A4829"/>
    <w:rsid w:val="000A4DE0"/>
    <w:rsid w:val="000A4F20"/>
    <w:rsid w:val="000A6605"/>
    <w:rsid w:val="000A6FDF"/>
    <w:rsid w:val="000A7D1E"/>
    <w:rsid w:val="000A7F14"/>
    <w:rsid w:val="000A7FC0"/>
    <w:rsid w:val="000B00A7"/>
    <w:rsid w:val="000B0253"/>
    <w:rsid w:val="000B1462"/>
    <w:rsid w:val="000B148D"/>
    <w:rsid w:val="000B14F6"/>
    <w:rsid w:val="000B155F"/>
    <w:rsid w:val="000B20FF"/>
    <w:rsid w:val="000B2F7B"/>
    <w:rsid w:val="000B357B"/>
    <w:rsid w:val="000B398B"/>
    <w:rsid w:val="000B39E9"/>
    <w:rsid w:val="000B4A1E"/>
    <w:rsid w:val="000B65E5"/>
    <w:rsid w:val="000B6B3D"/>
    <w:rsid w:val="000B711A"/>
    <w:rsid w:val="000C03DB"/>
    <w:rsid w:val="000C07B8"/>
    <w:rsid w:val="000C0B29"/>
    <w:rsid w:val="000C0BD5"/>
    <w:rsid w:val="000C1067"/>
    <w:rsid w:val="000C13E8"/>
    <w:rsid w:val="000C256E"/>
    <w:rsid w:val="000C3698"/>
    <w:rsid w:val="000C3D99"/>
    <w:rsid w:val="000C4D04"/>
    <w:rsid w:val="000C530B"/>
    <w:rsid w:val="000C5730"/>
    <w:rsid w:val="000C580F"/>
    <w:rsid w:val="000C6AF1"/>
    <w:rsid w:val="000C7727"/>
    <w:rsid w:val="000D01FB"/>
    <w:rsid w:val="000D0B8A"/>
    <w:rsid w:val="000D0C4B"/>
    <w:rsid w:val="000D121F"/>
    <w:rsid w:val="000D153E"/>
    <w:rsid w:val="000D1C10"/>
    <w:rsid w:val="000D22D2"/>
    <w:rsid w:val="000D2B61"/>
    <w:rsid w:val="000D2C37"/>
    <w:rsid w:val="000D2FDC"/>
    <w:rsid w:val="000D30F6"/>
    <w:rsid w:val="000D34EC"/>
    <w:rsid w:val="000D4359"/>
    <w:rsid w:val="000D4A8E"/>
    <w:rsid w:val="000D4C82"/>
    <w:rsid w:val="000D4CAD"/>
    <w:rsid w:val="000D5413"/>
    <w:rsid w:val="000E023C"/>
    <w:rsid w:val="000E0830"/>
    <w:rsid w:val="000E09D4"/>
    <w:rsid w:val="000E1156"/>
    <w:rsid w:val="000E2522"/>
    <w:rsid w:val="000E2551"/>
    <w:rsid w:val="000E2AD9"/>
    <w:rsid w:val="000E2F1D"/>
    <w:rsid w:val="000E3C34"/>
    <w:rsid w:val="000E4415"/>
    <w:rsid w:val="000E509A"/>
    <w:rsid w:val="000E64F7"/>
    <w:rsid w:val="000E6B32"/>
    <w:rsid w:val="000E71DC"/>
    <w:rsid w:val="000F078C"/>
    <w:rsid w:val="000F079B"/>
    <w:rsid w:val="000F0F8A"/>
    <w:rsid w:val="000F1217"/>
    <w:rsid w:val="000F1681"/>
    <w:rsid w:val="000F1CBE"/>
    <w:rsid w:val="000F1D6D"/>
    <w:rsid w:val="000F2959"/>
    <w:rsid w:val="000F2F35"/>
    <w:rsid w:val="000F4A72"/>
    <w:rsid w:val="000F4DDC"/>
    <w:rsid w:val="000F5296"/>
    <w:rsid w:val="000F5739"/>
    <w:rsid w:val="000F6D05"/>
    <w:rsid w:val="000F7079"/>
    <w:rsid w:val="000F77A2"/>
    <w:rsid w:val="000F7824"/>
    <w:rsid w:val="00100AFB"/>
    <w:rsid w:val="00100C9F"/>
    <w:rsid w:val="0010110A"/>
    <w:rsid w:val="00101233"/>
    <w:rsid w:val="001016B4"/>
    <w:rsid w:val="00102133"/>
    <w:rsid w:val="0010252E"/>
    <w:rsid w:val="00103778"/>
    <w:rsid w:val="001039A9"/>
    <w:rsid w:val="00104462"/>
    <w:rsid w:val="00104529"/>
    <w:rsid w:val="001049FD"/>
    <w:rsid w:val="00105DDF"/>
    <w:rsid w:val="0010651A"/>
    <w:rsid w:val="001073A1"/>
    <w:rsid w:val="0011018D"/>
    <w:rsid w:val="001104D3"/>
    <w:rsid w:val="00110A2C"/>
    <w:rsid w:val="00110FF6"/>
    <w:rsid w:val="00111A67"/>
    <w:rsid w:val="00112591"/>
    <w:rsid w:val="00112E40"/>
    <w:rsid w:val="00113D1F"/>
    <w:rsid w:val="0011457D"/>
    <w:rsid w:val="0011543B"/>
    <w:rsid w:val="001155B3"/>
    <w:rsid w:val="0011579C"/>
    <w:rsid w:val="001157BE"/>
    <w:rsid w:val="0011594D"/>
    <w:rsid w:val="00115AD6"/>
    <w:rsid w:val="00115BCE"/>
    <w:rsid w:val="001163C3"/>
    <w:rsid w:val="00116FD4"/>
    <w:rsid w:val="001172B4"/>
    <w:rsid w:val="00117ABD"/>
    <w:rsid w:val="00120BE3"/>
    <w:rsid w:val="00120CA3"/>
    <w:rsid w:val="0012127D"/>
    <w:rsid w:val="00121A42"/>
    <w:rsid w:val="00121BF5"/>
    <w:rsid w:val="001223F0"/>
    <w:rsid w:val="001234F4"/>
    <w:rsid w:val="00124898"/>
    <w:rsid w:val="001253AB"/>
    <w:rsid w:val="001253C5"/>
    <w:rsid w:val="00125804"/>
    <w:rsid w:val="00125D38"/>
    <w:rsid w:val="0012600D"/>
    <w:rsid w:val="001264A9"/>
    <w:rsid w:val="00126B14"/>
    <w:rsid w:val="00127E8F"/>
    <w:rsid w:val="0013020F"/>
    <w:rsid w:val="00130231"/>
    <w:rsid w:val="001310D2"/>
    <w:rsid w:val="00131DF0"/>
    <w:rsid w:val="00131F01"/>
    <w:rsid w:val="00133496"/>
    <w:rsid w:val="00133733"/>
    <w:rsid w:val="001337FA"/>
    <w:rsid w:val="001342BF"/>
    <w:rsid w:val="0013452A"/>
    <w:rsid w:val="00135411"/>
    <w:rsid w:val="00136114"/>
    <w:rsid w:val="00136C5E"/>
    <w:rsid w:val="00136C88"/>
    <w:rsid w:val="00136E10"/>
    <w:rsid w:val="00137116"/>
    <w:rsid w:val="00137737"/>
    <w:rsid w:val="001405A5"/>
    <w:rsid w:val="001407FD"/>
    <w:rsid w:val="00140BC7"/>
    <w:rsid w:val="0014151F"/>
    <w:rsid w:val="00142DD7"/>
    <w:rsid w:val="00143FEC"/>
    <w:rsid w:val="001440AC"/>
    <w:rsid w:val="001446CC"/>
    <w:rsid w:val="00145E09"/>
    <w:rsid w:val="001467B1"/>
    <w:rsid w:val="00146B2F"/>
    <w:rsid w:val="00146CA5"/>
    <w:rsid w:val="00147286"/>
    <w:rsid w:val="00147C5C"/>
    <w:rsid w:val="00150F15"/>
    <w:rsid w:val="001511F0"/>
    <w:rsid w:val="001521E2"/>
    <w:rsid w:val="00152616"/>
    <w:rsid w:val="001532D4"/>
    <w:rsid w:val="00153C0E"/>
    <w:rsid w:val="00153E1A"/>
    <w:rsid w:val="00153FB0"/>
    <w:rsid w:val="001548B3"/>
    <w:rsid w:val="00154A7C"/>
    <w:rsid w:val="0015585B"/>
    <w:rsid w:val="00155922"/>
    <w:rsid w:val="00155A48"/>
    <w:rsid w:val="001563E7"/>
    <w:rsid w:val="00156596"/>
    <w:rsid w:val="00156656"/>
    <w:rsid w:val="001568D6"/>
    <w:rsid w:val="00157D07"/>
    <w:rsid w:val="001608D6"/>
    <w:rsid w:val="00160DB8"/>
    <w:rsid w:val="0016121D"/>
    <w:rsid w:val="001630D5"/>
    <w:rsid w:val="001631DC"/>
    <w:rsid w:val="00163353"/>
    <w:rsid w:val="001635A8"/>
    <w:rsid w:val="00163E5A"/>
    <w:rsid w:val="00164C98"/>
    <w:rsid w:val="00164E4D"/>
    <w:rsid w:val="00165404"/>
    <w:rsid w:val="00166A7E"/>
    <w:rsid w:val="00166A85"/>
    <w:rsid w:val="00166C4F"/>
    <w:rsid w:val="00167A45"/>
    <w:rsid w:val="00167E89"/>
    <w:rsid w:val="00170199"/>
    <w:rsid w:val="00170423"/>
    <w:rsid w:val="001718DD"/>
    <w:rsid w:val="00171EB7"/>
    <w:rsid w:val="0017284E"/>
    <w:rsid w:val="00172C31"/>
    <w:rsid w:val="00172D08"/>
    <w:rsid w:val="00172DF8"/>
    <w:rsid w:val="001734E2"/>
    <w:rsid w:val="001737DA"/>
    <w:rsid w:val="00173A8C"/>
    <w:rsid w:val="001741EB"/>
    <w:rsid w:val="001742B6"/>
    <w:rsid w:val="00174B57"/>
    <w:rsid w:val="00174C75"/>
    <w:rsid w:val="001756F9"/>
    <w:rsid w:val="00175E2C"/>
    <w:rsid w:val="00175FB0"/>
    <w:rsid w:val="00176196"/>
    <w:rsid w:val="00176485"/>
    <w:rsid w:val="00176A3D"/>
    <w:rsid w:val="00176EB3"/>
    <w:rsid w:val="00177988"/>
    <w:rsid w:val="00177A40"/>
    <w:rsid w:val="0018009F"/>
    <w:rsid w:val="001806CE"/>
    <w:rsid w:val="00180BB5"/>
    <w:rsid w:val="00182C54"/>
    <w:rsid w:val="00183036"/>
    <w:rsid w:val="00183185"/>
    <w:rsid w:val="00183BE7"/>
    <w:rsid w:val="00183DF8"/>
    <w:rsid w:val="00183F15"/>
    <w:rsid w:val="00183F6F"/>
    <w:rsid w:val="001841D7"/>
    <w:rsid w:val="001849A1"/>
    <w:rsid w:val="00184A95"/>
    <w:rsid w:val="00185A4F"/>
    <w:rsid w:val="00185E63"/>
    <w:rsid w:val="00185FA8"/>
    <w:rsid w:val="00186286"/>
    <w:rsid w:val="0018631A"/>
    <w:rsid w:val="00186DD6"/>
    <w:rsid w:val="00186E40"/>
    <w:rsid w:val="001875C2"/>
    <w:rsid w:val="00187840"/>
    <w:rsid w:val="00187B99"/>
    <w:rsid w:val="001909DB"/>
    <w:rsid w:val="0019118B"/>
    <w:rsid w:val="001914EF"/>
    <w:rsid w:val="0019166E"/>
    <w:rsid w:val="001917CC"/>
    <w:rsid w:val="00191B4A"/>
    <w:rsid w:val="001923CE"/>
    <w:rsid w:val="001924B8"/>
    <w:rsid w:val="00192860"/>
    <w:rsid w:val="00193290"/>
    <w:rsid w:val="001934BB"/>
    <w:rsid w:val="00194315"/>
    <w:rsid w:val="00194403"/>
    <w:rsid w:val="001948A0"/>
    <w:rsid w:val="00194F15"/>
    <w:rsid w:val="0019509A"/>
    <w:rsid w:val="001962C1"/>
    <w:rsid w:val="0019669B"/>
    <w:rsid w:val="00196F37"/>
    <w:rsid w:val="0019770A"/>
    <w:rsid w:val="001A04A7"/>
    <w:rsid w:val="001A08C9"/>
    <w:rsid w:val="001A12FF"/>
    <w:rsid w:val="001A1617"/>
    <w:rsid w:val="001A1B5B"/>
    <w:rsid w:val="001A3F79"/>
    <w:rsid w:val="001A4605"/>
    <w:rsid w:val="001A4619"/>
    <w:rsid w:val="001A4862"/>
    <w:rsid w:val="001A48B1"/>
    <w:rsid w:val="001A4998"/>
    <w:rsid w:val="001A49FD"/>
    <w:rsid w:val="001A5097"/>
    <w:rsid w:val="001A512B"/>
    <w:rsid w:val="001A5648"/>
    <w:rsid w:val="001A6907"/>
    <w:rsid w:val="001A6ACA"/>
    <w:rsid w:val="001A6F22"/>
    <w:rsid w:val="001A7A46"/>
    <w:rsid w:val="001B0579"/>
    <w:rsid w:val="001B08A0"/>
    <w:rsid w:val="001B09A7"/>
    <w:rsid w:val="001B0EE4"/>
    <w:rsid w:val="001B11D4"/>
    <w:rsid w:val="001B12ED"/>
    <w:rsid w:val="001B1F44"/>
    <w:rsid w:val="001B2471"/>
    <w:rsid w:val="001B248D"/>
    <w:rsid w:val="001B2991"/>
    <w:rsid w:val="001B2F93"/>
    <w:rsid w:val="001B3753"/>
    <w:rsid w:val="001B3B54"/>
    <w:rsid w:val="001B519D"/>
    <w:rsid w:val="001B6920"/>
    <w:rsid w:val="001B69A8"/>
    <w:rsid w:val="001B6A00"/>
    <w:rsid w:val="001B6C85"/>
    <w:rsid w:val="001B6CC9"/>
    <w:rsid w:val="001B6F3B"/>
    <w:rsid w:val="001B74C4"/>
    <w:rsid w:val="001C12C2"/>
    <w:rsid w:val="001C1727"/>
    <w:rsid w:val="001C177D"/>
    <w:rsid w:val="001C2165"/>
    <w:rsid w:val="001C31E4"/>
    <w:rsid w:val="001C340A"/>
    <w:rsid w:val="001C402B"/>
    <w:rsid w:val="001C4474"/>
    <w:rsid w:val="001C4598"/>
    <w:rsid w:val="001C504D"/>
    <w:rsid w:val="001C5DF6"/>
    <w:rsid w:val="001C62EA"/>
    <w:rsid w:val="001C66E3"/>
    <w:rsid w:val="001C671F"/>
    <w:rsid w:val="001C70BF"/>
    <w:rsid w:val="001D03C0"/>
    <w:rsid w:val="001D0C6C"/>
    <w:rsid w:val="001D1A87"/>
    <w:rsid w:val="001D1CD1"/>
    <w:rsid w:val="001D2A9F"/>
    <w:rsid w:val="001D2B6F"/>
    <w:rsid w:val="001D311C"/>
    <w:rsid w:val="001D464B"/>
    <w:rsid w:val="001D5793"/>
    <w:rsid w:val="001D57FA"/>
    <w:rsid w:val="001D5A91"/>
    <w:rsid w:val="001D63B3"/>
    <w:rsid w:val="001E01CD"/>
    <w:rsid w:val="001E0AC2"/>
    <w:rsid w:val="001E0E9F"/>
    <w:rsid w:val="001E1022"/>
    <w:rsid w:val="001E169C"/>
    <w:rsid w:val="001E1B52"/>
    <w:rsid w:val="001E287D"/>
    <w:rsid w:val="001E2ACD"/>
    <w:rsid w:val="001E2B86"/>
    <w:rsid w:val="001E2C8A"/>
    <w:rsid w:val="001E381B"/>
    <w:rsid w:val="001E4039"/>
    <w:rsid w:val="001E445C"/>
    <w:rsid w:val="001E44D8"/>
    <w:rsid w:val="001E4604"/>
    <w:rsid w:val="001E47DF"/>
    <w:rsid w:val="001E4827"/>
    <w:rsid w:val="001E4F3D"/>
    <w:rsid w:val="001E4FC4"/>
    <w:rsid w:val="001E577A"/>
    <w:rsid w:val="001E5E67"/>
    <w:rsid w:val="001E5EE1"/>
    <w:rsid w:val="001E687D"/>
    <w:rsid w:val="001E6BC6"/>
    <w:rsid w:val="001E7C16"/>
    <w:rsid w:val="001E7E92"/>
    <w:rsid w:val="001F0123"/>
    <w:rsid w:val="001F0C49"/>
    <w:rsid w:val="001F185A"/>
    <w:rsid w:val="001F335F"/>
    <w:rsid w:val="001F3366"/>
    <w:rsid w:val="001F3603"/>
    <w:rsid w:val="001F3A5F"/>
    <w:rsid w:val="001F3AA4"/>
    <w:rsid w:val="001F4F39"/>
    <w:rsid w:val="001F4F9E"/>
    <w:rsid w:val="001F52E0"/>
    <w:rsid w:val="001F53A9"/>
    <w:rsid w:val="001F54D3"/>
    <w:rsid w:val="001F59AD"/>
    <w:rsid w:val="001F5D45"/>
    <w:rsid w:val="001F5DD8"/>
    <w:rsid w:val="001F6245"/>
    <w:rsid w:val="001F6692"/>
    <w:rsid w:val="001F6E41"/>
    <w:rsid w:val="001F6F3A"/>
    <w:rsid w:val="001F7226"/>
    <w:rsid w:val="001F73A8"/>
    <w:rsid w:val="001F73DE"/>
    <w:rsid w:val="001F7819"/>
    <w:rsid w:val="001F7E47"/>
    <w:rsid w:val="0020108D"/>
    <w:rsid w:val="002015BF"/>
    <w:rsid w:val="002015FB"/>
    <w:rsid w:val="00202645"/>
    <w:rsid w:val="00202B1A"/>
    <w:rsid w:val="002031DA"/>
    <w:rsid w:val="002038FB"/>
    <w:rsid w:val="00203DAF"/>
    <w:rsid w:val="00204119"/>
    <w:rsid w:val="002048E2"/>
    <w:rsid w:val="00204ECD"/>
    <w:rsid w:val="00205BAB"/>
    <w:rsid w:val="002060D9"/>
    <w:rsid w:val="00206AFA"/>
    <w:rsid w:val="00206DBE"/>
    <w:rsid w:val="00206EC1"/>
    <w:rsid w:val="0021061A"/>
    <w:rsid w:val="002114CE"/>
    <w:rsid w:val="002117CE"/>
    <w:rsid w:val="0021195D"/>
    <w:rsid w:val="00211A42"/>
    <w:rsid w:val="00211C66"/>
    <w:rsid w:val="002125C3"/>
    <w:rsid w:val="002125EB"/>
    <w:rsid w:val="00212920"/>
    <w:rsid w:val="00212DA1"/>
    <w:rsid w:val="00213577"/>
    <w:rsid w:val="00213634"/>
    <w:rsid w:val="00213F94"/>
    <w:rsid w:val="002148C8"/>
    <w:rsid w:val="00215BF4"/>
    <w:rsid w:val="00215E60"/>
    <w:rsid w:val="00215E77"/>
    <w:rsid w:val="0021666E"/>
    <w:rsid w:val="0021674B"/>
    <w:rsid w:val="00216EF3"/>
    <w:rsid w:val="0021791F"/>
    <w:rsid w:val="00217A2C"/>
    <w:rsid w:val="00217E29"/>
    <w:rsid w:val="00217ED5"/>
    <w:rsid w:val="002200CB"/>
    <w:rsid w:val="00220C8E"/>
    <w:rsid w:val="00221722"/>
    <w:rsid w:val="002231C2"/>
    <w:rsid w:val="0022394A"/>
    <w:rsid w:val="00224113"/>
    <w:rsid w:val="0022425E"/>
    <w:rsid w:val="0022488E"/>
    <w:rsid w:val="002251D0"/>
    <w:rsid w:val="0022538B"/>
    <w:rsid w:val="00225577"/>
    <w:rsid w:val="00225582"/>
    <w:rsid w:val="002258FA"/>
    <w:rsid w:val="0022599B"/>
    <w:rsid w:val="0022638B"/>
    <w:rsid w:val="0022709B"/>
    <w:rsid w:val="0022720C"/>
    <w:rsid w:val="002278A5"/>
    <w:rsid w:val="002301E9"/>
    <w:rsid w:val="00230221"/>
    <w:rsid w:val="00230FD5"/>
    <w:rsid w:val="0023161A"/>
    <w:rsid w:val="00231720"/>
    <w:rsid w:val="00231936"/>
    <w:rsid w:val="00231CD0"/>
    <w:rsid w:val="00232546"/>
    <w:rsid w:val="00232D03"/>
    <w:rsid w:val="002330CA"/>
    <w:rsid w:val="00234E58"/>
    <w:rsid w:val="002360BE"/>
    <w:rsid w:val="00236596"/>
    <w:rsid w:val="002372C4"/>
    <w:rsid w:val="002413BF"/>
    <w:rsid w:val="00241554"/>
    <w:rsid w:val="00241627"/>
    <w:rsid w:val="00241DE3"/>
    <w:rsid w:val="00243821"/>
    <w:rsid w:val="00243E94"/>
    <w:rsid w:val="00244666"/>
    <w:rsid w:val="00245D9F"/>
    <w:rsid w:val="002461CB"/>
    <w:rsid w:val="002465F0"/>
    <w:rsid w:val="00247C85"/>
    <w:rsid w:val="00247F36"/>
    <w:rsid w:val="00250226"/>
    <w:rsid w:val="002502A0"/>
    <w:rsid w:val="00250D83"/>
    <w:rsid w:val="002517F3"/>
    <w:rsid w:val="00251CAD"/>
    <w:rsid w:val="00251EFD"/>
    <w:rsid w:val="002523B0"/>
    <w:rsid w:val="00252862"/>
    <w:rsid w:val="00253397"/>
    <w:rsid w:val="00253BBF"/>
    <w:rsid w:val="002540C7"/>
    <w:rsid w:val="00254A64"/>
    <w:rsid w:val="00255028"/>
    <w:rsid w:val="002552FC"/>
    <w:rsid w:val="00255517"/>
    <w:rsid w:val="0025555E"/>
    <w:rsid w:val="002555EF"/>
    <w:rsid w:val="0025667D"/>
    <w:rsid w:val="00256B33"/>
    <w:rsid w:val="00257D24"/>
    <w:rsid w:val="002605DF"/>
    <w:rsid w:val="00260CF3"/>
    <w:rsid w:val="00261BD2"/>
    <w:rsid w:val="0026227D"/>
    <w:rsid w:val="00262843"/>
    <w:rsid w:val="00263B58"/>
    <w:rsid w:val="00264120"/>
    <w:rsid w:val="0026485A"/>
    <w:rsid w:val="00264D16"/>
    <w:rsid w:val="00264E65"/>
    <w:rsid w:val="0026503A"/>
    <w:rsid w:val="002659C7"/>
    <w:rsid w:val="00265D04"/>
    <w:rsid w:val="0026725C"/>
    <w:rsid w:val="00267875"/>
    <w:rsid w:val="00267A48"/>
    <w:rsid w:val="00267B60"/>
    <w:rsid w:val="00270101"/>
    <w:rsid w:val="002701A8"/>
    <w:rsid w:val="0027094C"/>
    <w:rsid w:val="00270B2D"/>
    <w:rsid w:val="00270E88"/>
    <w:rsid w:val="00270EBC"/>
    <w:rsid w:val="00271A14"/>
    <w:rsid w:val="00271DB6"/>
    <w:rsid w:val="00272105"/>
    <w:rsid w:val="00272E36"/>
    <w:rsid w:val="00274297"/>
    <w:rsid w:val="0027496D"/>
    <w:rsid w:val="002755EF"/>
    <w:rsid w:val="00275B9A"/>
    <w:rsid w:val="002763FB"/>
    <w:rsid w:val="002767E8"/>
    <w:rsid w:val="00277007"/>
    <w:rsid w:val="0027746F"/>
    <w:rsid w:val="00280659"/>
    <w:rsid w:val="00281348"/>
    <w:rsid w:val="002813F3"/>
    <w:rsid w:val="00281618"/>
    <w:rsid w:val="0028210A"/>
    <w:rsid w:val="00282579"/>
    <w:rsid w:val="00282655"/>
    <w:rsid w:val="00282715"/>
    <w:rsid w:val="00282AC3"/>
    <w:rsid w:val="00282DEA"/>
    <w:rsid w:val="00283177"/>
    <w:rsid w:val="00283490"/>
    <w:rsid w:val="002847E7"/>
    <w:rsid w:val="002849B3"/>
    <w:rsid w:val="00284F8C"/>
    <w:rsid w:val="0028566A"/>
    <w:rsid w:val="00285772"/>
    <w:rsid w:val="0028622C"/>
    <w:rsid w:val="00286558"/>
    <w:rsid w:val="00287036"/>
    <w:rsid w:val="0028781E"/>
    <w:rsid w:val="00290133"/>
    <w:rsid w:val="0029016C"/>
    <w:rsid w:val="0029030C"/>
    <w:rsid w:val="00290442"/>
    <w:rsid w:val="002908E4"/>
    <w:rsid w:val="00290900"/>
    <w:rsid w:val="00290E5F"/>
    <w:rsid w:val="00290FAD"/>
    <w:rsid w:val="0029143B"/>
    <w:rsid w:val="00291900"/>
    <w:rsid w:val="00291BE2"/>
    <w:rsid w:val="00291C44"/>
    <w:rsid w:val="0029293A"/>
    <w:rsid w:val="00292D6A"/>
    <w:rsid w:val="0029362B"/>
    <w:rsid w:val="0029386B"/>
    <w:rsid w:val="0029405D"/>
    <w:rsid w:val="0029409E"/>
    <w:rsid w:val="002949A4"/>
    <w:rsid w:val="00294BAE"/>
    <w:rsid w:val="00294F72"/>
    <w:rsid w:val="0029532C"/>
    <w:rsid w:val="00295685"/>
    <w:rsid w:val="00295795"/>
    <w:rsid w:val="00295CCC"/>
    <w:rsid w:val="00295D40"/>
    <w:rsid w:val="002979CC"/>
    <w:rsid w:val="00297B5F"/>
    <w:rsid w:val="00297E52"/>
    <w:rsid w:val="002A0001"/>
    <w:rsid w:val="002A0524"/>
    <w:rsid w:val="002A0C3C"/>
    <w:rsid w:val="002A0FB0"/>
    <w:rsid w:val="002A158E"/>
    <w:rsid w:val="002A1F15"/>
    <w:rsid w:val="002A1F69"/>
    <w:rsid w:val="002A23A9"/>
    <w:rsid w:val="002A319A"/>
    <w:rsid w:val="002A3F96"/>
    <w:rsid w:val="002A40DF"/>
    <w:rsid w:val="002A47DB"/>
    <w:rsid w:val="002A5A8F"/>
    <w:rsid w:val="002A5B25"/>
    <w:rsid w:val="002A5E32"/>
    <w:rsid w:val="002A650F"/>
    <w:rsid w:val="002A67E2"/>
    <w:rsid w:val="002A6ED9"/>
    <w:rsid w:val="002A72DB"/>
    <w:rsid w:val="002B0108"/>
    <w:rsid w:val="002B0924"/>
    <w:rsid w:val="002B0C42"/>
    <w:rsid w:val="002B0F2F"/>
    <w:rsid w:val="002B11BD"/>
    <w:rsid w:val="002B1379"/>
    <w:rsid w:val="002B149A"/>
    <w:rsid w:val="002B1878"/>
    <w:rsid w:val="002B1FC8"/>
    <w:rsid w:val="002B301F"/>
    <w:rsid w:val="002B3837"/>
    <w:rsid w:val="002B47FE"/>
    <w:rsid w:val="002B5416"/>
    <w:rsid w:val="002B5570"/>
    <w:rsid w:val="002B5D8D"/>
    <w:rsid w:val="002B61C0"/>
    <w:rsid w:val="002B6239"/>
    <w:rsid w:val="002B63FB"/>
    <w:rsid w:val="002B6424"/>
    <w:rsid w:val="002B6FE6"/>
    <w:rsid w:val="002B7D69"/>
    <w:rsid w:val="002B7F8C"/>
    <w:rsid w:val="002C1189"/>
    <w:rsid w:val="002C126F"/>
    <w:rsid w:val="002C1CEF"/>
    <w:rsid w:val="002C23CA"/>
    <w:rsid w:val="002C24FF"/>
    <w:rsid w:val="002C2590"/>
    <w:rsid w:val="002C2A07"/>
    <w:rsid w:val="002C30A9"/>
    <w:rsid w:val="002C38A4"/>
    <w:rsid w:val="002C3BED"/>
    <w:rsid w:val="002C53ED"/>
    <w:rsid w:val="002C5813"/>
    <w:rsid w:val="002C5CB7"/>
    <w:rsid w:val="002C648A"/>
    <w:rsid w:val="002C68A4"/>
    <w:rsid w:val="002C6BF5"/>
    <w:rsid w:val="002C7752"/>
    <w:rsid w:val="002C7CB3"/>
    <w:rsid w:val="002D01AD"/>
    <w:rsid w:val="002D0357"/>
    <w:rsid w:val="002D0ECE"/>
    <w:rsid w:val="002D151A"/>
    <w:rsid w:val="002D16FC"/>
    <w:rsid w:val="002D1E7D"/>
    <w:rsid w:val="002D23DE"/>
    <w:rsid w:val="002D28BA"/>
    <w:rsid w:val="002D2AA3"/>
    <w:rsid w:val="002D2C61"/>
    <w:rsid w:val="002D3578"/>
    <w:rsid w:val="002D3F03"/>
    <w:rsid w:val="002D418F"/>
    <w:rsid w:val="002D4C4F"/>
    <w:rsid w:val="002D4D08"/>
    <w:rsid w:val="002D4F4C"/>
    <w:rsid w:val="002D5A3C"/>
    <w:rsid w:val="002D5B37"/>
    <w:rsid w:val="002D5D9D"/>
    <w:rsid w:val="002D61D7"/>
    <w:rsid w:val="002D744A"/>
    <w:rsid w:val="002E0328"/>
    <w:rsid w:val="002E0604"/>
    <w:rsid w:val="002E066F"/>
    <w:rsid w:val="002E07A5"/>
    <w:rsid w:val="002E0952"/>
    <w:rsid w:val="002E0AD0"/>
    <w:rsid w:val="002E1103"/>
    <w:rsid w:val="002E1455"/>
    <w:rsid w:val="002E1456"/>
    <w:rsid w:val="002E1CAE"/>
    <w:rsid w:val="002E21B1"/>
    <w:rsid w:val="002E2532"/>
    <w:rsid w:val="002E25D9"/>
    <w:rsid w:val="002E3278"/>
    <w:rsid w:val="002E3F2B"/>
    <w:rsid w:val="002E52F9"/>
    <w:rsid w:val="002E6536"/>
    <w:rsid w:val="002E6BB7"/>
    <w:rsid w:val="002E6BEA"/>
    <w:rsid w:val="002E7071"/>
    <w:rsid w:val="002E7359"/>
    <w:rsid w:val="002E7658"/>
    <w:rsid w:val="002E790F"/>
    <w:rsid w:val="002E7AB2"/>
    <w:rsid w:val="002F0733"/>
    <w:rsid w:val="002F0786"/>
    <w:rsid w:val="002F0833"/>
    <w:rsid w:val="002F0B5A"/>
    <w:rsid w:val="002F1923"/>
    <w:rsid w:val="002F28C9"/>
    <w:rsid w:val="002F3EAE"/>
    <w:rsid w:val="002F3F83"/>
    <w:rsid w:val="002F496B"/>
    <w:rsid w:val="002F4981"/>
    <w:rsid w:val="002F4F45"/>
    <w:rsid w:val="002F5132"/>
    <w:rsid w:val="002F5DD1"/>
    <w:rsid w:val="002F5E26"/>
    <w:rsid w:val="002F6ABB"/>
    <w:rsid w:val="002F7884"/>
    <w:rsid w:val="002F78BB"/>
    <w:rsid w:val="002F7F2B"/>
    <w:rsid w:val="003001F6"/>
    <w:rsid w:val="00300820"/>
    <w:rsid w:val="00300EFC"/>
    <w:rsid w:val="00302CC5"/>
    <w:rsid w:val="0030327C"/>
    <w:rsid w:val="00303422"/>
    <w:rsid w:val="00303D30"/>
    <w:rsid w:val="00305A8A"/>
    <w:rsid w:val="00305D1C"/>
    <w:rsid w:val="00305D35"/>
    <w:rsid w:val="00305F70"/>
    <w:rsid w:val="0030721B"/>
    <w:rsid w:val="00307453"/>
    <w:rsid w:val="00307771"/>
    <w:rsid w:val="00310831"/>
    <w:rsid w:val="00310E6D"/>
    <w:rsid w:val="003114C3"/>
    <w:rsid w:val="0031386C"/>
    <w:rsid w:val="00314107"/>
    <w:rsid w:val="0031427A"/>
    <w:rsid w:val="00314C7D"/>
    <w:rsid w:val="00314E08"/>
    <w:rsid w:val="00315264"/>
    <w:rsid w:val="00315F39"/>
    <w:rsid w:val="00316216"/>
    <w:rsid w:val="003168EB"/>
    <w:rsid w:val="0032048C"/>
    <w:rsid w:val="00320993"/>
    <w:rsid w:val="00320C70"/>
    <w:rsid w:val="00321E5D"/>
    <w:rsid w:val="00321E63"/>
    <w:rsid w:val="0032225F"/>
    <w:rsid w:val="00322794"/>
    <w:rsid w:val="00322B52"/>
    <w:rsid w:val="0032386B"/>
    <w:rsid w:val="003238FE"/>
    <w:rsid w:val="00323D2C"/>
    <w:rsid w:val="003246CC"/>
    <w:rsid w:val="0032533B"/>
    <w:rsid w:val="00325738"/>
    <w:rsid w:val="00325EC8"/>
    <w:rsid w:val="00326483"/>
    <w:rsid w:val="00326DA7"/>
    <w:rsid w:val="00326FCB"/>
    <w:rsid w:val="00327574"/>
    <w:rsid w:val="0032771B"/>
    <w:rsid w:val="00327B6E"/>
    <w:rsid w:val="00327C15"/>
    <w:rsid w:val="00330DE5"/>
    <w:rsid w:val="00330E5B"/>
    <w:rsid w:val="003322B6"/>
    <w:rsid w:val="00332327"/>
    <w:rsid w:val="00332A1B"/>
    <w:rsid w:val="00332B4F"/>
    <w:rsid w:val="00332FB8"/>
    <w:rsid w:val="003332AA"/>
    <w:rsid w:val="00335484"/>
    <w:rsid w:val="00335946"/>
    <w:rsid w:val="00335B80"/>
    <w:rsid w:val="003360F0"/>
    <w:rsid w:val="00336CAC"/>
    <w:rsid w:val="003375F8"/>
    <w:rsid w:val="003402F2"/>
    <w:rsid w:val="003409D6"/>
    <w:rsid w:val="003416CA"/>
    <w:rsid w:val="00341C65"/>
    <w:rsid w:val="003439D3"/>
    <w:rsid w:val="00343F2F"/>
    <w:rsid w:val="003443E1"/>
    <w:rsid w:val="00344474"/>
    <w:rsid w:val="003457AE"/>
    <w:rsid w:val="00346272"/>
    <w:rsid w:val="003462FB"/>
    <w:rsid w:val="00346447"/>
    <w:rsid w:val="00346A9C"/>
    <w:rsid w:val="00346C9F"/>
    <w:rsid w:val="00346DF0"/>
    <w:rsid w:val="00347976"/>
    <w:rsid w:val="003503E0"/>
    <w:rsid w:val="0035075B"/>
    <w:rsid w:val="0035083B"/>
    <w:rsid w:val="00352371"/>
    <w:rsid w:val="00352724"/>
    <w:rsid w:val="0035347C"/>
    <w:rsid w:val="00353C74"/>
    <w:rsid w:val="00353EDB"/>
    <w:rsid w:val="0035407D"/>
    <w:rsid w:val="00355C0C"/>
    <w:rsid w:val="00355FED"/>
    <w:rsid w:val="00356053"/>
    <w:rsid w:val="00356672"/>
    <w:rsid w:val="00356C2C"/>
    <w:rsid w:val="0036103A"/>
    <w:rsid w:val="003613CB"/>
    <w:rsid w:val="003614FE"/>
    <w:rsid w:val="00361AD8"/>
    <w:rsid w:val="003620B2"/>
    <w:rsid w:val="003623A7"/>
    <w:rsid w:val="0036253A"/>
    <w:rsid w:val="0036261B"/>
    <w:rsid w:val="0036364E"/>
    <w:rsid w:val="003641FA"/>
    <w:rsid w:val="00364D41"/>
    <w:rsid w:val="003653F1"/>
    <w:rsid w:val="003654C3"/>
    <w:rsid w:val="00366AF7"/>
    <w:rsid w:val="00367093"/>
    <w:rsid w:val="003677B0"/>
    <w:rsid w:val="00367DA3"/>
    <w:rsid w:val="00370653"/>
    <w:rsid w:val="0037071C"/>
    <w:rsid w:val="00371409"/>
    <w:rsid w:val="0037220C"/>
    <w:rsid w:val="0037228C"/>
    <w:rsid w:val="00372B04"/>
    <w:rsid w:val="00372FA6"/>
    <w:rsid w:val="0037338D"/>
    <w:rsid w:val="00373875"/>
    <w:rsid w:val="00373AB3"/>
    <w:rsid w:val="00373BA5"/>
    <w:rsid w:val="00375270"/>
    <w:rsid w:val="003755F0"/>
    <w:rsid w:val="0037591E"/>
    <w:rsid w:val="003769D6"/>
    <w:rsid w:val="0038000C"/>
    <w:rsid w:val="00380403"/>
    <w:rsid w:val="00380C0A"/>
    <w:rsid w:val="00381503"/>
    <w:rsid w:val="003819EE"/>
    <w:rsid w:val="00381F9D"/>
    <w:rsid w:val="0038241D"/>
    <w:rsid w:val="00382715"/>
    <w:rsid w:val="00382A8B"/>
    <w:rsid w:val="003846FB"/>
    <w:rsid w:val="003849D0"/>
    <w:rsid w:val="00384B9E"/>
    <w:rsid w:val="00384CDD"/>
    <w:rsid w:val="00384F0A"/>
    <w:rsid w:val="0038591D"/>
    <w:rsid w:val="00385A67"/>
    <w:rsid w:val="003864EE"/>
    <w:rsid w:val="0038660D"/>
    <w:rsid w:val="003869A5"/>
    <w:rsid w:val="00386CF7"/>
    <w:rsid w:val="00390814"/>
    <w:rsid w:val="00390983"/>
    <w:rsid w:val="00390DD2"/>
    <w:rsid w:val="00390FE1"/>
    <w:rsid w:val="00391254"/>
    <w:rsid w:val="00391A8F"/>
    <w:rsid w:val="00391AE2"/>
    <w:rsid w:val="00391F7B"/>
    <w:rsid w:val="003930E2"/>
    <w:rsid w:val="0039324E"/>
    <w:rsid w:val="0039348B"/>
    <w:rsid w:val="003938EB"/>
    <w:rsid w:val="003946DC"/>
    <w:rsid w:val="00394C78"/>
    <w:rsid w:val="00395121"/>
    <w:rsid w:val="00395EBC"/>
    <w:rsid w:val="00396524"/>
    <w:rsid w:val="00396B65"/>
    <w:rsid w:val="0039738F"/>
    <w:rsid w:val="0039774B"/>
    <w:rsid w:val="003977B0"/>
    <w:rsid w:val="003A0180"/>
    <w:rsid w:val="003A024E"/>
    <w:rsid w:val="003A0A01"/>
    <w:rsid w:val="003A0BB1"/>
    <w:rsid w:val="003A1DB0"/>
    <w:rsid w:val="003A1DB3"/>
    <w:rsid w:val="003A2998"/>
    <w:rsid w:val="003A3F24"/>
    <w:rsid w:val="003A4328"/>
    <w:rsid w:val="003A4366"/>
    <w:rsid w:val="003A4481"/>
    <w:rsid w:val="003A4CAF"/>
    <w:rsid w:val="003A54DE"/>
    <w:rsid w:val="003A5990"/>
    <w:rsid w:val="003A72D5"/>
    <w:rsid w:val="003A7B34"/>
    <w:rsid w:val="003A7F5C"/>
    <w:rsid w:val="003B0B92"/>
    <w:rsid w:val="003B1E8A"/>
    <w:rsid w:val="003B2441"/>
    <w:rsid w:val="003B4169"/>
    <w:rsid w:val="003B4323"/>
    <w:rsid w:val="003B4DC2"/>
    <w:rsid w:val="003B50F6"/>
    <w:rsid w:val="003B54A1"/>
    <w:rsid w:val="003B5E4F"/>
    <w:rsid w:val="003B6057"/>
    <w:rsid w:val="003B6488"/>
    <w:rsid w:val="003B6FC5"/>
    <w:rsid w:val="003B704C"/>
    <w:rsid w:val="003B7171"/>
    <w:rsid w:val="003B75DC"/>
    <w:rsid w:val="003B7AAC"/>
    <w:rsid w:val="003C00CF"/>
    <w:rsid w:val="003C07E2"/>
    <w:rsid w:val="003C0CBE"/>
    <w:rsid w:val="003C0E75"/>
    <w:rsid w:val="003C103F"/>
    <w:rsid w:val="003C15EC"/>
    <w:rsid w:val="003C1E99"/>
    <w:rsid w:val="003C1F34"/>
    <w:rsid w:val="003C241D"/>
    <w:rsid w:val="003C3033"/>
    <w:rsid w:val="003C3467"/>
    <w:rsid w:val="003C35CB"/>
    <w:rsid w:val="003C3CE4"/>
    <w:rsid w:val="003C3D6E"/>
    <w:rsid w:val="003C4761"/>
    <w:rsid w:val="003C4C56"/>
    <w:rsid w:val="003C619C"/>
    <w:rsid w:val="003D0974"/>
    <w:rsid w:val="003D09B0"/>
    <w:rsid w:val="003D1613"/>
    <w:rsid w:val="003D1875"/>
    <w:rsid w:val="003D1CBD"/>
    <w:rsid w:val="003D226D"/>
    <w:rsid w:val="003D294E"/>
    <w:rsid w:val="003D2A44"/>
    <w:rsid w:val="003D2DF9"/>
    <w:rsid w:val="003D318D"/>
    <w:rsid w:val="003D336F"/>
    <w:rsid w:val="003D35E1"/>
    <w:rsid w:val="003D36D8"/>
    <w:rsid w:val="003D36FE"/>
    <w:rsid w:val="003D4033"/>
    <w:rsid w:val="003D48EA"/>
    <w:rsid w:val="003D6595"/>
    <w:rsid w:val="003D75CA"/>
    <w:rsid w:val="003D7752"/>
    <w:rsid w:val="003D7ABC"/>
    <w:rsid w:val="003D7BC9"/>
    <w:rsid w:val="003E02C9"/>
    <w:rsid w:val="003E0446"/>
    <w:rsid w:val="003E0A25"/>
    <w:rsid w:val="003E113B"/>
    <w:rsid w:val="003E1390"/>
    <w:rsid w:val="003E1473"/>
    <w:rsid w:val="003E1932"/>
    <w:rsid w:val="003E19AF"/>
    <w:rsid w:val="003E1AC9"/>
    <w:rsid w:val="003E1CF6"/>
    <w:rsid w:val="003E20E6"/>
    <w:rsid w:val="003E25DD"/>
    <w:rsid w:val="003E2D4F"/>
    <w:rsid w:val="003E2E78"/>
    <w:rsid w:val="003E31DD"/>
    <w:rsid w:val="003E341E"/>
    <w:rsid w:val="003E3714"/>
    <w:rsid w:val="003E3921"/>
    <w:rsid w:val="003E60E8"/>
    <w:rsid w:val="003E61E8"/>
    <w:rsid w:val="003E65E2"/>
    <w:rsid w:val="003E6C50"/>
    <w:rsid w:val="003E74FB"/>
    <w:rsid w:val="003E759C"/>
    <w:rsid w:val="003E7944"/>
    <w:rsid w:val="003E7AB0"/>
    <w:rsid w:val="003E7C89"/>
    <w:rsid w:val="003F064B"/>
    <w:rsid w:val="003F0C7E"/>
    <w:rsid w:val="003F0F92"/>
    <w:rsid w:val="003F14F8"/>
    <w:rsid w:val="003F18FF"/>
    <w:rsid w:val="003F19B9"/>
    <w:rsid w:val="003F1C0C"/>
    <w:rsid w:val="003F1D33"/>
    <w:rsid w:val="003F2251"/>
    <w:rsid w:val="003F3A9D"/>
    <w:rsid w:val="003F56CD"/>
    <w:rsid w:val="003F57D0"/>
    <w:rsid w:val="003F6C86"/>
    <w:rsid w:val="003F7E0C"/>
    <w:rsid w:val="00400988"/>
    <w:rsid w:val="00400B4C"/>
    <w:rsid w:val="00400C30"/>
    <w:rsid w:val="004022C8"/>
    <w:rsid w:val="00402EBC"/>
    <w:rsid w:val="00402F2A"/>
    <w:rsid w:val="0040303E"/>
    <w:rsid w:val="00403F4B"/>
    <w:rsid w:val="00403FD5"/>
    <w:rsid w:val="004046CE"/>
    <w:rsid w:val="00405A14"/>
    <w:rsid w:val="004063C8"/>
    <w:rsid w:val="004076C1"/>
    <w:rsid w:val="00411360"/>
    <w:rsid w:val="004116CF"/>
    <w:rsid w:val="00411765"/>
    <w:rsid w:val="00411B6E"/>
    <w:rsid w:val="00411DE4"/>
    <w:rsid w:val="00411E93"/>
    <w:rsid w:val="004124A3"/>
    <w:rsid w:val="004126D8"/>
    <w:rsid w:val="00412733"/>
    <w:rsid w:val="004129B8"/>
    <w:rsid w:val="00412AE5"/>
    <w:rsid w:val="00413630"/>
    <w:rsid w:val="004139E8"/>
    <w:rsid w:val="00414A4D"/>
    <w:rsid w:val="004156AD"/>
    <w:rsid w:val="00415C64"/>
    <w:rsid w:val="0041718E"/>
    <w:rsid w:val="00417255"/>
    <w:rsid w:val="00417A93"/>
    <w:rsid w:val="00420751"/>
    <w:rsid w:val="00420AF8"/>
    <w:rsid w:val="00420C2D"/>
    <w:rsid w:val="00420CD9"/>
    <w:rsid w:val="00421FE8"/>
    <w:rsid w:val="00422934"/>
    <w:rsid w:val="00422ADB"/>
    <w:rsid w:val="00422D84"/>
    <w:rsid w:val="0042320F"/>
    <w:rsid w:val="004244B1"/>
    <w:rsid w:val="00424567"/>
    <w:rsid w:val="0042499C"/>
    <w:rsid w:val="00424ECE"/>
    <w:rsid w:val="004268F1"/>
    <w:rsid w:val="00426C40"/>
    <w:rsid w:val="004274E4"/>
    <w:rsid w:val="00427DD1"/>
    <w:rsid w:val="00430316"/>
    <w:rsid w:val="0043039D"/>
    <w:rsid w:val="00430F0E"/>
    <w:rsid w:val="0043184F"/>
    <w:rsid w:val="004329C5"/>
    <w:rsid w:val="00433E5E"/>
    <w:rsid w:val="0043402D"/>
    <w:rsid w:val="00434254"/>
    <w:rsid w:val="004349B2"/>
    <w:rsid w:val="00434CF1"/>
    <w:rsid w:val="004352EA"/>
    <w:rsid w:val="00435F9B"/>
    <w:rsid w:val="004361B2"/>
    <w:rsid w:val="0043662F"/>
    <w:rsid w:val="00437273"/>
    <w:rsid w:val="00437825"/>
    <w:rsid w:val="00437C77"/>
    <w:rsid w:val="00440BA7"/>
    <w:rsid w:val="0044104D"/>
    <w:rsid w:val="0044125D"/>
    <w:rsid w:val="00441487"/>
    <w:rsid w:val="004417C1"/>
    <w:rsid w:val="00441CF2"/>
    <w:rsid w:val="00441E46"/>
    <w:rsid w:val="00441F7F"/>
    <w:rsid w:val="00441FEE"/>
    <w:rsid w:val="0044315C"/>
    <w:rsid w:val="00443545"/>
    <w:rsid w:val="00443618"/>
    <w:rsid w:val="00443687"/>
    <w:rsid w:val="004439FC"/>
    <w:rsid w:val="00443B40"/>
    <w:rsid w:val="00444044"/>
    <w:rsid w:val="00444404"/>
    <w:rsid w:val="00445403"/>
    <w:rsid w:val="00445B01"/>
    <w:rsid w:val="00446479"/>
    <w:rsid w:val="00447331"/>
    <w:rsid w:val="0044782B"/>
    <w:rsid w:val="00447E1C"/>
    <w:rsid w:val="00450822"/>
    <w:rsid w:val="00450904"/>
    <w:rsid w:val="00450EFC"/>
    <w:rsid w:val="00450FDF"/>
    <w:rsid w:val="004512F0"/>
    <w:rsid w:val="00451529"/>
    <w:rsid w:val="00451BF0"/>
    <w:rsid w:val="004521E1"/>
    <w:rsid w:val="004522C2"/>
    <w:rsid w:val="00452EC4"/>
    <w:rsid w:val="00452ECF"/>
    <w:rsid w:val="00453162"/>
    <w:rsid w:val="00453694"/>
    <w:rsid w:val="0045391B"/>
    <w:rsid w:val="00453EA0"/>
    <w:rsid w:val="0045422E"/>
    <w:rsid w:val="00455509"/>
    <w:rsid w:val="00455CAE"/>
    <w:rsid w:val="00455D09"/>
    <w:rsid w:val="004566D4"/>
    <w:rsid w:val="00456D05"/>
    <w:rsid w:val="004573F4"/>
    <w:rsid w:val="00457AAE"/>
    <w:rsid w:val="00457D09"/>
    <w:rsid w:val="00460867"/>
    <w:rsid w:val="00460E7D"/>
    <w:rsid w:val="0046106A"/>
    <w:rsid w:val="00462A3A"/>
    <w:rsid w:val="00462D54"/>
    <w:rsid w:val="00462D58"/>
    <w:rsid w:val="004639CC"/>
    <w:rsid w:val="00463B22"/>
    <w:rsid w:val="00463D51"/>
    <w:rsid w:val="00463D7A"/>
    <w:rsid w:val="00464454"/>
    <w:rsid w:val="00464519"/>
    <w:rsid w:val="00464B18"/>
    <w:rsid w:val="00464E93"/>
    <w:rsid w:val="00465F1C"/>
    <w:rsid w:val="00466190"/>
    <w:rsid w:val="00466592"/>
    <w:rsid w:val="00466722"/>
    <w:rsid w:val="004676B2"/>
    <w:rsid w:val="004678E4"/>
    <w:rsid w:val="00470410"/>
    <w:rsid w:val="00470790"/>
    <w:rsid w:val="004717BB"/>
    <w:rsid w:val="00472884"/>
    <w:rsid w:val="00472984"/>
    <w:rsid w:val="0047312A"/>
    <w:rsid w:val="00473F96"/>
    <w:rsid w:val="00474544"/>
    <w:rsid w:val="00474951"/>
    <w:rsid w:val="00474CE2"/>
    <w:rsid w:val="00475037"/>
    <w:rsid w:val="0047553B"/>
    <w:rsid w:val="00475A56"/>
    <w:rsid w:val="0048026D"/>
    <w:rsid w:val="004807BE"/>
    <w:rsid w:val="004807C6"/>
    <w:rsid w:val="00480842"/>
    <w:rsid w:val="0048165C"/>
    <w:rsid w:val="00482BA7"/>
    <w:rsid w:val="00483253"/>
    <w:rsid w:val="004832D9"/>
    <w:rsid w:val="00484534"/>
    <w:rsid w:val="00485231"/>
    <w:rsid w:val="004856E0"/>
    <w:rsid w:val="0048577F"/>
    <w:rsid w:val="00485D9B"/>
    <w:rsid w:val="004863F6"/>
    <w:rsid w:val="004869E1"/>
    <w:rsid w:val="004875BB"/>
    <w:rsid w:val="00487FB2"/>
    <w:rsid w:val="004902F0"/>
    <w:rsid w:val="004906BF"/>
    <w:rsid w:val="00490B3C"/>
    <w:rsid w:val="00490C77"/>
    <w:rsid w:val="00490D30"/>
    <w:rsid w:val="00491A7F"/>
    <w:rsid w:val="00491CA2"/>
    <w:rsid w:val="00491D49"/>
    <w:rsid w:val="00491EE5"/>
    <w:rsid w:val="00492441"/>
    <w:rsid w:val="004926CE"/>
    <w:rsid w:val="004927F3"/>
    <w:rsid w:val="00492B22"/>
    <w:rsid w:val="00493E44"/>
    <w:rsid w:val="004947A0"/>
    <w:rsid w:val="00495233"/>
    <w:rsid w:val="00495950"/>
    <w:rsid w:val="00495DA3"/>
    <w:rsid w:val="004962F2"/>
    <w:rsid w:val="00496827"/>
    <w:rsid w:val="00496B16"/>
    <w:rsid w:val="00496B27"/>
    <w:rsid w:val="004978B0"/>
    <w:rsid w:val="00497AFD"/>
    <w:rsid w:val="00497EAD"/>
    <w:rsid w:val="004A01FF"/>
    <w:rsid w:val="004A0A8C"/>
    <w:rsid w:val="004A0E85"/>
    <w:rsid w:val="004A1091"/>
    <w:rsid w:val="004A1C64"/>
    <w:rsid w:val="004A205D"/>
    <w:rsid w:val="004A21F7"/>
    <w:rsid w:val="004A2CD9"/>
    <w:rsid w:val="004A2D3E"/>
    <w:rsid w:val="004A3102"/>
    <w:rsid w:val="004A369D"/>
    <w:rsid w:val="004A3CA2"/>
    <w:rsid w:val="004A3DE3"/>
    <w:rsid w:val="004A411F"/>
    <w:rsid w:val="004A43E2"/>
    <w:rsid w:val="004A4525"/>
    <w:rsid w:val="004A4612"/>
    <w:rsid w:val="004A4647"/>
    <w:rsid w:val="004A4AC7"/>
    <w:rsid w:val="004A53AF"/>
    <w:rsid w:val="004A577C"/>
    <w:rsid w:val="004A6EAB"/>
    <w:rsid w:val="004A7101"/>
    <w:rsid w:val="004A75BB"/>
    <w:rsid w:val="004A762C"/>
    <w:rsid w:val="004B08CA"/>
    <w:rsid w:val="004B0EF0"/>
    <w:rsid w:val="004B14E0"/>
    <w:rsid w:val="004B1B0A"/>
    <w:rsid w:val="004B1DC8"/>
    <w:rsid w:val="004B2285"/>
    <w:rsid w:val="004B2606"/>
    <w:rsid w:val="004B2E57"/>
    <w:rsid w:val="004B32F2"/>
    <w:rsid w:val="004B35FB"/>
    <w:rsid w:val="004B37D2"/>
    <w:rsid w:val="004B3867"/>
    <w:rsid w:val="004B3AC6"/>
    <w:rsid w:val="004B457A"/>
    <w:rsid w:val="004B514D"/>
    <w:rsid w:val="004B57CC"/>
    <w:rsid w:val="004B59B3"/>
    <w:rsid w:val="004B689C"/>
    <w:rsid w:val="004B71F1"/>
    <w:rsid w:val="004B7E5E"/>
    <w:rsid w:val="004C029E"/>
    <w:rsid w:val="004C030A"/>
    <w:rsid w:val="004C08B2"/>
    <w:rsid w:val="004C0BC2"/>
    <w:rsid w:val="004C11BE"/>
    <w:rsid w:val="004C1D52"/>
    <w:rsid w:val="004C3125"/>
    <w:rsid w:val="004C3BD2"/>
    <w:rsid w:val="004C41B2"/>
    <w:rsid w:val="004C4324"/>
    <w:rsid w:val="004C442E"/>
    <w:rsid w:val="004C4C70"/>
    <w:rsid w:val="004C545A"/>
    <w:rsid w:val="004C5B37"/>
    <w:rsid w:val="004C5BDB"/>
    <w:rsid w:val="004C7077"/>
    <w:rsid w:val="004C7414"/>
    <w:rsid w:val="004C77B0"/>
    <w:rsid w:val="004C7E43"/>
    <w:rsid w:val="004D0B0D"/>
    <w:rsid w:val="004D1396"/>
    <w:rsid w:val="004D16B0"/>
    <w:rsid w:val="004D19A7"/>
    <w:rsid w:val="004D1BCB"/>
    <w:rsid w:val="004D1E69"/>
    <w:rsid w:val="004D2A4F"/>
    <w:rsid w:val="004D2A73"/>
    <w:rsid w:val="004D2B3A"/>
    <w:rsid w:val="004D2F60"/>
    <w:rsid w:val="004D336C"/>
    <w:rsid w:val="004D35E3"/>
    <w:rsid w:val="004D48FD"/>
    <w:rsid w:val="004D50CB"/>
    <w:rsid w:val="004D5802"/>
    <w:rsid w:val="004D5EFC"/>
    <w:rsid w:val="004D5F00"/>
    <w:rsid w:val="004D6834"/>
    <w:rsid w:val="004D6D63"/>
    <w:rsid w:val="004D71B5"/>
    <w:rsid w:val="004D73C5"/>
    <w:rsid w:val="004D7505"/>
    <w:rsid w:val="004D7E24"/>
    <w:rsid w:val="004E08C3"/>
    <w:rsid w:val="004E0987"/>
    <w:rsid w:val="004E09BF"/>
    <w:rsid w:val="004E09D9"/>
    <w:rsid w:val="004E0B3C"/>
    <w:rsid w:val="004E16D1"/>
    <w:rsid w:val="004E2D11"/>
    <w:rsid w:val="004E443B"/>
    <w:rsid w:val="004E4BF7"/>
    <w:rsid w:val="004E4D98"/>
    <w:rsid w:val="004E5221"/>
    <w:rsid w:val="004E570F"/>
    <w:rsid w:val="004E5C82"/>
    <w:rsid w:val="004E67BB"/>
    <w:rsid w:val="004E6BE2"/>
    <w:rsid w:val="004E711F"/>
    <w:rsid w:val="004E7401"/>
    <w:rsid w:val="004E78A1"/>
    <w:rsid w:val="004E7CF4"/>
    <w:rsid w:val="004F0442"/>
    <w:rsid w:val="004F1AA4"/>
    <w:rsid w:val="004F1C81"/>
    <w:rsid w:val="004F23AD"/>
    <w:rsid w:val="004F31AD"/>
    <w:rsid w:val="004F3A4B"/>
    <w:rsid w:val="004F4199"/>
    <w:rsid w:val="004F41ED"/>
    <w:rsid w:val="004F4E8E"/>
    <w:rsid w:val="004F5EA7"/>
    <w:rsid w:val="004F65E6"/>
    <w:rsid w:val="00500201"/>
    <w:rsid w:val="00500568"/>
    <w:rsid w:val="00500671"/>
    <w:rsid w:val="00501A71"/>
    <w:rsid w:val="00501B27"/>
    <w:rsid w:val="0050215F"/>
    <w:rsid w:val="005023B5"/>
    <w:rsid w:val="00503257"/>
    <w:rsid w:val="005035D7"/>
    <w:rsid w:val="0050433C"/>
    <w:rsid w:val="005047A0"/>
    <w:rsid w:val="00504E82"/>
    <w:rsid w:val="00506288"/>
    <w:rsid w:val="00507708"/>
    <w:rsid w:val="005077F0"/>
    <w:rsid w:val="005079C1"/>
    <w:rsid w:val="00507E35"/>
    <w:rsid w:val="005101A0"/>
    <w:rsid w:val="00510A1A"/>
    <w:rsid w:val="00511749"/>
    <w:rsid w:val="00511D22"/>
    <w:rsid w:val="00512BDE"/>
    <w:rsid w:val="00512C66"/>
    <w:rsid w:val="00512D52"/>
    <w:rsid w:val="005132FF"/>
    <w:rsid w:val="0051336F"/>
    <w:rsid w:val="00513402"/>
    <w:rsid w:val="00513560"/>
    <w:rsid w:val="00514762"/>
    <w:rsid w:val="00514F9C"/>
    <w:rsid w:val="005151FF"/>
    <w:rsid w:val="00516714"/>
    <w:rsid w:val="0052098B"/>
    <w:rsid w:val="00521AB7"/>
    <w:rsid w:val="00521FF2"/>
    <w:rsid w:val="00523C8A"/>
    <w:rsid w:val="00524F3E"/>
    <w:rsid w:val="005258D7"/>
    <w:rsid w:val="005266E6"/>
    <w:rsid w:val="00526F76"/>
    <w:rsid w:val="00527800"/>
    <w:rsid w:val="00527834"/>
    <w:rsid w:val="00527E3B"/>
    <w:rsid w:val="0053084D"/>
    <w:rsid w:val="00530CEA"/>
    <w:rsid w:val="00530E83"/>
    <w:rsid w:val="005312E6"/>
    <w:rsid w:val="00531769"/>
    <w:rsid w:val="005318CD"/>
    <w:rsid w:val="00531EBA"/>
    <w:rsid w:val="00532061"/>
    <w:rsid w:val="00532152"/>
    <w:rsid w:val="005322A6"/>
    <w:rsid w:val="00532329"/>
    <w:rsid w:val="0053266F"/>
    <w:rsid w:val="00532C4F"/>
    <w:rsid w:val="0053352F"/>
    <w:rsid w:val="005337BD"/>
    <w:rsid w:val="005342CA"/>
    <w:rsid w:val="00534FDB"/>
    <w:rsid w:val="0053575D"/>
    <w:rsid w:val="00535B9B"/>
    <w:rsid w:val="005361CA"/>
    <w:rsid w:val="0053668D"/>
    <w:rsid w:val="005372D9"/>
    <w:rsid w:val="005373B2"/>
    <w:rsid w:val="00537C1D"/>
    <w:rsid w:val="00540BAB"/>
    <w:rsid w:val="00541038"/>
    <w:rsid w:val="005413DB"/>
    <w:rsid w:val="00542188"/>
    <w:rsid w:val="005423C2"/>
    <w:rsid w:val="00542510"/>
    <w:rsid w:val="005426DD"/>
    <w:rsid w:val="00542CCB"/>
    <w:rsid w:val="00543035"/>
    <w:rsid w:val="005430F4"/>
    <w:rsid w:val="005432C7"/>
    <w:rsid w:val="00543589"/>
    <w:rsid w:val="00544ABF"/>
    <w:rsid w:val="005454D6"/>
    <w:rsid w:val="005454D9"/>
    <w:rsid w:val="0054585A"/>
    <w:rsid w:val="0054596F"/>
    <w:rsid w:val="00545B69"/>
    <w:rsid w:val="0054631A"/>
    <w:rsid w:val="00546720"/>
    <w:rsid w:val="00550C25"/>
    <w:rsid w:val="00550CB0"/>
    <w:rsid w:val="00551395"/>
    <w:rsid w:val="00551452"/>
    <w:rsid w:val="00551D99"/>
    <w:rsid w:val="005522E3"/>
    <w:rsid w:val="005523C7"/>
    <w:rsid w:val="0055256A"/>
    <w:rsid w:val="00552D52"/>
    <w:rsid w:val="0055308F"/>
    <w:rsid w:val="005535F7"/>
    <w:rsid w:val="00553868"/>
    <w:rsid w:val="00553DA6"/>
    <w:rsid w:val="0055453B"/>
    <w:rsid w:val="00554711"/>
    <w:rsid w:val="00554967"/>
    <w:rsid w:val="005558D4"/>
    <w:rsid w:val="0055591F"/>
    <w:rsid w:val="00555AB8"/>
    <w:rsid w:val="0055728E"/>
    <w:rsid w:val="00557495"/>
    <w:rsid w:val="005574A1"/>
    <w:rsid w:val="00557E41"/>
    <w:rsid w:val="005605A5"/>
    <w:rsid w:val="005608E8"/>
    <w:rsid w:val="00560CB9"/>
    <w:rsid w:val="00561A1F"/>
    <w:rsid w:val="005624A8"/>
    <w:rsid w:val="005627C6"/>
    <w:rsid w:val="00562AF8"/>
    <w:rsid w:val="00562DDC"/>
    <w:rsid w:val="0056322C"/>
    <w:rsid w:val="005635F0"/>
    <w:rsid w:val="0056416F"/>
    <w:rsid w:val="00564DC1"/>
    <w:rsid w:val="0056534A"/>
    <w:rsid w:val="00565609"/>
    <w:rsid w:val="005656A5"/>
    <w:rsid w:val="00565C96"/>
    <w:rsid w:val="00565EDA"/>
    <w:rsid w:val="00566432"/>
    <w:rsid w:val="00566616"/>
    <w:rsid w:val="00566CBD"/>
    <w:rsid w:val="00566D8F"/>
    <w:rsid w:val="00567553"/>
    <w:rsid w:val="00567825"/>
    <w:rsid w:val="00567B1B"/>
    <w:rsid w:val="005701EA"/>
    <w:rsid w:val="00570E29"/>
    <w:rsid w:val="00572270"/>
    <w:rsid w:val="005736A1"/>
    <w:rsid w:val="00573EB1"/>
    <w:rsid w:val="005744B0"/>
    <w:rsid w:val="00574747"/>
    <w:rsid w:val="00574B12"/>
    <w:rsid w:val="00575567"/>
    <w:rsid w:val="00576BF9"/>
    <w:rsid w:val="00576C33"/>
    <w:rsid w:val="00577871"/>
    <w:rsid w:val="0058084D"/>
    <w:rsid w:val="00580D26"/>
    <w:rsid w:val="00581037"/>
    <w:rsid w:val="00581CC2"/>
    <w:rsid w:val="0058295E"/>
    <w:rsid w:val="00582A11"/>
    <w:rsid w:val="00582B57"/>
    <w:rsid w:val="0058343D"/>
    <w:rsid w:val="0058376B"/>
    <w:rsid w:val="005837E0"/>
    <w:rsid w:val="00583D9B"/>
    <w:rsid w:val="00584489"/>
    <w:rsid w:val="00584D77"/>
    <w:rsid w:val="005852C4"/>
    <w:rsid w:val="005858AC"/>
    <w:rsid w:val="0058607C"/>
    <w:rsid w:val="0058642E"/>
    <w:rsid w:val="00586A21"/>
    <w:rsid w:val="005878C4"/>
    <w:rsid w:val="00587FB6"/>
    <w:rsid w:val="0059012A"/>
    <w:rsid w:val="0059096D"/>
    <w:rsid w:val="0059097E"/>
    <w:rsid w:val="00590FF2"/>
    <w:rsid w:val="005911C9"/>
    <w:rsid w:val="0059140D"/>
    <w:rsid w:val="005918F8"/>
    <w:rsid w:val="005922EA"/>
    <w:rsid w:val="00593871"/>
    <w:rsid w:val="005938AA"/>
    <w:rsid w:val="0059399A"/>
    <w:rsid w:val="00594200"/>
    <w:rsid w:val="005946D3"/>
    <w:rsid w:val="005948D6"/>
    <w:rsid w:val="005948FC"/>
    <w:rsid w:val="00594CD3"/>
    <w:rsid w:val="0059525E"/>
    <w:rsid w:val="005953E2"/>
    <w:rsid w:val="00596122"/>
    <w:rsid w:val="005964F7"/>
    <w:rsid w:val="005965F1"/>
    <w:rsid w:val="0059703C"/>
    <w:rsid w:val="005979DB"/>
    <w:rsid w:val="005A06D7"/>
    <w:rsid w:val="005A0878"/>
    <w:rsid w:val="005A0D6C"/>
    <w:rsid w:val="005A124A"/>
    <w:rsid w:val="005A18B2"/>
    <w:rsid w:val="005A1D74"/>
    <w:rsid w:val="005A3691"/>
    <w:rsid w:val="005A36DC"/>
    <w:rsid w:val="005A3A38"/>
    <w:rsid w:val="005A45A3"/>
    <w:rsid w:val="005A4B31"/>
    <w:rsid w:val="005A514F"/>
    <w:rsid w:val="005A574A"/>
    <w:rsid w:val="005A593E"/>
    <w:rsid w:val="005A61BF"/>
    <w:rsid w:val="005A64E0"/>
    <w:rsid w:val="005A6C37"/>
    <w:rsid w:val="005A6E94"/>
    <w:rsid w:val="005A781C"/>
    <w:rsid w:val="005A78AA"/>
    <w:rsid w:val="005B06C7"/>
    <w:rsid w:val="005B09B5"/>
    <w:rsid w:val="005B0DEA"/>
    <w:rsid w:val="005B1AB7"/>
    <w:rsid w:val="005B1C69"/>
    <w:rsid w:val="005B1F76"/>
    <w:rsid w:val="005B2843"/>
    <w:rsid w:val="005B32F3"/>
    <w:rsid w:val="005B33AA"/>
    <w:rsid w:val="005B346D"/>
    <w:rsid w:val="005B3FDE"/>
    <w:rsid w:val="005B5069"/>
    <w:rsid w:val="005B53FE"/>
    <w:rsid w:val="005B5E05"/>
    <w:rsid w:val="005B5E96"/>
    <w:rsid w:val="005B64B2"/>
    <w:rsid w:val="005B6B41"/>
    <w:rsid w:val="005B733A"/>
    <w:rsid w:val="005B7C1E"/>
    <w:rsid w:val="005B7F44"/>
    <w:rsid w:val="005C0CAB"/>
    <w:rsid w:val="005C1807"/>
    <w:rsid w:val="005C191C"/>
    <w:rsid w:val="005C477C"/>
    <w:rsid w:val="005C478F"/>
    <w:rsid w:val="005C4A40"/>
    <w:rsid w:val="005C4DF7"/>
    <w:rsid w:val="005C4E66"/>
    <w:rsid w:val="005C54BD"/>
    <w:rsid w:val="005C6394"/>
    <w:rsid w:val="005C63CA"/>
    <w:rsid w:val="005C68E4"/>
    <w:rsid w:val="005C72BD"/>
    <w:rsid w:val="005C7D15"/>
    <w:rsid w:val="005C7F34"/>
    <w:rsid w:val="005D1027"/>
    <w:rsid w:val="005D1529"/>
    <w:rsid w:val="005D1803"/>
    <w:rsid w:val="005D25EC"/>
    <w:rsid w:val="005D2DE8"/>
    <w:rsid w:val="005D2ECD"/>
    <w:rsid w:val="005D4E28"/>
    <w:rsid w:val="005D56B1"/>
    <w:rsid w:val="005D6234"/>
    <w:rsid w:val="005D6737"/>
    <w:rsid w:val="005D711B"/>
    <w:rsid w:val="005E0419"/>
    <w:rsid w:val="005E09D3"/>
    <w:rsid w:val="005E0F44"/>
    <w:rsid w:val="005E1319"/>
    <w:rsid w:val="005E1401"/>
    <w:rsid w:val="005E227A"/>
    <w:rsid w:val="005E2897"/>
    <w:rsid w:val="005E2957"/>
    <w:rsid w:val="005E2AFD"/>
    <w:rsid w:val="005E2DFC"/>
    <w:rsid w:val="005E2E52"/>
    <w:rsid w:val="005E32A5"/>
    <w:rsid w:val="005E34AF"/>
    <w:rsid w:val="005E362E"/>
    <w:rsid w:val="005E3741"/>
    <w:rsid w:val="005E38B9"/>
    <w:rsid w:val="005E3E2F"/>
    <w:rsid w:val="005E4122"/>
    <w:rsid w:val="005E4A7A"/>
    <w:rsid w:val="005E6881"/>
    <w:rsid w:val="005E6D09"/>
    <w:rsid w:val="005E79AD"/>
    <w:rsid w:val="005E7E02"/>
    <w:rsid w:val="005F01F5"/>
    <w:rsid w:val="005F047B"/>
    <w:rsid w:val="005F0E4D"/>
    <w:rsid w:val="005F1A42"/>
    <w:rsid w:val="005F1BB1"/>
    <w:rsid w:val="005F31AE"/>
    <w:rsid w:val="005F3C43"/>
    <w:rsid w:val="005F425D"/>
    <w:rsid w:val="005F445D"/>
    <w:rsid w:val="005F4C04"/>
    <w:rsid w:val="005F625D"/>
    <w:rsid w:val="005F7E63"/>
    <w:rsid w:val="0060048C"/>
    <w:rsid w:val="006007D5"/>
    <w:rsid w:val="00601E2B"/>
    <w:rsid w:val="00601F49"/>
    <w:rsid w:val="006021BA"/>
    <w:rsid w:val="006022BA"/>
    <w:rsid w:val="00603808"/>
    <w:rsid w:val="00604328"/>
    <w:rsid w:val="00604771"/>
    <w:rsid w:val="0060484B"/>
    <w:rsid w:val="00604DD6"/>
    <w:rsid w:val="00604ED7"/>
    <w:rsid w:val="00605498"/>
    <w:rsid w:val="00606339"/>
    <w:rsid w:val="00606BF5"/>
    <w:rsid w:val="0060776F"/>
    <w:rsid w:val="00607CD3"/>
    <w:rsid w:val="006108BE"/>
    <w:rsid w:val="00610BAB"/>
    <w:rsid w:val="00610DEA"/>
    <w:rsid w:val="00612875"/>
    <w:rsid w:val="0061358F"/>
    <w:rsid w:val="006136C9"/>
    <w:rsid w:val="006142F8"/>
    <w:rsid w:val="0061498E"/>
    <w:rsid w:val="00614F95"/>
    <w:rsid w:val="006150E2"/>
    <w:rsid w:val="0061548C"/>
    <w:rsid w:val="006154A0"/>
    <w:rsid w:val="00616294"/>
    <w:rsid w:val="00617208"/>
    <w:rsid w:val="00617229"/>
    <w:rsid w:val="0061751B"/>
    <w:rsid w:val="00617B29"/>
    <w:rsid w:val="00617BCA"/>
    <w:rsid w:val="00617F13"/>
    <w:rsid w:val="00620254"/>
    <w:rsid w:val="00620850"/>
    <w:rsid w:val="00620E45"/>
    <w:rsid w:val="006221C0"/>
    <w:rsid w:val="00622424"/>
    <w:rsid w:val="00622642"/>
    <w:rsid w:val="00622A7E"/>
    <w:rsid w:val="00622E68"/>
    <w:rsid w:val="00623052"/>
    <w:rsid w:val="00623450"/>
    <w:rsid w:val="0062387F"/>
    <w:rsid w:val="00623A98"/>
    <w:rsid w:val="00624084"/>
    <w:rsid w:val="006240DC"/>
    <w:rsid w:val="00624380"/>
    <w:rsid w:val="00624E60"/>
    <w:rsid w:val="00625870"/>
    <w:rsid w:val="00625C85"/>
    <w:rsid w:val="00625F75"/>
    <w:rsid w:val="006268C2"/>
    <w:rsid w:val="00626F2A"/>
    <w:rsid w:val="006274FF"/>
    <w:rsid w:val="00627827"/>
    <w:rsid w:val="00627C58"/>
    <w:rsid w:val="0063162E"/>
    <w:rsid w:val="00631691"/>
    <w:rsid w:val="00631737"/>
    <w:rsid w:val="00631D56"/>
    <w:rsid w:val="00632071"/>
    <w:rsid w:val="006335AB"/>
    <w:rsid w:val="0063363C"/>
    <w:rsid w:val="00633B85"/>
    <w:rsid w:val="00634847"/>
    <w:rsid w:val="00634DE4"/>
    <w:rsid w:val="00635D77"/>
    <w:rsid w:val="00637377"/>
    <w:rsid w:val="00637EB5"/>
    <w:rsid w:val="0064153B"/>
    <w:rsid w:val="006416F8"/>
    <w:rsid w:val="0064413B"/>
    <w:rsid w:val="006442D2"/>
    <w:rsid w:val="0064453A"/>
    <w:rsid w:val="0064466E"/>
    <w:rsid w:val="00645305"/>
    <w:rsid w:val="0064686E"/>
    <w:rsid w:val="00646A54"/>
    <w:rsid w:val="006474E1"/>
    <w:rsid w:val="006476C5"/>
    <w:rsid w:val="00650152"/>
    <w:rsid w:val="00650174"/>
    <w:rsid w:val="006501E4"/>
    <w:rsid w:val="006511D1"/>
    <w:rsid w:val="00651318"/>
    <w:rsid w:val="00651598"/>
    <w:rsid w:val="00651BDE"/>
    <w:rsid w:val="00651E50"/>
    <w:rsid w:val="00652CDE"/>
    <w:rsid w:val="00652F0B"/>
    <w:rsid w:val="00653570"/>
    <w:rsid w:val="00654069"/>
    <w:rsid w:val="00654EBC"/>
    <w:rsid w:val="006558ED"/>
    <w:rsid w:val="00655DBC"/>
    <w:rsid w:val="00655E06"/>
    <w:rsid w:val="00656ACB"/>
    <w:rsid w:val="00657524"/>
    <w:rsid w:val="0065790C"/>
    <w:rsid w:val="006579DE"/>
    <w:rsid w:val="00657BA8"/>
    <w:rsid w:val="00660713"/>
    <w:rsid w:val="0066120E"/>
    <w:rsid w:val="00661A50"/>
    <w:rsid w:val="0066213C"/>
    <w:rsid w:val="006626B9"/>
    <w:rsid w:val="00662AE7"/>
    <w:rsid w:val="0066328D"/>
    <w:rsid w:val="006634E5"/>
    <w:rsid w:val="00663571"/>
    <w:rsid w:val="00663B8E"/>
    <w:rsid w:val="00663E79"/>
    <w:rsid w:val="00665D39"/>
    <w:rsid w:val="00666D16"/>
    <w:rsid w:val="00667432"/>
    <w:rsid w:val="00667764"/>
    <w:rsid w:val="00667BE6"/>
    <w:rsid w:val="00667EE0"/>
    <w:rsid w:val="00667F8D"/>
    <w:rsid w:val="0067139F"/>
    <w:rsid w:val="0067326A"/>
    <w:rsid w:val="006746F6"/>
    <w:rsid w:val="00674716"/>
    <w:rsid w:val="00674F09"/>
    <w:rsid w:val="00675404"/>
    <w:rsid w:val="006758C3"/>
    <w:rsid w:val="006773D7"/>
    <w:rsid w:val="00677879"/>
    <w:rsid w:val="00677B5F"/>
    <w:rsid w:val="00677C81"/>
    <w:rsid w:val="00677D86"/>
    <w:rsid w:val="0068024B"/>
    <w:rsid w:val="00680EED"/>
    <w:rsid w:val="006813BD"/>
    <w:rsid w:val="00681433"/>
    <w:rsid w:val="00682667"/>
    <w:rsid w:val="006830F8"/>
    <w:rsid w:val="00683587"/>
    <w:rsid w:val="00683983"/>
    <w:rsid w:val="00683AF5"/>
    <w:rsid w:val="00683BC2"/>
    <w:rsid w:val="00683EDB"/>
    <w:rsid w:val="0068482C"/>
    <w:rsid w:val="00684DFB"/>
    <w:rsid w:val="006852CB"/>
    <w:rsid w:val="0068562C"/>
    <w:rsid w:val="00685923"/>
    <w:rsid w:val="00685E15"/>
    <w:rsid w:val="00685EC6"/>
    <w:rsid w:val="00686370"/>
    <w:rsid w:val="00686449"/>
    <w:rsid w:val="00686693"/>
    <w:rsid w:val="006873C5"/>
    <w:rsid w:val="0068780E"/>
    <w:rsid w:val="0069068B"/>
    <w:rsid w:val="00690D2B"/>
    <w:rsid w:val="00690EF5"/>
    <w:rsid w:val="00692401"/>
    <w:rsid w:val="0069256A"/>
    <w:rsid w:val="0069277A"/>
    <w:rsid w:val="00692C24"/>
    <w:rsid w:val="00693F38"/>
    <w:rsid w:val="00694007"/>
    <w:rsid w:val="006942EF"/>
    <w:rsid w:val="006945D3"/>
    <w:rsid w:val="00694995"/>
    <w:rsid w:val="00695313"/>
    <w:rsid w:val="006954A1"/>
    <w:rsid w:val="00695BB6"/>
    <w:rsid w:val="00695C6A"/>
    <w:rsid w:val="00695D18"/>
    <w:rsid w:val="0069682B"/>
    <w:rsid w:val="00696E30"/>
    <w:rsid w:val="006973F0"/>
    <w:rsid w:val="006A00FE"/>
    <w:rsid w:val="006A0792"/>
    <w:rsid w:val="006A0B91"/>
    <w:rsid w:val="006A0BE8"/>
    <w:rsid w:val="006A22A3"/>
    <w:rsid w:val="006A294D"/>
    <w:rsid w:val="006A2A41"/>
    <w:rsid w:val="006A2BE0"/>
    <w:rsid w:val="006A31AB"/>
    <w:rsid w:val="006A370D"/>
    <w:rsid w:val="006A37ED"/>
    <w:rsid w:val="006A427B"/>
    <w:rsid w:val="006A4C65"/>
    <w:rsid w:val="006A538E"/>
    <w:rsid w:val="006A561C"/>
    <w:rsid w:val="006A57CA"/>
    <w:rsid w:val="006A5AF6"/>
    <w:rsid w:val="006A7518"/>
    <w:rsid w:val="006B0904"/>
    <w:rsid w:val="006B10B2"/>
    <w:rsid w:val="006B1591"/>
    <w:rsid w:val="006B16BB"/>
    <w:rsid w:val="006B1F04"/>
    <w:rsid w:val="006B23DC"/>
    <w:rsid w:val="006B2777"/>
    <w:rsid w:val="006B27A8"/>
    <w:rsid w:val="006B2A09"/>
    <w:rsid w:val="006B2A2A"/>
    <w:rsid w:val="006B3775"/>
    <w:rsid w:val="006B3BA4"/>
    <w:rsid w:val="006B41C3"/>
    <w:rsid w:val="006B46AF"/>
    <w:rsid w:val="006B4A37"/>
    <w:rsid w:val="006B4C59"/>
    <w:rsid w:val="006B518D"/>
    <w:rsid w:val="006B5213"/>
    <w:rsid w:val="006B65D3"/>
    <w:rsid w:val="006B74E0"/>
    <w:rsid w:val="006B7678"/>
    <w:rsid w:val="006B77DD"/>
    <w:rsid w:val="006B785E"/>
    <w:rsid w:val="006B7B10"/>
    <w:rsid w:val="006B7BB9"/>
    <w:rsid w:val="006B7CC0"/>
    <w:rsid w:val="006C04BD"/>
    <w:rsid w:val="006C06DD"/>
    <w:rsid w:val="006C111B"/>
    <w:rsid w:val="006C17A0"/>
    <w:rsid w:val="006C1C86"/>
    <w:rsid w:val="006C216B"/>
    <w:rsid w:val="006C225C"/>
    <w:rsid w:val="006C3A2E"/>
    <w:rsid w:val="006C3A5B"/>
    <w:rsid w:val="006C3CE7"/>
    <w:rsid w:val="006C3E41"/>
    <w:rsid w:val="006C3FB0"/>
    <w:rsid w:val="006C401C"/>
    <w:rsid w:val="006C4537"/>
    <w:rsid w:val="006C4FC4"/>
    <w:rsid w:val="006C5428"/>
    <w:rsid w:val="006C5BCE"/>
    <w:rsid w:val="006C5CE3"/>
    <w:rsid w:val="006C68C2"/>
    <w:rsid w:val="006C74AA"/>
    <w:rsid w:val="006C76A6"/>
    <w:rsid w:val="006C7E46"/>
    <w:rsid w:val="006D0995"/>
    <w:rsid w:val="006D0A8A"/>
    <w:rsid w:val="006D0B03"/>
    <w:rsid w:val="006D16C2"/>
    <w:rsid w:val="006D2142"/>
    <w:rsid w:val="006D251B"/>
    <w:rsid w:val="006D3117"/>
    <w:rsid w:val="006D311F"/>
    <w:rsid w:val="006D3ECE"/>
    <w:rsid w:val="006D438C"/>
    <w:rsid w:val="006D4D42"/>
    <w:rsid w:val="006D51BE"/>
    <w:rsid w:val="006D575A"/>
    <w:rsid w:val="006D6D7E"/>
    <w:rsid w:val="006D7527"/>
    <w:rsid w:val="006D7B4C"/>
    <w:rsid w:val="006E039F"/>
    <w:rsid w:val="006E0D0A"/>
    <w:rsid w:val="006E11E8"/>
    <w:rsid w:val="006E14A9"/>
    <w:rsid w:val="006E167C"/>
    <w:rsid w:val="006E2797"/>
    <w:rsid w:val="006E2B8C"/>
    <w:rsid w:val="006E3915"/>
    <w:rsid w:val="006E3FDB"/>
    <w:rsid w:val="006E47C1"/>
    <w:rsid w:val="006E48DD"/>
    <w:rsid w:val="006E52FC"/>
    <w:rsid w:val="006E57E4"/>
    <w:rsid w:val="006E6142"/>
    <w:rsid w:val="006E6364"/>
    <w:rsid w:val="006E6A2A"/>
    <w:rsid w:val="006E7478"/>
    <w:rsid w:val="006F074F"/>
    <w:rsid w:val="006F0848"/>
    <w:rsid w:val="006F1CC5"/>
    <w:rsid w:val="006F2178"/>
    <w:rsid w:val="006F2219"/>
    <w:rsid w:val="006F2679"/>
    <w:rsid w:val="006F3062"/>
    <w:rsid w:val="006F333E"/>
    <w:rsid w:val="006F3B3D"/>
    <w:rsid w:val="006F3E3E"/>
    <w:rsid w:val="006F4F42"/>
    <w:rsid w:val="006F54F8"/>
    <w:rsid w:val="006F618F"/>
    <w:rsid w:val="006F6255"/>
    <w:rsid w:val="006F6364"/>
    <w:rsid w:val="006F7159"/>
    <w:rsid w:val="006F716C"/>
    <w:rsid w:val="006F71A8"/>
    <w:rsid w:val="00700114"/>
    <w:rsid w:val="0070058B"/>
    <w:rsid w:val="00700A85"/>
    <w:rsid w:val="007017B8"/>
    <w:rsid w:val="00701AFD"/>
    <w:rsid w:val="00702971"/>
    <w:rsid w:val="007033A6"/>
    <w:rsid w:val="00703A9A"/>
    <w:rsid w:val="007040B4"/>
    <w:rsid w:val="007045C7"/>
    <w:rsid w:val="00704752"/>
    <w:rsid w:val="007048E6"/>
    <w:rsid w:val="00704944"/>
    <w:rsid w:val="0070552A"/>
    <w:rsid w:val="007055ED"/>
    <w:rsid w:val="007057C1"/>
    <w:rsid w:val="007059D1"/>
    <w:rsid w:val="00705DE1"/>
    <w:rsid w:val="00705DEB"/>
    <w:rsid w:val="00705F25"/>
    <w:rsid w:val="00706610"/>
    <w:rsid w:val="0070765C"/>
    <w:rsid w:val="007078D7"/>
    <w:rsid w:val="007078F0"/>
    <w:rsid w:val="007100C7"/>
    <w:rsid w:val="007101F0"/>
    <w:rsid w:val="007112B9"/>
    <w:rsid w:val="00711DB9"/>
    <w:rsid w:val="00712361"/>
    <w:rsid w:val="007123EE"/>
    <w:rsid w:val="00712834"/>
    <w:rsid w:val="007132D5"/>
    <w:rsid w:val="00713592"/>
    <w:rsid w:val="0071491B"/>
    <w:rsid w:val="00714FE1"/>
    <w:rsid w:val="007158AA"/>
    <w:rsid w:val="0071603F"/>
    <w:rsid w:val="0071620D"/>
    <w:rsid w:val="007163C5"/>
    <w:rsid w:val="0071765B"/>
    <w:rsid w:val="00717E5E"/>
    <w:rsid w:val="007202C9"/>
    <w:rsid w:val="00720947"/>
    <w:rsid w:val="00720B27"/>
    <w:rsid w:val="0072116B"/>
    <w:rsid w:val="00721404"/>
    <w:rsid w:val="00721B15"/>
    <w:rsid w:val="00721CDB"/>
    <w:rsid w:val="007220A1"/>
    <w:rsid w:val="00722CEA"/>
    <w:rsid w:val="0072362E"/>
    <w:rsid w:val="007248F6"/>
    <w:rsid w:val="00724ADD"/>
    <w:rsid w:val="00724B89"/>
    <w:rsid w:val="007251BD"/>
    <w:rsid w:val="00725F65"/>
    <w:rsid w:val="00726C08"/>
    <w:rsid w:val="00726F47"/>
    <w:rsid w:val="007276DE"/>
    <w:rsid w:val="00727DA9"/>
    <w:rsid w:val="00730016"/>
    <w:rsid w:val="007302E9"/>
    <w:rsid w:val="007304AC"/>
    <w:rsid w:val="007307D7"/>
    <w:rsid w:val="00730CAF"/>
    <w:rsid w:val="00730CF0"/>
    <w:rsid w:val="00731B8F"/>
    <w:rsid w:val="007324C1"/>
    <w:rsid w:val="00732A9E"/>
    <w:rsid w:val="00732E67"/>
    <w:rsid w:val="0073389B"/>
    <w:rsid w:val="00733AB6"/>
    <w:rsid w:val="007346CE"/>
    <w:rsid w:val="0073475A"/>
    <w:rsid w:val="00734BDD"/>
    <w:rsid w:val="00734CA5"/>
    <w:rsid w:val="00735717"/>
    <w:rsid w:val="00735CB0"/>
    <w:rsid w:val="0073686C"/>
    <w:rsid w:val="007368D9"/>
    <w:rsid w:val="00737F23"/>
    <w:rsid w:val="00740086"/>
    <w:rsid w:val="00741F0C"/>
    <w:rsid w:val="007427AF"/>
    <w:rsid w:val="007429AF"/>
    <w:rsid w:val="00742C21"/>
    <w:rsid w:val="00743B7E"/>
    <w:rsid w:val="007451A2"/>
    <w:rsid w:val="007458B5"/>
    <w:rsid w:val="00746A35"/>
    <w:rsid w:val="00747475"/>
    <w:rsid w:val="00747A5A"/>
    <w:rsid w:val="00747A81"/>
    <w:rsid w:val="00747CDA"/>
    <w:rsid w:val="00750C15"/>
    <w:rsid w:val="007516CF"/>
    <w:rsid w:val="00751AF5"/>
    <w:rsid w:val="00751DBE"/>
    <w:rsid w:val="007525CD"/>
    <w:rsid w:val="00752A82"/>
    <w:rsid w:val="00752A93"/>
    <w:rsid w:val="00752E2E"/>
    <w:rsid w:val="0075321E"/>
    <w:rsid w:val="0075348B"/>
    <w:rsid w:val="00753943"/>
    <w:rsid w:val="00753FA1"/>
    <w:rsid w:val="00754462"/>
    <w:rsid w:val="00754AB2"/>
    <w:rsid w:val="0075520A"/>
    <w:rsid w:val="007559BF"/>
    <w:rsid w:val="00755A1D"/>
    <w:rsid w:val="00755E53"/>
    <w:rsid w:val="00757C9D"/>
    <w:rsid w:val="0076078D"/>
    <w:rsid w:val="00760944"/>
    <w:rsid w:val="00760FAE"/>
    <w:rsid w:val="007611CD"/>
    <w:rsid w:val="00761575"/>
    <w:rsid w:val="007620CD"/>
    <w:rsid w:val="0076238D"/>
    <w:rsid w:val="00762AB1"/>
    <w:rsid w:val="00762D1F"/>
    <w:rsid w:val="00762D4D"/>
    <w:rsid w:val="00763025"/>
    <w:rsid w:val="007636D8"/>
    <w:rsid w:val="00763AAC"/>
    <w:rsid w:val="00763ACE"/>
    <w:rsid w:val="00763EE1"/>
    <w:rsid w:val="0076471A"/>
    <w:rsid w:val="00765238"/>
    <w:rsid w:val="0076558C"/>
    <w:rsid w:val="007662ED"/>
    <w:rsid w:val="007664ED"/>
    <w:rsid w:val="00766B4D"/>
    <w:rsid w:val="00766C34"/>
    <w:rsid w:val="00767337"/>
    <w:rsid w:val="00767BBE"/>
    <w:rsid w:val="00767C68"/>
    <w:rsid w:val="00770095"/>
    <w:rsid w:val="007703E2"/>
    <w:rsid w:val="007708AE"/>
    <w:rsid w:val="00770A6F"/>
    <w:rsid w:val="007717D7"/>
    <w:rsid w:val="00771BDF"/>
    <w:rsid w:val="0077212D"/>
    <w:rsid w:val="0077215F"/>
    <w:rsid w:val="007725B6"/>
    <w:rsid w:val="0077279B"/>
    <w:rsid w:val="007730DD"/>
    <w:rsid w:val="0077332F"/>
    <w:rsid w:val="007739DB"/>
    <w:rsid w:val="00773D37"/>
    <w:rsid w:val="00774019"/>
    <w:rsid w:val="007740E4"/>
    <w:rsid w:val="0077413B"/>
    <w:rsid w:val="00775274"/>
    <w:rsid w:val="00775686"/>
    <w:rsid w:val="007764AF"/>
    <w:rsid w:val="007766CE"/>
    <w:rsid w:val="0077759E"/>
    <w:rsid w:val="007776FF"/>
    <w:rsid w:val="00777E50"/>
    <w:rsid w:val="00780436"/>
    <w:rsid w:val="007811CB"/>
    <w:rsid w:val="007813C3"/>
    <w:rsid w:val="0078157A"/>
    <w:rsid w:val="00781877"/>
    <w:rsid w:val="0078192F"/>
    <w:rsid w:val="00781CB7"/>
    <w:rsid w:val="00781E94"/>
    <w:rsid w:val="0078206E"/>
    <w:rsid w:val="0078245D"/>
    <w:rsid w:val="00783860"/>
    <w:rsid w:val="00783B99"/>
    <w:rsid w:val="00784F54"/>
    <w:rsid w:val="007865ED"/>
    <w:rsid w:val="00786F42"/>
    <w:rsid w:val="0078700B"/>
    <w:rsid w:val="00787F30"/>
    <w:rsid w:val="0079009B"/>
    <w:rsid w:val="00790405"/>
    <w:rsid w:val="00790AD5"/>
    <w:rsid w:val="00790DC4"/>
    <w:rsid w:val="0079109F"/>
    <w:rsid w:val="00791113"/>
    <w:rsid w:val="007914E5"/>
    <w:rsid w:val="00791850"/>
    <w:rsid w:val="00792209"/>
    <w:rsid w:val="007924E0"/>
    <w:rsid w:val="0079267B"/>
    <w:rsid w:val="007930CF"/>
    <w:rsid w:val="007937EB"/>
    <w:rsid w:val="007939C9"/>
    <w:rsid w:val="00793C12"/>
    <w:rsid w:val="00793F42"/>
    <w:rsid w:val="00794667"/>
    <w:rsid w:val="00794A07"/>
    <w:rsid w:val="00795003"/>
    <w:rsid w:val="00795686"/>
    <w:rsid w:val="00795AC4"/>
    <w:rsid w:val="00796807"/>
    <w:rsid w:val="00796991"/>
    <w:rsid w:val="007969B1"/>
    <w:rsid w:val="00796DE8"/>
    <w:rsid w:val="007971AE"/>
    <w:rsid w:val="00797F8C"/>
    <w:rsid w:val="00797FAF"/>
    <w:rsid w:val="007A011C"/>
    <w:rsid w:val="007A0D68"/>
    <w:rsid w:val="007A159F"/>
    <w:rsid w:val="007A1D87"/>
    <w:rsid w:val="007A20FD"/>
    <w:rsid w:val="007A2135"/>
    <w:rsid w:val="007A334B"/>
    <w:rsid w:val="007A3732"/>
    <w:rsid w:val="007A4F5F"/>
    <w:rsid w:val="007A50D6"/>
    <w:rsid w:val="007A52DC"/>
    <w:rsid w:val="007A56AD"/>
    <w:rsid w:val="007A6566"/>
    <w:rsid w:val="007A67FA"/>
    <w:rsid w:val="007A6BE8"/>
    <w:rsid w:val="007B0C81"/>
    <w:rsid w:val="007B0F7B"/>
    <w:rsid w:val="007B114F"/>
    <w:rsid w:val="007B14E9"/>
    <w:rsid w:val="007B185F"/>
    <w:rsid w:val="007B2596"/>
    <w:rsid w:val="007B2E02"/>
    <w:rsid w:val="007B3220"/>
    <w:rsid w:val="007B3F3A"/>
    <w:rsid w:val="007B453F"/>
    <w:rsid w:val="007B4661"/>
    <w:rsid w:val="007B51D8"/>
    <w:rsid w:val="007B57B7"/>
    <w:rsid w:val="007B664C"/>
    <w:rsid w:val="007B68CC"/>
    <w:rsid w:val="007B6BB8"/>
    <w:rsid w:val="007B6E8E"/>
    <w:rsid w:val="007B6EC2"/>
    <w:rsid w:val="007B753A"/>
    <w:rsid w:val="007B7744"/>
    <w:rsid w:val="007C003B"/>
    <w:rsid w:val="007C00D9"/>
    <w:rsid w:val="007C04EA"/>
    <w:rsid w:val="007C0905"/>
    <w:rsid w:val="007C0946"/>
    <w:rsid w:val="007C0951"/>
    <w:rsid w:val="007C0B62"/>
    <w:rsid w:val="007C0F8C"/>
    <w:rsid w:val="007C1DCB"/>
    <w:rsid w:val="007C1FAC"/>
    <w:rsid w:val="007C232F"/>
    <w:rsid w:val="007C273B"/>
    <w:rsid w:val="007C2758"/>
    <w:rsid w:val="007C2A8B"/>
    <w:rsid w:val="007C3BF5"/>
    <w:rsid w:val="007C45B4"/>
    <w:rsid w:val="007C5411"/>
    <w:rsid w:val="007C662C"/>
    <w:rsid w:val="007C6B04"/>
    <w:rsid w:val="007C6C26"/>
    <w:rsid w:val="007C6C8B"/>
    <w:rsid w:val="007C6CCD"/>
    <w:rsid w:val="007C6CFB"/>
    <w:rsid w:val="007C742D"/>
    <w:rsid w:val="007C76F6"/>
    <w:rsid w:val="007C7724"/>
    <w:rsid w:val="007C7E85"/>
    <w:rsid w:val="007D03B3"/>
    <w:rsid w:val="007D08C1"/>
    <w:rsid w:val="007D0DA7"/>
    <w:rsid w:val="007D1661"/>
    <w:rsid w:val="007D20E8"/>
    <w:rsid w:val="007D23B4"/>
    <w:rsid w:val="007D24E5"/>
    <w:rsid w:val="007D285A"/>
    <w:rsid w:val="007D2CA1"/>
    <w:rsid w:val="007D3383"/>
    <w:rsid w:val="007D4830"/>
    <w:rsid w:val="007D4AF4"/>
    <w:rsid w:val="007D510A"/>
    <w:rsid w:val="007D5135"/>
    <w:rsid w:val="007D59AD"/>
    <w:rsid w:val="007D5A85"/>
    <w:rsid w:val="007D5C2F"/>
    <w:rsid w:val="007D6113"/>
    <w:rsid w:val="007D7AF4"/>
    <w:rsid w:val="007E0614"/>
    <w:rsid w:val="007E10C2"/>
    <w:rsid w:val="007E15D7"/>
    <w:rsid w:val="007E1795"/>
    <w:rsid w:val="007E3830"/>
    <w:rsid w:val="007E3B0A"/>
    <w:rsid w:val="007E3F49"/>
    <w:rsid w:val="007E43EB"/>
    <w:rsid w:val="007E45F4"/>
    <w:rsid w:val="007E481A"/>
    <w:rsid w:val="007E49ED"/>
    <w:rsid w:val="007E7019"/>
    <w:rsid w:val="007E7171"/>
    <w:rsid w:val="007E7594"/>
    <w:rsid w:val="007E7653"/>
    <w:rsid w:val="007F176D"/>
    <w:rsid w:val="007F18B4"/>
    <w:rsid w:val="007F22E8"/>
    <w:rsid w:val="007F4CD6"/>
    <w:rsid w:val="007F5753"/>
    <w:rsid w:val="007F5B94"/>
    <w:rsid w:val="007F5E2E"/>
    <w:rsid w:val="007F678B"/>
    <w:rsid w:val="007F6C8E"/>
    <w:rsid w:val="007F74E8"/>
    <w:rsid w:val="007F773C"/>
    <w:rsid w:val="007F7A0A"/>
    <w:rsid w:val="007F7E59"/>
    <w:rsid w:val="0080038E"/>
    <w:rsid w:val="008009BC"/>
    <w:rsid w:val="008014E5"/>
    <w:rsid w:val="00802460"/>
    <w:rsid w:val="008033EA"/>
    <w:rsid w:val="0080341B"/>
    <w:rsid w:val="008035AC"/>
    <w:rsid w:val="008035D2"/>
    <w:rsid w:val="00803B80"/>
    <w:rsid w:val="00803D61"/>
    <w:rsid w:val="008043EA"/>
    <w:rsid w:val="00804AC0"/>
    <w:rsid w:val="008052A0"/>
    <w:rsid w:val="00805360"/>
    <w:rsid w:val="00805742"/>
    <w:rsid w:val="008058CD"/>
    <w:rsid w:val="008058EE"/>
    <w:rsid w:val="008058F9"/>
    <w:rsid w:val="00805F05"/>
    <w:rsid w:val="0080647E"/>
    <w:rsid w:val="008065FD"/>
    <w:rsid w:val="00806C70"/>
    <w:rsid w:val="00806D9C"/>
    <w:rsid w:val="00806F4B"/>
    <w:rsid w:val="00807347"/>
    <w:rsid w:val="008074AA"/>
    <w:rsid w:val="00807C79"/>
    <w:rsid w:val="00807DCB"/>
    <w:rsid w:val="00810227"/>
    <w:rsid w:val="008103C4"/>
    <w:rsid w:val="008106D5"/>
    <w:rsid w:val="008107A4"/>
    <w:rsid w:val="00810BAE"/>
    <w:rsid w:val="00810DED"/>
    <w:rsid w:val="00810F20"/>
    <w:rsid w:val="00811BE4"/>
    <w:rsid w:val="00812150"/>
    <w:rsid w:val="00812876"/>
    <w:rsid w:val="00813BBA"/>
    <w:rsid w:val="00814060"/>
    <w:rsid w:val="008150DA"/>
    <w:rsid w:val="008160BE"/>
    <w:rsid w:val="008160EA"/>
    <w:rsid w:val="00816DE9"/>
    <w:rsid w:val="008203F0"/>
    <w:rsid w:val="00820B0D"/>
    <w:rsid w:val="00820D5E"/>
    <w:rsid w:val="008223C8"/>
    <w:rsid w:val="008226BA"/>
    <w:rsid w:val="00822826"/>
    <w:rsid w:val="00823151"/>
    <w:rsid w:val="00823552"/>
    <w:rsid w:val="008237B9"/>
    <w:rsid w:val="008248F0"/>
    <w:rsid w:val="00824C4B"/>
    <w:rsid w:val="00824E81"/>
    <w:rsid w:val="0082516E"/>
    <w:rsid w:val="0082601E"/>
    <w:rsid w:val="008262CF"/>
    <w:rsid w:val="0082682D"/>
    <w:rsid w:val="00827B0B"/>
    <w:rsid w:val="00827BDF"/>
    <w:rsid w:val="00830491"/>
    <w:rsid w:val="00830659"/>
    <w:rsid w:val="00830C63"/>
    <w:rsid w:val="00831072"/>
    <w:rsid w:val="00831579"/>
    <w:rsid w:val="00831A6C"/>
    <w:rsid w:val="00831EB9"/>
    <w:rsid w:val="00832166"/>
    <w:rsid w:val="0083276E"/>
    <w:rsid w:val="00832909"/>
    <w:rsid w:val="008334E1"/>
    <w:rsid w:val="00833586"/>
    <w:rsid w:val="0083370A"/>
    <w:rsid w:val="00833F0F"/>
    <w:rsid w:val="008340A5"/>
    <w:rsid w:val="008347C5"/>
    <w:rsid w:val="008353C4"/>
    <w:rsid w:val="008355D6"/>
    <w:rsid w:val="00835DEB"/>
    <w:rsid w:val="0083631A"/>
    <w:rsid w:val="008377F7"/>
    <w:rsid w:val="008405CA"/>
    <w:rsid w:val="0084088A"/>
    <w:rsid w:val="00840F0D"/>
    <w:rsid w:val="008410A3"/>
    <w:rsid w:val="0084219B"/>
    <w:rsid w:val="00842314"/>
    <w:rsid w:val="008424B9"/>
    <w:rsid w:val="00842A94"/>
    <w:rsid w:val="00842CD8"/>
    <w:rsid w:val="0084386A"/>
    <w:rsid w:val="00844CBC"/>
    <w:rsid w:val="00844EC0"/>
    <w:rsid w:val="0084564C"/>
    <w:rsid w:val="00846506"/>
    <w:rsid w:val="008471CA"/>
    <w:rsid w:val="00847313"/>
    <w:rsid w:val="00847323"/>
    <w:rsid w:val="00847987"/>
    <w:rsid w:val="0085060E"/>
    <w:rsid w:val="008507BA"/>
    <w:rsid w:val="00851123"/>
    <w:rsid w:val="00851285"/>
    <w:rsid w:val="00851734"/>
    <w:rsid w:val="00851D0B"/>
    <w:rsid w:val="00852367"/>
    <w:rsid w:val="00852455"/>
    <w:rsid w:val="008527B0"/>
    <w:rsid w:val="0085376E"/>
    <w:rsid w:val="00853EC8"/>
    <w:rsid w:val="00853F34"/>
    <w:rsid w:val="008546D2"/>
    <w:rsid w:val="00854797"/>
    <w:rsid w:val="008548E4"/>
    <w:rsid w:val="00854C05"/>
    <w:rsid w:val="00855E1E"/>
    <w:rsid w:val="00856481"/>
    <w:rsid w:val="00856825"/>
    <w:rsid w:val="00860036"/>
    <w:rsid w:val="00860157"/>
    <w:rsid w:val="00860D44"/>
    <w:rsid w:val="00861888"/>
    <w:rsid w:val="00861991"/>
    <w:rsid w:val="00861A34"/>
    <w:rsid w:val="00861AE8"/>
    <w:rsid w:val="00861E1B"/>
    <w:rsid w:val="008620E2"/>
    <w:rsid w:val="008636FC"/>
    <w:rsid w:val="0086376F"/>
    <w:rsid w:val="008641E4"/>
    <w:rsid w:val="00864A54"/>
    <w:rsid w:val="00864DA6"/>
    <w:rsid w:val="0086503E"/>
    <w:rsid w:val="008650F2"/>
    <w:rsid w:val="00865C84"/>
    <w:rsid w:val="00866734"/>
    <w:rsid w:val="00867403"/>
    <w:rsid w:val="0086748D"/>
    <w:rsid w:val="00870D61"/>
    <w:rsid w:val="00871F5F"/>
    <w:rsid w:val="00872199"/>
    <w:rsid w:val="008729C9"/>
    <w:rsid w:val="00872AEE"/>
    <w:rsid w:val="00872D16"/>
    <w:rsid w:val="00872E9A"/>
    <w:rsid w:val="00873141"/>
    <w:rsid w:val="008736D9"/>
    <w:rsid w:val="0087387D"/>
    <w:rsid w:val="00874107"/>
    <w:rsid w:val="00874AD2"/>
    <w:rsid w:val="00874B89"/>
    <w:rsid w:val="00874CD6"/>
    <w:rsid w:val="00875170"/>
    <w:rsid w:val="008751A0"/>
    <w:rsid w:val="00876498"/>
    <w:rsid w:val="00876945"/>
    <w:rsid w:val="00877E76"/>
    <w:rsid w:val="00880929"/>
    <w:rsid w:val="008809F9"/>
    <w:rsid w:val="0088158D"/>
    <w:rsid w:val="00881A85"/>
    <w:rsid w:val="00881C8A"/>
    <w:rsid w:val="00881E07"/>
    <w:rsid w:val="00882A40"/>
    <w:rsid w:val="00883289"/>
    <w:rsid w:val="008836D2"/>
    <w:rsid w:val="00884656"/>
    <w:rsid w:val="00884FBE"/>
    <w:rsid w:val="00885FDE"/>
    <w:rsid w:val="008861CE"/>
    <w:rsid w:val="00886847"/>
    <w:rsid w:val="00886DEC"/>
    <w:rsid w:val="00890F3E"/>
    <w:rsid w:val="00890F78"/>
    <w:rsid w:val="008910EE"/>
    <w:rsid w:val="008911E7"/>
    <w:rsid w:val="0089124D"/>
    <w:rsid w:val="00891772"/>
    <w:rsid w:val="00892089"/>
    <w:rsid w:val="0089283A"/>
    <w:rsid w:val="00892A21"/>
    <w:rsid w:val="00893E86"/>
    <w:rsid w:val="008940AF"/>
    <w:rsid w:val="008948A3"/>
    <w:rsid w:val="008959BA"/>
    <w:rsid w:val="00895F97"/>
    <w:rsid w:val="00897A69"/>
    <w:rsid w:val="00897E1F"/>
    <w:rsid w:val="00897F31"/>
    <w:rsid w:val="008A01E7"/>
    <w:rsid w:val="008A02E1"/>
    <w:rsid w:val="008A050D"/>
    <w:rsid w:val="008A06FE"/>
    <w:rsid w:val="008A1C51"/>
    <w:rsid w:val="008A2544"/>
    <w:rsid w:val="008A2CEE"/>
    <w:rsid w:val="008A2F0B"/>
    <w:rsid w:val="008A4418"/>
    <w:rsid w:val="008A45BE"/>
    <w:rsid w:val="008A4731"/>
    <w:rsid w:val="008A48A9"/>
    <w:rsid w:val="008A4E58"/>
    <w:rsid w:val="008A5321"/>
    <w:rsid w:val="008A56CF"/>
    <w:rsid w:val="008A5A27"/>
    <w:rsid w:val="008A6DBF"/>
    <w:rsid w:val="008A7D7C"/>
    <w:rsid w:val="008B0718"/>
    <w:rsid w:val="008B0C17"/>
    <w:rsid w:val="008B12B4"/>
    <w:rsid w:val="008B163D"/>
    <w:rsid w:val="008B1BA3"/>
    <w:rsid w:val="008B2051"/>
    <w:rsid w:val="008B230F"/>
    <w:rsid w:val="008B23FB"/>
    <w:rsid w:val="008B2540"/>
    <w:rsid w:val="008B28B6"/>
    <w:rsid w:val="008B307D"/>
    <w:rsid w:val="008B3748"/>
    <w:rsid w:val="008B37D3"/>
    <w:rsid w:val="008B3C5B"/>
    <w:rsid w:val="008B4139"/>
    <w:rsid w:val="008B47B9"/>
    <w:rsid w:val="008B579B"/>
    <w:rsid w:val="008B5FB2"/>
    <w:rsid w:val="008B6161"/>
    <w:rsid w:val="008B6567"/>
    <w:rsid w:val="008B6C2D"/>
    <w:rsid w:val="008B7B8C"/>
    <w:rsid w:val="008C1178"/>
    <w:rsid w:val="008C1619"/>
    <w:rsid w:val="008C168D"/>
    <w:rsid w:val="008C1698"/>
    <w:rsid w:val="008C1B98"/>
    <w:rsid w:val="008C2005"/>
    <w:rsid w:val="008C2698"/>
    <w:rsid w:val="008C287E"/>
    <w:rsid w:val="008C300F"/>
    <w:rsid w:val="008C3413"/>
    <w:rsid w:val="008C37FE"/>
    <w:rsid w:val="008C3927"/>
    <w:rsid w:val="008C4238"/>
    <w:rsid w:val="008C4C1C"/>
    <w:rsid w:val="008C4FA4"/>
    <w:rsid w:val="008C5074"/>
    <w:rsid w:val="008C57C2"/>
    <w:rsid w:val="008C6819"/>
    <w:rsid w:val="008C68F6"/>
    <w:rsid w:val="008C6EBD"/>
    <w:rsid w:val="008C71F5"/>
    <w:rsid w:val="008C752F"/>
    <w:rsid w:val="008C7606"/>
    <w:rsid w:val="008C774C"/>
    <w:rsid w:val="008C7BC8"/>
    <w:rsid w:val="008D0904"/>
    <w:rsid w:val="008D1D3F"/>
    <w:rsid w:val="008D2202"/>
    <w:rsid w:val="008D2A8B"/>
    <w:rsid w:val="008D2AAB"/>
    <w:rsid w:val="008D2B05"/>
    <w:rsid w:val="008D3060"/>
    <w:rsid w:val="008D34EC"/>
    <w:rsid w:val="008D375F"/>
    <w:rsid w:val="008D4A25"/>
    <w:rsid w:val="008D4D16"/>
    <w:rsid w:val="008D4E11"/>
    <w:rsid w:val="008D4F0A"/>
    <w:rsid w:val="008D6033"/>
    <w:rsid w:val="008D6EC4"/>
    <w:rsid w:val="008D7012"/>
    <w:rsid w:val="008D72C4"/>
    <w:rsid w:val="008E00F5"/>
    <w:rsid w:val="008E0FAA"/>
    <w:rsid w:val="008E1055"/>
    <w:rsid w:val="008E1193"/>
    <w:rsid w:val="008E2256"/>
    <w:rsid w:val="008E2E2F"/>
    <w:rsid w:val="008E3AF7"/>
    <w:rsid w:val="008E3F7C"/>
    <w:rsid w:val="008E3FCD"/>
    <w:rsid w:val="008E43C6"/>
    <w:rsid w:val="008E5229"/>
    <w:rsid w:val="008E5BF5"/>
    <w:rsid w:val="008E5C9B"/>
    <w:rsid w:val="008E5EB3"/>
    <w:rsid w:val="008E6F14"/>
    <w:rsid w:val="008E708E"/>
    <w:rsid w:val="008E713A"/>
    <w:rsid w:val="008E7A4E"/>
    <w:rsid w:val="008F1019"/>
    <w:rsid w:val="008F1106"/>
    <w:rsid w:val="008F1349"/>
    <w:rsid w:val="008F19B8"/>
    <w:rsid w:val="008F35C5"/>
    <w:rsid w:val="008F37ED"/>
    <w:rsid w:val="008F38F5"/>
    <w:rsid w:val="008F4411"/>
    <w:rsid w:val="008F4BCC"/>
    <w:rsid w:val="008F52C6"/>
    <w:rsid w:val="008F5374"/>
    <w:rsid w:val="008F598F"/>
    <w:rsid w:val="008F5E80"/>
    <w:rsid w:val="008F5FC9"/>
    <w:rsid w:val="008F659F"/>
    <w:rsid w:val="008F6ADC"/>
    <w:rsid w:val="008F739B"/>
    <w:rsid w:val="008F73A3"/>
    <w:rsid w:val="008F74DC"/>
    <w:rsid w:val="0090070C"/>
    <w:rsid w:val="00900B95"/>
    <w:rsid w:val="0090179B"/>
    <w:rsid w:val="00901ACF"/>
    <w:rsid w:val="00901B67"/>
    <w:rsid w:val="00901EC6"/>
    <w:rsid w:val="00901FC5"/>
    <w:rsid w:val="009022BD"/>
    <w:rsid w:val="009030C0"/>
    <w:rsid w:val="00903C7C"/>
    <w:rsid w:val="0090408E"/>
    <w:rsid w:val="009052A6"/>
    <w:rsid w:val="00905570"/>
    <w:rsid w:val="009058D1"/>
    <w:rsid w:val="00905D4B"/>
    <w:rsid w:val="00906969"/>
    <w:rsid w:val="009072CD"/>
    <w:rsid w:val="00907D26"/>
    <w:rsid w:val="00907ED8"/>
    <w:rsid w:val="00907FDC"/>
    <w:rsid w:val="00912166"/>
    <w:rsid w:val="00913D9A"/>
    <w:rsid w:val="00913FCE"/>
    <w:rsid w:val="00914130"/>
    <w:rsid w:val="00914248"/>
    <w:rsid w:val="0091471F"/>
    <w:rsid w:val="00914E01"/>
    <w:rsid w:val="0091536A"/>
    <w:rsid w:val="0091548A"/>
    <w:rsid w:val="00915CF5"/>
    <w:rsid w:val="0091674A"/>
    <w:rsid w:val="00916770"/>
    <w:rsid w:val="009168F7"/>
    <w:rsid w:val="00916C77"/>
    <w:rsid w:val="00917603"/>
    <w:rsid w:val="0092185E"/>
    <w:rsid w:val="00921F86"/>
    <w:rsid w:val="00922A6B"/>
    <w:rsid w:val="00922C41"/>
    <w:rsid w:val="0092323E"/>
    <w:rsid w:val="009235F0"/>
    <w:rsid w:val="0092372C"/>
    <w:rsid w:val="00923870"/>
    <w:rsid w:val="00924BD6"/>
    <w:rsid w:val="0092574B"/>
    <w:rsid w:val="00925F44"/>
    <w:rsid w:val="00926478"/>
    <w:rsid w:val="00926C1C"/>
    <w:rsid w:val="00927776"/>
    <w:rsid w:val="00927ABD"/>
    <w:rsid w:val="00927B78"/>
    <w:rsid w:val="00927D04"/>
    <w:rsid w:val="00927DC6"/>
    <w:rsid w:val="00930A8F"/>
    <w:rsid w:val="00930EE1"/>
    <w:rsid w:val="00931463"/>
    <w:rsid w:val="00931467"/>
    <w:rsid w:val="009315EA"/>
    <w:rsid w:val="009316E2"/>
    <w:rsid w:val="009318AF"/>
    <w:rsid w:val="00931A83"/>
    <w:rsid w:val="00931D7F"/>
    <w:rsid w:val="00932748"/>
    <w:rsid w:val="0093299A"/>
    <w:rsid w:val="00932C89"/>
    <w:rsid w:val="00932DE9"/>
    <w:rsid w:val="00933508"/>
    <w:rsid w:val="009336EF"/>
    <w:rsid w:val="00933C37"/>
    <w:rsid w:val="00934C21"/>
    <w:rsid w:val="00934DF8"/>
    <w:rsid w:val="00935444"/>
    <w:rsid w:val="00936278"/>
    <w:rsid w:val="00936B7C"/>
    <w:rsid w:val="00936DF7"/>
    <w:rsid w:val="009406A1"/>
    <w:rsid w:val="00941900"/>
    <w:rsid w:val="00941A12"/>
    <w:rsid w:val="009423B5"/>
    <w:rsid w:val="00942541"/>
    <w:rsid w:val="00942798"/>
    <w:rsid w:val="009427AD"/>
    <w:rsid w:val="00942B77"/>
    <w:rsid w:val="0094303F"/>
    <w:rsid w:val="00943097"/>
    <w:rsid w:val="00944486"/>
    <w:rsid w:val="009446FC"/>
    <w:rsid w:val="0094516A"/>
    <w:rsid w:val="00945D3B"/>
    <w:rsid w:val="009472E9"/>
    <w:rsid w:val="00947362"/>
    <w:rsid w:val="009501F0"/>
    <w:rsid w:val="00950258"/>
    <w:rsid w:val="00950578"/>
    <w:rsid w:val="00950995"/>
    <w:rsid w:val="00951266"/>
    <w:rsid w:val="009514A4"/>
    <w:rsid w:val="00952576"/>
    <w:rsid w:val="0095323D"/>
    <w:rsid w:val="009548CE"/>
    <w:rsid w:val="00954AF7"/>
    <w:rsid w:val="00954B8E"/>
    <w:rsid w:val="00954F09"/>
    <w:rsid w:val="00955B50"/>
    <w:rsid w:val="00956367"/>
    <w:rsid w:val="0095673E"/>
    <w:rsid w:val="009567DE"/>
    <w:rsid w:val="00956F60"/>
    <w:rsid w:val="00957221"/>
    <w:rsid w:val="0095724D"/>
    <w:rsid w:val="00957AAB"/>
    <w:rsid w:val="00957F88"/>
    <w:rsid w:val="009601A4"/>
    <w:rsid w:val="00960781"/>
    <w:rsid w:val="0096088A"/>
    <w:rsid w:val="00960FC7"/>
    <w:rsid w:val="0096114F"/>
    <w:rsid w:val="00961685"/>
    <w:rsid w:val="009619B4"/>
    <w:rsid w:val="00961F4B"/>
    <w:rsid w:val="00962A1F"/>
    <w:rsid w:val="0096348E"/>
    <w:rsid w:val="009639DB"/>
    <w:rsid w:val="00964060"/>
    <w:rsid w:val="00964746"/>
    <w:rsid w:val="0096497E"/>
    <w:rsid w:val="00966E7F"/>
    <w:rsid w:val="0096760F"/>
    <w:rsid w:val="00967839"/>
    <w:rsid w:val="009679C3"/>
    <w:rsid w:val="009679DE"/>
    <w:rsid w:val="00970385"/>
    <w:rsid w:val="00970D21"/>
    <w:rsid w:val="00970E05"/>
    <w:rsid w:val="00970FE0"/>
    <w:rsid w:val="00972537"/>
    <w:rsid w:val="00972F4D"/>
    <w:rsid w:val="009734B2"/>
    <w:rsid w:val="00973A14"/>
    <w:rsid w:val="00973DD3"/>
    <w:rsid w:val="00973ECF"/>
    <w:rsid w:val="0097537E"/>
    <w:rsid w:val="0097618E"/>
    <w:rsid w:val="00976254"/>
    <w:rsid w:val="009765E1"/>
    <w:rsid w:val="009765F0"/>
    <w:rsid w:val="009775E2"/>
    <w:rsid w:val="009812D9"/>
    <w:rsid w:val="009814A2"/>
    <w:rsid w:val="00982184"/>
    <w:rsid w:val="0098220E"/>
    <w:rsid w:val="00982216"/>
    <w:rsid w:val="009838E1"/>
    <w:rsid w:val="009845C5"/>
    <w:rsid w:val="0098484F"/>
    <w:rsid w:val="009849BF"/>
    <w:rsid w:val="00985057"/>
    <w:rsid w:val="00985E12"/>
    <w:rsid w:val="009867CF"/>
    <w:rsid w:val="009875CD"/>
    <w:rsid w:val="0099014C"/>
    <w:rsid w:val="00990734"/>
    <w:rsid w:val="009909C5"/>
    <w:rsid w:val="00990C98"/>
    <w:rsid w:val="00990DAC"/>
    <w:rsid w:val="00990F52"/>
    <w:rsid w:val="0099112B"/>
    <w:rsid w:val="00991C58"/>
    <w:rsid w:val="00991D48"/>
    <w:rsid w:val="00992262"/>
    <w:rsid w:val="0099321B"/>
    <w:rsid w:val="00993414"/>
    <w:rsid w:val="00993653"/>
    <w:rsid w:val="00993B8F"/>
    <w:rsid w:val="00994049"/>
    <w:rsid w:val="00994251"/>
    <w:rsid w:val="009946C7"/>
    <w:rsid w:val="00994FF4"/>
    <w:rsid w:val="009955B1"/>
    <w:rsid w:val="00995868"/>
    <w:rsid w:val="00995AD6"/>
    <w:rsid w:val="00995CF3"/>
    <w:rsid w:val="00996E19"/>
    <w:rsid w:val="00997361"/>
    <w:rsid w:val="00997567"/>
    <w:rsid w:val="00997593"/>
    <w:rsid w:val="009A0B7C"/>
    <w:rsid w:val="009A0E57"/>
    <w:rsid w:val="009A13B0"/>
    <w:rsid w:val="009A14C9"/>
    <w:rsid w:val="009A15CC"/>
    <w:rsid w:val="009A1C56"/>
    <w:rsid w:val="009A1CE8"/>
    <w:rsid w:val="009A1F88"/>
    <w:rsid w:val="009A24A9"/>
    <w:rsid w:val="009A27FD"/>
    <w:rsid w:val="009A2978"/>
    <w:rsid w:val="009A37C7"/>
    <w:rsid w:val="009A4651"/>
    <w:rsid w:val="009A46C7"/>
    <w:rsid w:val="009A4C43"/>
    <w:rsid w:val="009A4CDC"/>
    <w:rsid w:val="009A6216"/>
    <w:rsid w:val="009A629F"/>
    <w:rsid w:val="009A6387"/>
    <w:rsid w:val="009A690B"/>
    <w:rsid w:val="009A6E70"/>
    <w:rsid w:val="009A6EDA"/>
    <w:rsid w:val="009A734E"/>
    <w:rsid w:val="009A761B"/>
    <w:rsid w:val="009A7B71"/>
    <w:rsid w:val="009A7D91"/>
    <w:rsid w:val="009B018B"/>
    <w:rsid w:val="009B130E"/>
    <w:rsid w:val="009B1C47"/>
    <w:rsid w:val="009B31A3"/>
    <w:rsid w:val="009B33FD"/>
    <w:rsid w:val="009B36BF"/>
    <w:rsid w:val="009B39D1"/>
    <w:rsid w:val="009B3BA4"/>
    <w:rsid w:val="009B3D3C"/>
    <w:rsid w:val="009B3D4B"/>
    <w:rsid w:val="009B4062"/>
    <w:rsid w:val="009B53C4"/>
    <w:rsid w:val="009B54F3"/>
    <w:rsid w:val="009B5C4C"/>
    <w:rsid w:val="009B65AA"/>
    <w:rsid w:val="009B66D5"/>
    <w:rsid w:val="009B6F0D"/>
    <w:rsid w:val="009B71C0"/>
    <w:rsid w:val="009B7B52"/>
    <w:rsid w:val="009B7C22"/>
    <w:rsid w:val="009C004A"/>
    <w:rsid w:val="009C00B0"/>
    <w:rsid w:val="009C241C"/>
    <w:rsid w:val="009C2E7C"/>
    <w:rsid w:val="009C2EAE"/>
    <w:rsid w:val="009C3804"/>
    <w:rsid w:val="009C4957"/>
    <w:rsid w:val="009C4E00"/>
    <w:rsid w:val="009C4E4D"/>
    <w:rsid w:val="009C5D5A"/>
    <w:rsid w:val="009C6A94"/>
    <w:rsid w:val="009C6B5B"/>
    <w:rsid w:val="009D05E8"/>
    <w:rsid w:val="009D06A8"/>
    <w:rsid w:val="009D1B79"/>
    <w:rsid w:val="009D1DCA"/>
    <w:rsid w:val="009D25D9"/>
    <w:rsid w:val="009D26D7"/>
    <w:rsid w:val="009D28F1"/>
    <w:rsid w:val="009D3000"/>
    <w:rsid w:val="009D3574"/>
    <w:rsid w:val="009D3692"/>
    <w:rsid w:val="009D39D6"/>
    <w:rsid w:val="009D3D75"/>
    <w:rsid w:val="009D4534"/>
    <w:rsid w:val="009D4BE1"/>
    <w:rsid w:val="009D4C66"/>
    <w:rsid w:val="009D4F64"/>
    <w:rsid w:val="009D55E4"/>
    <w:rsid w:val="009D5709"/>
    <w:rsid w:val="009D6424"/>
    <w:rsid w:val="009D6F8E"/>
    <w:rsid w:val="009D75BC"/>
    <w:rsid w:val="009E00EF"/>
    <w:rsid w:val="009E0FA9"/>
    <w:rsid w:val="009E1252"/>
    <w:rsid w:val="009E17F3"/>
    <w:rsid w:val="009E1EB7"/>
    <w:rsid w:val="009E2664"/>
    <w:rsid w:val="009E29F4"/>
    <w:rsid w:val="009E2E6E"/>
    <w:rsid w:val="009E2FDB"/>
    <w:rsid w:val="009E39CA"/>
    <w:rsid w:val="009E4E1E"/>
    <w:rsid w:val="009E5CCE"/>
    <w:rsid w:val="009E7176"/>
    <w:rsid w:val="009E7454"/>
    <w:rsid w:val="009F0347"/>
    <w:rsid w:val="009F0D6D"/>
    <w:rsid w:val="009F1F6A"/>
    <w:rsid w:val="009F22D4"/>
    <w:rsid w:val="009F2B07"/>
    <w:rsid w:val="009F42C1"/>
    <w:rsid w:val="009F4697"/>
    <w:rsid w:val="009F4B94"/>
    <w:rsid w:val="009F572F"/>
    <w:rsid w:val="009F5754"/>
    <w:rsid w:val="009F5AF7"/>
    <w:rsid w:val="009F60C9"/>
    <w:rsid w:val="009F66B5"/>
    <w:rsid w:val="009F6B5C"/>
    <w:rsid w:val="009F6D27"/>
    <w:rsid w:val="009F716A"/>
    <w:rsid w:val="009F735D"/>
    <w:rsid w:val="009F7719"/>
    <w:rsid w:val="009F7AAF"/>
    <w:rsid w:val="009F7ACF"/>
    <w:rsid w:val="009F7E7B"/>
    <w:rsid w:val="00A005E6"/>
    <w:rsid w:val="00A012B0"/>
    <w:rsid w:val="00A0173E"/>
    <w:rsid w:val="00A01790"/>
    <w:rsid w:val="00A01C31"/>
    <w:rsid w:val="00A0208E"/>
    <w:rsid w:val="00A0217D"/>
    <w:rsid w:val="00A02CDA"/>
    <w:rsid w:val="00A0341C"/>
    <w:rsid w:val="00A0374B"/>
    <w:rsid w:val="00A051F7"/>
    <w:rsid w:val="00A054BC"/>
    <w:rsid w:val="00A0578F"/>
    <w:rsid w:val="00A05B8A"/>
    <w:rsid w:val="00A05FF1"/>
    <w:rsid w:val="00A066DB"/>
    <w:rsid w:val="00A073DF"/>
    <w:rsid w:val="00A074C0"/>
    <w:rsid w:val="00A0771D"/>
    <w:rsid w:val="00A07E52"/>
    <w:rsid w:val="00A10B78"/>
    <w:rsid w:val="00A10EC5"/>
    <w:rsid w:val="00A11AB4"/>
    <w:rsid w:val="00A11CE6"/>
    <w:rsid w:val="00A12301"/>
    <w:rsid w:val="00A1249C"/>
    <w:rsid w:val="00A1286D"/>
    <w:rsid w:val="00A12ABA"/>
    <w:rsid w:val="00A1359A"/>
    <w:rsid w:val="00A13D06"/>
    <w:rsid w:val="00A1417C"/>
    <w:rsid w:val="00A1543B"/>
    <w:rsid w:val="00A156C9"/>
    <w:rsid w:val="00A15A86"/>
    <w:rsid w:val="00A15B17"/>
    <w:rsid w:val="00A160AD"/>
    <w:rsid w:val="00A16B09"/>
    <w:rsid w:val="00A1771B"/>
    <w:rsid w:val="00A17D8E"/>
    <w:rsid w:val="00A2079E"/>
    <w:rsid w:val="00A22610"/>
    <w:rsid w:val="00A228B4"/>
    <w:rsid w:val="00A22C01"/>
    <w:rsid w:val="00A22CE5"/>
    <w:rsid w:val="00A2313E"/>
    <w:rsid w:val="00A231B9"/>
    <w:rsid w:val="00A2366F"/>
    <w:rsid w:val="00A2422B"/>
    <w:rsid w:val="00A2448F"/>
    <w:rsid w:val="00A24EC3"/>
    <w:rsid w:val="00A25138"/>
    <w:rsid w:val="00A2568A"/>
    <w:rsid w:val="00A258EE"/>
    <w:rsid w:val="00A2609C"/>
    <w:rsid w:val="00A278F8"/>
    <w:rsid w:val="00A27B05"/>
    <w:rsid w:val="00A316FC"/>
    <w:rsid w:val="00A31A91"/>
    <w:rsid w:val="00A31C68"/>
    <w:rsid w:val="00A31CA1"/>
    <w:rsid w:val="00A31CDB"/>
    <w:rsid w:val="00A31F52"/>
    <w:rsid w:val="00A337A0"/>
    <w:rsid w:val="00A33BF5"/>
    <w:rsid w:val="00A33C18"/>
    <w:rsid w:val="00A34642"/>
    <w:rsid w:val="00A348B7"/>
    <w:rsid w:val="00A34E3E"/>
    <w:rsid w:val="00A35042"/>
    <w:rsid w:val="00A36308"/>
    <w:rsid w:val="00A37A39"/>
    <w:rsid w:val="00A40CFA"/>
    <w:rsid w:val="00A4179E"/>
    <w:rsid w:val="00A41CB6"/>
    <w:rsid w:val="00A41E17"/>
    <w:rsid w:val="00A42924"/>
    <w:rsid w:val="00A42E0C"/>
    <w:rsid w:val="00A43B22"/>
    <w:rsid w:val="00A43C85"/>
    <w:rsid w:val="00A44A7C"/>
    <w:rsid w:val="00A44D82"/>
    <w:rsid w:val="00A4523F"/>
    <w:rsid w:val="00A454AD"/>
    <w:rsid w:val="00A454CC"/>
    <w:rsid w:val="00A46395"/>
    <w:rsid w:val="00A46BF0"/>
    <w:rsid w:val="00A4741F"/>
    <w:rsid w:val="00A47AA0"/>
    <w:rsid w:val="00A47FAD"/>
    <w:rsid w:val="00A50ABC"/>
    <w:rsid w:val="00A50B14"/>
    <w:rsid w:val="00A5267D"/>
    <w:rsid w:val="00A5286B"/>
    <w:rsid w:val="00A52FFB"/>
    <w:rsid w:val="00A5437C"/>
    <w:rsid w:val="00A54450"/>
    <w:rsid w:val="00A544BD"/>
    <w:rsid w:val="00A54A4B"/>
    <w:rsid w:val="00A55656"/>
    <w:rsid w:val="00A55FC5"/>
    <w:rsid w:val="00A561F0"/>
    <w:rsid w:val="00A5639A"/>
    <w:rsid w:val="00A56FE2"/>
    <w:rsid w:val="00A5738C"/>
    <w:rsid w:val="00A57DDA"/>
    <w:rsid w:val="00A611EE"/>
    <w:rsid w:val="00A617F8"/>
    <w:rsid w:val="00A62B7D"/>
    <w:rsid w:val="00A62D73"/>
    <w:rsid w:val="00A63CF9"/>
    <w:rsid w:val="00A6417A"/>
    <w:rsid w:val="00A645EB"/>
    <w:rsid w:val="00A64862"/>
    <w:rsid w:val="00A64BFA"/>
    <w:rsid w:val="00A6538A"/>
    <w:rsid w:val="00A65E9B"/>
    <w:rsid w:val="00A65F54"/>
    <w:rsid w:val="00A66639"/>
    <w:rsid w:val="00A66771"/>
    <w:rsid w:val="00A6798F"/>
    <w:rsid w:val="00A67C3E"/>
    <w:rsid w:val="00A711B5"/>
    <w:rsid w:val="00A7147F"/>
    <w:rsid w:val="00A71557"/>
    <w:rsid w:val="00A71603"/>
    <w:rsid w:val="00A71790"/>
    <w:rsid w:val="00A71829"/>
    <w:rsid w:val="00A724FE"/>
    <w:rsid w:val="00A725B2"/>
    <w:rsid w:val="00A72DE2"/>
    <w:rsid w:val="00A73487"/>
    <w:rsid w:val="00A74ABA"/>
    <w:rsid w:val="00A75A3E"/>
    <w:rsid w:val="00A75C30"/>
    <w:rsid w:val="00A76468"/>
    <w:rsid w:val="00A76D9C"/>
    <w:rsid w:val="00A76DC4"/>
    <w:rsid w:val="00A76FC2"/>
    <w:rsid w:val="00A775C1"/>
    <w:rsid w:val="00A77C41"/>
    <w:rsid w:val="00A77FFA"/>
    <w:rsid w:val="00A80B9B"/>
    <w:rsid w:val="00A81109"/>
    <w:rsid w:val="00A811D4"/>
    <w:rsid w:val="00A81B3F"/>
    <w:rsid w:val="00A821BE"/>
    <w:rsid w:val="00A82958"/>
    <w:rsid w:val="00A83090"/>
    <w:rsid w:val="00A83316"/>
    <w:rsid w:val="00A836D6"/>
    <w:rsid w:val="00A84B74"/>
    <w:rsid w:val="00A85343"/>
    <w:rsid w:val="00A85407"/>
    <w:rsid w:val="00A855B0"/>
    <w:rsid w:val="00A85A66"/>
    <w:rsid w:val="00A85D08"/>
    <w:rsid w:val="00A86648"/>
    <w:rsid w:val="00A866DC"/>
    <w:rsid w:val="00A8692E"/>
    <w:rsid w:val="00A86B23"/>
    <w:rsid w:val="00A86C93"/>
    <w:rsid w:val="00A90A39"/>
    <w:rsid w:val="00A937C6"/>
    <w:rsid w:val="00A9389E"/>
    <w:rsid w:val="00A9430F"/>
    <w:rsid w:val="00A949A0"/>
    <w:rsid w:val="00A94A8D"/>
    <w:rsid w:val="00A954A2"/>
    <w:rsid w:val="00A95DB5"/>
    <w:rsid w:val="00A965C5"/>
    <w:rsid w:val="00A96751"/>
    <w:rsid w:val="00A96A3E"/>
    <w:rsid w:val="00A96F2E"/>
    <w:rsid w:val="00A97935"/>
    <w:rsid w:val="00A97FDB"/>
    <w:rsid w:val="00AA042A"/>
    <w:rsid w:val="00AA1CCF"/>
    <w:rsid w:val="00AA2143"/>
    <w:rsid w:val="00AA28BA"/>
    <w:rsid w:val="00AA2E21"/>
    <w:rsid w:val="00AA32E7"/>
    <w:rsid w:val="00AA4636"/>
    <w:rsid w:val="00AA46B0"/>
    <w:rsid w:val="00AA4819"/>
    <w:rsid w:val="00AA57D8"/>
    <w:rsid w:val="00AA57EA"/>
    <w:rsid w:val="00AA5A40"/>
    <w:rsid w:val="00AA6CA1"/>
    <w:rsid w:val="00AA76E4"/>
    <w:rsid w:val="00AA7746"/>
    <w:rsid w:val="00AA77BC"/>
    <w:rsid w:val="00AB0585"/>
    <w:rsid w:val="00AB1133"/>
    <w:rsid w:val="00AB18E5"/>
    <w:rsid w:val="00AB1B80"/>
    <w:rsid w:val="00AB26C1"/>
    <w:rsid w:val="00AB2A0E"/>
    <w:rsid w:val="00AB2B8E"/>
    <w:rsid w:val="00AB3462"/>
    <w:rsid w:val="00AB52C3"/>
    <w:rsid w:val="00AB55F5"/>
    <w:rsid w:val="00AB571E"/>
    <w:rsid w:val="00AB58EE"/>
    <w:rsid w:val="00AB6CE4"/>
    <w:rsid w:val="00AC146F"/>
    <w:rsid w:val="00AC195E"/>
    <w:rsid w:val="00AC2946"/>
    <w:rsid w:val="00AC2FBE"/>
    <w:rsid w:val="00AC3714"/>
    <w:rsid w:val="00AC440F"/>
    <w:rsid w:val="00AC4703"/>
    <w:rsid w:val="00AC4A36"/>
    <w:rsid w:val="00AC4B15"/>
    <w:rsid w:val="00AC50CD"/>
    <w:rsid w:val="00AC5C22"/>
    <w:rsid w:val="00AC5EB0"/>
    <w:rsid w:val="00AC67A5"/>
    <w:rsid w:val="00AC72A4"/>
    <w:rsid w:val="00AC72EA"/>
    <w:rsid w:val="00AC7334"/>
    <w:rsid w:val="00AC796F"/>
    <w:rsid w:val="00AC7A60"/>
    <w:rsid w:val="00AC7DD2"/>
    <w:rsid w:val="00AC7F3A"/>
    <w:rsid w:val="00AD0080"/>
    <w:rsid w:val="00AD0A46"/>
    <w:rsid w:val="00AD1BF3"/>
    <w:rsid w:val="00AD207E"/>
    <w:rsid w:val="00AD2620"/>
    <w:rsid w:val="00AD2C1E"/>
    <w:rsid w:val="00AD3082"/>
    <w:rsid w:val="00AD3516"/>
    <w:rsid w:val="00AD398A"/>
    <w:rsid w:val="00AD400B"/>
    <w:rsid w:val="00AD4957"/>
    <w:rsid w:val="00AD4FC0"/>
    <w:rsid w:val="00AD5540"/>
    <w:rsid w:val="00AD64CC"/>
    <w:rsid w:val="00AD683B"/>
    <w:rsid w:val="00AD7A13"/>
    <w:rsid w:val="00AD7B02"/>
    <w:rsid w:val="00AD7C39"/>
    <w:rsid w:val="00AE0FE6"/>
    <w:rsid w:val="00AE11F4"/>
    <w:rsid w:val="00AE19A6"/>
    <w:rsid w:val="00AE1B73"/>
    <w:rsid w:val="00AE20EC"/>
    <w:rsid w:val="00AE2BA9"/>
    <w:rsid w:val="00AE322B"/>
    <w:rsid w:val="00AE47CE"/>
    <w:rsid w:val="00AE48CA"/>
    <w:rsid w:val="00AE5484"/>
    <w:rsid w:val="00AE584C"/>
    <w:rsid w:val="00AE592D"/>
    <w:rsid w:val="00AE5EF9"/>
    <w:rsid w:val="00AE63FD"/>
    <w:rsid w:val="00AE7099"/>
    <w:rsid w:val="00AE7383"/>
    <w:rsid w:val="00AE73B8"/>
    <w:rsid w:val="00AE7625"/>
    <w:rsid w:val="00AE772B"/>
    <w:rsid w:val="00AE781D"/>
    <w:rsid w:val="00AF004E"/>
    <w:rsid w:val="00AF0376"/>
    <w:rsid w:val="00AF0412"/>
    <w:rsid w:val="00AF0E0C"/>
    <w:rsid w:val="00AF1087"/>
    <w:rsid w:val="00AF12F9"/>
    <w:rsid w:val="00AF182D"/>
    <w:rsid w:val="00AF20B5"/>
    <w:rsid w:val="00AF3D41"/>
    <w:rsid w:val="00AF5842"/>
    <w:rsid w:val="00AF6448"/>
    <w:rsid w:val="00AF69B1"/>
    <w:rsid w:val="00AF793F"/>
    <w:rsid w:val="00B000B3"/>
    <w:rsid w:val="00B00139"/>
    <w:rsid w:val="00B0191F"/>
    <w:rsid w:val="00B01B68"/>
    <w:rsid w:val="00B01DBC"/>
    <w:rsid w:val="00B023C5"/>
    <w:rsid w:val="00B02D1D"/>
    <w:rsid w:val="00B03181"/>
    <w:rsid w:val="00B033AB"/>
    <w:rsid w:val="00B0420E"/>
    <w:rsid w:val="00B04521"/>
    <w:rsid w:val="00B04B38"/>
    <w:rsid w:val="00B04C55"/>
    <w:rsid w:val="00B05005"/>
    <w:rsid w:val="00B05263"/>
    <w:rsid w:val="00B053C4"/>
    <w:rsid w:val="00B05B14"/>
    <w:rsid w:val="00B06080"/>
    <w:rsid w:val="00B062E1"/>
    <w:rsid w:val="00B06914"/>
    <w:rsid w:val="00B07717"/>
    <w:rsid w:val="00B10931"/>
    <w:rsid w:val="00B10A3A"/>
    <w:rsid w:val="00B11EB5"/>
    <w:rsid w:val="00B11F3B"/>
    <w:rsid w:val="00B12072"/>
    <w:rsid w:val="00B12857"/>
    <w:rsid w:val="00B12BFD"/>
    <w:rsid w:val="00B147D4"/>
    <w:rsid w:val="00B1592B"/>
    <w:rsid w:val="00B159F7"/>
    <w:rsid w:val="00B15ADA"/>
    <w:rsid w:val="00B16115"/>
    <w:rsid w:val="00B1694D"/>
    <w:rsid w:val="00B175EB"/>
    <w:rsid w:val="00B17B5B"/>
    <w:rsid w:val="00B2082C"/>
    <w:rsid w:val="00B20B48"/>
    <w:rsid w:val="00B21475"/>
    <w:rsid w:val="00B21D6A"/>
    <w:rsid w:val="00B2216B"/>
    <w:rsid w:val="00B22FF7"/>
    <w:rsid w:val="00B23626"/>
    <w:rsid w:val="00B24D74"/>
    <w:rsid w:val="00B256A6"/>
    <w:rsid w:val="00B259DF"/>
    <w:rsid w:val="00B264A7"/>
    <w:rsid w:val="00B264FF"/>
    <w:rsid w:val="00B27148"/>
    <w:rsid w:val="00B278BC"/>
    <w:rsid w:val="00B27E5C"/>
    <w:rsid w:val="00B303DB"/>
    <w:rsid w:val="00B30826"/>
    <w:rsid w:val="00B30A8A"/>
    <w:rsid w:val="00B3149F"/>
    <w:rsid w:val="00B317A7"/>
    <w:rsid w:val="00B31E54"/>
    <w:rsid w:val="00B329DB"/>
    <w:rsid w:val="00B32CAA"/>
    <w:rsid w:val="00B32EA5"/>
    <w:rsid w:val="00B33C76"/>
    <w:rsid w:val="00B340A1"/>
    <w:rsid w:val="00B3420C"/>
    <w:rsid w:val="00B343C6"/>
    <w:rsid w:val="00B344FF"/>
    <w:rsid w:val="00B34C13"/>
    <w:rsid w:val="00B34DE4"/>
    <w:rsid w:val="00B34EE5"/>
    <w:rsid w:val="00B36327"/>
    <w:rsid w:val="00B36517"/>
    <w:rsid w:val="00B37887"/>
    <w:rsid w:val="00B37CEB"/>
    <w:rsid w:val="00B37D31"/>
    <w:rsid w:val="00B406FB"/>
    <w:rsid w:val="00B4086D"/>
    <w:rsid w:val="00B409CD"/>
    <w:rsid w:val="00B40C75"/>
    <w:rsid w:val="00B40DDD"/>
    <w:rsid w:val="00B417F7"/>
    <w:rsid w:val="00B41B78"/>
    <w:rsid w:val="00B41C34"/>
    <w:rsid w:val="00B41FCC"/>
    <w:rsid w:val="00B42077"/>
    <w:rsid w:val="00B42571"/>
    <w:rsid w:val="00B42E18"/>
    <w:rsid w:val="00B42FA3"/>
    <w:rsid w:val="00B43267"/>
    <w:rsid w:val="00B43D6E"/>
    <w:rsid w:val="00B43E24"/>
    <w:rsid w:val="00B43F33"/>
    <w:rsid w:val="00B455C8"/>
    <w:rsid w:val="00B45611"/>
    <w:rsid w:val="00B45767"/>
    <w:rsid w:val="00B45A92"/>
    <w:rsid w:val="00B45C94"/>
    <w:rsid w:val="00B45E8F"/>
    <w:rsid w:val="00B4610B"/>
    <w:rsid w:val="00B462BA"/>
    <w:rsid w:val="00B46BCC"/>
    <w:rsid w:val="00B46C95"/>
    <w:rsid w:val="00B46D5B"/>
    <w:rsid w:val="00B470E9"/>
    <w:rsid w:val="00B47445"/>
    <w:rsid w:val="00B474DB"/>
    <w:rsid w:val="00B47B80"/>
    <w:rsid w:val="00B50F53"/>
    <w:rsid w:val="00B51716"/>
    <w:rsid w:val="00B532CC"/>
    <w:rsid w:val="00B53AC9"/>
    <w:rsid w:val="00B53DE9"/>
    <w:rsid w:val="00B543D9"/>
    <w:rsid w:val="00B54D5B"/>
    <w:rsid w:val="00B5513B"/>
    <w:rsid w:val="00B5601D"/>
    <w:rsid w:val="00B560FB"/>
    <w:rsid w:val="00B56408"/>
    <w:rsid w:val="00B56D8A"/>
    <w:rsid w:val="00B571D8"/>
    <w:rsid w:val="00B605E4"/>
    <w:rsid w:val="00B6105E"/>
    <w:rsid w:val="00B612FC"/>
    <w:rsid w:val="00B62702"/>
    <w:rsid w:val="00B62CFF"/>
    <w:rsid w:val="00B62D46"/>
    <w:rsid w:val="00B634D1"/>
    <w:rsid w:val="00B63D80"/>
    <w:rsid w:val="00B647D7"/>
    <w:rsid w:val="00B66270"/>
    <w:rsid w:val="00B6633F"/>
    <w:rsid w:val="00B66D22"/>
    <w:rsid w:val="00B67511"/>
    <w:rsid w:val="00B67C28"/>
    <w:rsid w:val="00B67E21"/>
    <w:rsid w:val="00B70648"/>
    <w:rsid w:val="00B70A61"/>
    <w:rsid w:val="00B70AD0"/>
    <w:rsid w:val="00B716D7"/>
    <w:rsid w:val="00B718C2"/>
    <w:rsid w:val="00B72743"/>
    <w:rsid w:val="00B72AB7"/>
    <w:rsid w:val="00B734E5"/>
    <w:rsid w:val="00B735C6"/>
    <w:rsid w:val="00B739EB"/>
    <w:rsid w:val="00B73BCB"/>
    <w:rsid w:val="00B73D37"/>
    <w:rsid w:val="00B74609"/>
    <w:rsid w:val="00B74631"/>
    <w:rsid w:val="00B74F58"/>
    <w:rsid w:val="00B75CCA"/>
    <w:rsid w:val="00B762F2"/>
    <w:rsid w:val="00B76965"/>
    <w:rsid w:val="00B7716C"/>
    <w:rsid w:val="00B771A3"/>
    <w:rsid w:val="00B776E5"/>
    <w:rsid w:val="00B7791F"/>
    <w:rsid w:val="00B805F2"/>
    <w:rsid w:val="00B813FC"/>
    <w:rsid w:val="00B815D2"/>
    <w:rsid w:val="00B81F2F"/>
    <w:rsid w:val="00B8284A"/>
    <w:rsid w:val="00B82B35"/>
    <w:rsid w:val="00B8300F"/>
    <w:rsid w:val="00B83233"/>
    <w:rsid w:val="00B83287"/>
    <w:rsid w:val="00B8385B"/>
    <w:rsid w:val="00B8469B"/>
    <w:rsid w:val="00B84767"/>
    <w:rsid w:val="00B848EE"/>
    <w:rsid w:val="00B85368"/>
    <w:rsid w:val="00B8679D"/>
    <w:rsid w:val="00B868EB"/>
    <w:rsid w:val="00B86C58"/>
    <w:rsid w:val="00B86CEE"/>
    <w:rsid w:val="00B87911"/>
    <w:rsid w:val="00B9018F"/>
    <w:rsid w:val="00B90F8E"/>
    <w:rsid w:val="00B910C1"/>
    <w:rsid w:val="00B91996"/>
    <w:rsid w:val="00B91C89"/>
    <w:rsid w:val="00B91EB8"/>
    <w:rsid w:val="00B923C1"/>
    <w:rsid w:val="00B927D4"/>
    <w:rsid w:val="00B9381E"/>
    <w:rsid w:val="00B93F0F"/>
    <w:rsid w:val="00B94E04"/>
    <w:rsid w:val="00B95238"/>
    <w:rsid w:val="00B95254"/>
    <w:rsid w:val="00B9534F"/>
    <w:rsid w:val="00B953FC"/>
    <w:rsid w:val="00B9579F"/>
    <w:rsid w:val="00B95C77"/>
    <w:rsid w:val="00B96A42"/>
    <w:rsid w:val="00B96DD6"/>
    <w:rsid w:val="00B978A9"/>
    <w:rsid w:val="00B9799F"/>
    <w:rsid w:val="00B979BB"/>
    <w:rsid w:val="00BA0309"/>
    <w:rsid w:val="00BA0BD2"/>
    <w:rsid w:val="00BA0D59"/>
    <w:rsid w:val="00BA116B"/>
    <w:rsid w:val="00BA1684"/>
    <w:rsid w:val="00BA2620"/>
    <w:rsid w:val="00BA28D5"/>
    <w:rsid w:val="00BA2C4D"/>
    <w:rsid w:val="00BA2D74"/>
    <w:rsid w:val="00BA39E6"/>
    <w:rsid w:val="00BA3E88"/>
    <w:rsid w:val="00BA5014"/>
    <w:rsid w:val="00BA52A4"/>
    <w:rsid w:val="00BA595C"/>
    <w:rsid w:val="00BA608F"/>
    <w:rsid w:val="00BA7A9D"/>
    <w:rsid w:val="00BB0506"/>
    <w:rsid w:val="00BB0F07"/>
    <w:rsid w:val="00BB1005"/>
    <w:rsid w:val="00BB141E"/>
    <w:rsid w:val="00BB1485"/>
    <w:rsid w:val="00BB1B7D"/>
    <w:rsid w:val="00BB1C0C"/>
    <w:rsid w:val="00BB1C1B"/>
    <w:rsid w:val="00BB2DF6"/>
    <w:rsid w:val="00BB2E37"/>
    <w:rsid w:val="00BB30B8"/>
    <w:rsid w:val="00BB4844"/>
    <w:rsid w:val="00BB4B81"/>
    <w:rsid w:val="00BB4E34"/>
    <w:rsid w:val="00BB4E3A"/>
    <w:rsid w:val="00BB5223"/>
    <w:rsid w:val="00BB5411"/>
    <w:rsid w:val="00BB5A1E"/>
    <w:rsid w:val="00BB606B"/>
    <w:rsid w:val="00BB6421"/>
    <w:rsid w:val="00BB663B"/>
    <w:rsid w:val="00BB68A3"/>
    <w:rsid w:val="00BB6F57"/>
    <w:rsid w:val="00BB7158"/>
    <w:rsid w:val="00BB7E30"/>
    <w:rsid w:val="00BC0369"/>
    <w:rsid w:val="00BC0474"/>
    <w:rsid w:val="00BC04E9"/>
    <w:rsid w:val="00BC09F2"/>
    <w:rsid w:val="00BC0FF2"/>
    <w:rsid w:val="00BC1031"/>
    <w:rsid w:val="00BC166A"/>
    <w:rsid w:val="00BC1A2F"/>
    <w:rsid w:val="00BC202C"/>
    <w:rsid w:val="00BC2102"/>
    <w:rsid w:val="00BC3727"/>
    <w:rsid w:val="00BC3C28"/>
    <w:rsid w:val="00BC3DD7"/>
    <w:rsid w:val="00BC3FB6"/>
    <w:rsid w:val="00BC41A9"/>
    <w:rsid w:val="00BC426E"/>
    <w:rsid w:val="00BC4B1E"/>
    <w:rsid w:val="00BC4EF2"/>
    <w:rsid w:val="00BC512E"/>
    <w:rsid w:val="00BC56AA"/>
    <w:rsid w:val="00BC5A66"/>
    <w:rsid w:val="00BC6F7B"/>
    <w:rsid w:val="00BC7341"/>
    <w:rsid w:val="00BC7EF5"/>
    <w:rsid w:val="00BD039E"/>
    <w:rsid w:val="00BD2CA9"/>
    <w:rsid w:val="00BD2DFC"/>
    <w:rsid w:val="00BD3503"/>
    <w:rsid w:val="00BD35F3"/>
    <w:rsid w:val="00BD38BF"/>
    <w:rsid w:val="00BD3DAD"/>
    <w:rsid w:val="00BD3E26"/>
    <w:rsid w:val="00BD4640"/>
    <w:rsid w:val="00BD479E"/>
    <w:rsid w:val="00BD52D0"/>
    <w:rsid w:val="00BD5604"/>
    <w:rsid w:val="00BD5881"/>
    <w:rsid w:val="00BD5A7C"/>
    <w:rsid w:val="00BD63EA"/>
    <w:rsid w:val="00BD701B"/>
    <w:rsid w:val="00BD75DF"/>
    <w:rsid w:val="00BD77DC"/>
    <w:rsid w:val="00BD7888"/>
    <w:rsid w:val="00BE0F57"/>
    <w:rsid w:val="00BE205D"/>
    <w:rsid w:val="00BE26DC"/>
    <w:rsid w:val="00BE277B"/>
    <w:rsid w:val="00BE27B1"/>
    <w:rsid w:val="00BE2AE8"/>
    <w:rsid w:val="00BE3B25"/>
    <w:rsid w:val="00BE4368"/>
    <w:rsid w:val="00BE4CF0"/>
    <w:rsid w:val="00BE57F3"/>
    <w:rsid w:val="00BE73A3"/>
    <w:rsid w:val="00BE76F1"/>
    <w:rsid w:val="00BE7DCD"/>
    <w:rsid w:val="00BF0409"/>
    <w:rsid w:val="00BF0E07"/>
    <w:rsid w:val="00BF22A2"/>
    <w:rsid w:val="00BF2F8F"/>
    <w:rsid w:val="00BF314C"/>
    <w:rsid w:val="00BF4199"/>
    <w:rsid w:val="00BF4B25"/>
    <w:rsid w:val="00BF50C5"/>
    <w:rsid w:val="00BF5B3F"/>
    <w:rsid w:val="00BF73CF"/>
    <w:rsid w:val="00BF7595"/>
    <w:rsid w:val="00BF7708"/>
    <w:rsid w:val="00BF7852"/>
    <w:rsid w:val="00BF7EDF"/>
    <w:rsid w:val="00C00034"/>
    <w:rsid w:val="00C008D0"/>
    <w:rsid w:val="00C00AB6"/>
    <w:rsid w:val="00C01007"/>
    <w:rsid w:val="00C013D0"/>
    <w:rsid w:val="00C01829"/>
    <w:rsid w:val="00C01D07"/>
    <w:rsid w:val="00C01F9D"/>
    <w:rsid w:val="00C02262"/>
    <w:rsid w:val="00C02AEC"/>
    <w:rsid w:val="00C02D85"/>
    <w:rsid w:val="00C037D2"/>
    <w:rsid w:val="00C047D9"/>
    <w:rsid w:val="00C049B2"/>
    <w:rsid w:val="00C04A59"/>
    <w:rsid w:val="00C04BE6"/>
    <w:rsid w:val="00C04C6C"/>
    <w:rsid w:val="00C056B0"/>
    <w:rsid w:val="00C05BEE"/>
    <w:rsid w:val="00C05DEA"/>
    <w:rsid w:val="00C064D8"/>
    <w:rsid w:val="00C105E9"/>
    <w:rsid w:val="00C107F7"/>
    <w:rsid w:val="00C10A65"/>
    <w:rsid w:val="00C11580"/>
    <w:rsid w:val="00C11C3A"/>
    <w:rsid w:val="00C1259F"/>
    <w:rsid w:val="00C128EE"/>
    <w:rsid w:val="00C134B9"/>
    <w:rsid w:val="00C13BD7"/>
    <w:rsid w:val="00C13C56"/>
    <w:rsid w:val="00C1413B"/>
    <w:rsid w:val="00C144E0"/>
    <w:rsid w:val="00C155D9"/>
    <w:rsid w:val="00C1583B"/>
    <w:rsid w:val="00C15A8C"/>
    <w:rsid w:val="00C15C6F"/>
    <w:rsid w:val="00C1725E"/>
    <w:rsid w:val="00C178CA"/>
    <w:rsid w:val="00C17E10"/>
    <w:rsid w:val="00C20007"/>
    <w:rsid w:val="00C20096"/>
    <w:rsid w:val="00C20B1B"/>
    <w:rsid w:val="00C21818"/>
    <w:rsid w:val="00C2198A"/>
    <w:rsid w:val="00C21A0F"/>
    <w:rsid w:val="00C221F3"/>
    <w:rsid w:val="00C22375"/>
    <w:rsid w:val="00C22CD5"/>
    <w:rsid w:val="00C23642"/>
    <w:rsid w:val="00C237F4"/>
    <w:rsid w:val="00C23ABB"/>
    <w:rsid w:val="00C23BE0"/>
    <w:rsid w:val="00C248EB"/>
    <w:rsid w:val="00C2501A"/>
    <w:rsid w:val="00C25B90"/>
    <w:rsid w:val="00C26618"/>
    <w:rsid w:val="00C26C71"/>
    <w:rsid w:val="00C2797E"/>
    <w:rsid w:val="00C27BD4"/>
    <w:rsid w:val="00C27E56"/>
    <w:rsid w:val="00C30E69"/>
    <w:rsid w:val="00C30FB6"/>
    <w:rsid w:val="00C31007"/>
    <w:rsid w:val="00C31051"/>
    <w:rsid w:val="00C31AE0"/>
    <w:rsid w:val="00C3315F"/>
    <w:rsid w:val="00C33784"/>
    <w:rsid w:val="00C33E85"/>
    <w:rsid w:val="00C3410C"/>
    <w:rsid w:val="00C34662"/>
    <w:rsid w:val="00C352FE"/>
    <w:rsid w:val="00C357E3"/>
    <w:rsid w:val="00C363B1"/>
    <w:rsid w:val="00C369E2"/>
    <w:rsid w:val="00C403C2"/>
    <w:rsid w:val="00C40BF8"/>
    <w:rsid w:val="00C419E6"/>
    <w:rsid w:val="00C41A46"/>
    <w:rsid w:val="00C42649"/>
    <w:rsid w:val="00C4268A"/>
    <w:rsid w:val="00C43805"/>
    <w:rsid w:val="00C43D7C"/>
    <w:rsid w:val="00C448E4"/>
    <w:rsid w:val="00C44C2F"/>
    <w:rsid w:val="00C45243"/>
    <w:rsid w:val="00C4586F"/>
    <w:rsid w:val="00C45FDC"/>
    <w:rsid w:val="00C4622B"/>
    <w:rsid w:val="00C4749F"/>
    <w:rsid w:val="00C502FD"/>
    <w:rsid w:val="00C50772"/>
    <w:rsid w:val="00C50CF7"/>
    <w:rsid w:val="00C51737"/>
    <w:rsid w:val="00C51C84"/>
    <w:rsid w:val="00C51E71"/>
    <w:rsid w:val="00C534A8"/>
    <w:rsid w:val="00C534EA"/>
    <w:rsid w:val="00C535BA"/>
    <w:rsid w:val="00C539BC"/>
    <w:rsid w:val="00C53A46"/>
    <w:rsid w:val="00C53B1C"/>
    <w:rsid w:val="00C54972"/>
    <w:rsid w:val="00C5525D"/>
    <w:rsid w:val="00C5541D"/>
    <w:rsid w:val="00C55BD8"/>
    <w:rsid w:val="00C56A08"/>
    <w:rsid w:val="00C57D5F"/>
    <w:rsid w:val="00C60BAE"/>
    <w:rsid w:val="00C60BDF"/>
    <w:rsid w:val="00C619F2"/>
    <w:rsid w:val="00C61D4D"/>
    <w:rsid w:val="00C61E9C"/>
    <w:rsid w:val="00C62A97"/>
    <w:rsid w:val="00C62E5F"/>
    <w:rsid w:val="00C63464"/>
    <w:rsid w:val="00C63594"/>
    <w:rsid w:val="00C637A1"/>
    <w:rsid w:val="00C64486"/>
    <w:rsid w:val="00C64617"/>
    <w:rsid w:val="00C64916"/>
    <w:rsid w:val="00C6577E"/>
    <w:rsid w:val="00C66731"/>
    <w:rsid w:val="00C66E0C"/>
    <w:rsid w:val="00C67273"/>
    <w:rsid w:val="00C67B40"/>
    <w:rsid w:val="00C67C04"/>
    <w:rsid w:val="00C67F6A"/>
    <w:rsid w:val="00C70265"/>
    <w:rsid w:val="00C70455"/>
    <w:rsid w:val="00C70C29"/>
    <w:rsid w:val="00C71212"/>
    <w:rsid w:val="00C715BF"/>
    <w:rsid w:val="00C7183F"/>
    <w:rsid w:val="00C725BF"/>
    <w:rsid w:val="00C727EA"/>
    <w:rsid w:val="00C73892"/>
    <w:rsid w:val="00C73E50"/>
    <w:rsid w:val="00C74F31"/>
    <w:rsid w:val="00C75198"/>
    <w:rsid w:val="00C76A9D"/>
    <w:rsid w:val="00C76D4E"/>
    <w:rsid w:val="00C77BED"/>
    <w:rsid w:val="00C8018A"/>
    <w:rsid w:val="00C809B0"/>
    <w:rsid w:val="00C80C2A"/>
    <w:rsid w:val="00C80F0A"/>
    <w:rsid w:val="00C812F8"/>
    <w:rsid w:val="00C8192A"/>
    <w:rsid w:val="00C829E9"/>
    <w:rsid w:val="00C833DD"/>
    <w:rsid w:val="00C843E6"/>
    <w:rsid w:val="00C84928"/>
    <w:rsid w:val="00C85755"/>
    <w:rsid w:val="00C862F9"/>
    <w:rsid w:val="00C8690A"/>
    <w:rsid w:val="00C86BEF"/>
    <w:rsid w:val="00C87138"/>
    <w:rsid w:val="00C8783B"/>
    <w:rsid w:val="00C90F56"/>
    <w:rsid w:val="00C90F77"/>
    <w:rsid w:val="00C9126C"/>
    <w:rsid w:val="00C9157C"/>
    <w:rsid w:val="00C91639"/>
    <w:rsid w:val="00C91880"/>
    <w:rsid w:val="00C92C9D"/>
    <w:rsid w:val="00C92E9E"/>
    <w:rsid w:val="00C9369C"/>
    <w:rsid w:val="00C94454"/>
    <w:rsid w:val="00C956AF"/>
    <w:rsid w:val="00C958D5"/>
    <w:rsid w:val="00C95E25"/>
    <w:rsid w:val="00C96872"/>
    <w:rsid w:val="00C9718D"/>
    <w:rsid w:val="00C97A08"/>
    <w:rsid w:val="00C97CEA"/>
    <w:rsid w:val="00CA0C65"/>
    <w:rsid w:val="00CA152F"/>
    <w:rsid w:val="00CA2014"/>
    <w:rsid w:val="00CA202E"/>
    <w:rsid w:val="00CA2046"/>
    <w:rsid w:val="00CA215E"/>
    <w:rsid w:val="00CA2B2A"/>
    <w:rsid w:val="00CA30BD"/>
    <w:rsid w:val="00CA3144"/>
    <w:rsid w:val="00CA3978"/>
    <w:rsid w:val="00CA45F7"/>
    <w:rsid w:val="00CA4E52"/>
    <w:rsid w:val="00CA4E94"/>
    <w:rsid w:val="00CA54B7"/>
    <w:rsid w:val="00CA5FD6"/>
    <w:rsid w:val="00CA7F99"/>
    <w:rsid w:val="00CB0DEA"/>
    <w:rsid w:val="00CB158B"/>
    <w:rsid w:val="00CB217F"/>
    <w:rsid w:val="00CB2549"/>
    <w:rsid w:val="00CB2C8C"/>
    <w:rsid w:val="00CB2E2F"/>
    <w:rsid w:val="00CB3385"/>
    <w:rsid w:val="00CB393A"/>
    <w:rsid w:val="00CB4B4D"/>
    <w:rsid w:val="00CB5536"/>
    <w:rsid w:val="00CB594F"/>
    <w:rsid w:val="00CB5A55"/>
    <w:rsid w:val="00CB618B"/>
    <w:rsid w:val="00CB66FA"/>
    <w:rsid w:val="00CB7051"/>
    <w:rsid w:val="00CC06B0"/>
    <w:rsid w:val="00CC0EA0"/>
    <w:rsid w:val="00CC123F"/>
    <w:rsid w:val="00CC169E"/>
    <w:rsid w:val="00CC1CEA"/>
    <w:rsid w:val="00CC271B"/>
    <w:rsid w:val="00CC2C82"/>
    <w:rsid w:val="00CC3393"/>
    <w:rsid w:val="00CC441E"/>
    <w:rsid w:val="00CC50BC"/>
    <w:rsid w:val="00CC534A"/>
    <w:rsid w:val="00CC5B2E"/>
    <w:rsid w:val="00CC625B"/>
    <w:rsid w:val="00CC6427"/>
    <w:rsid w:val="00CC656E"/>
    <w:rsid w:val="00CC69D5"/>
    <w:rsid w:val="00CC7BEE"/>
    <w:rsid w:val="00CD092A"/>
    <w:rsid w:val="00CD0B2A"/>
    <w:rsid w:val="00CD0C70"/>
    <w:rsid w:val="00CD105B"/>
    <w:rsid w:val="00CD18C9"/>
    <w:rsid w:val="00CD1D0D"/>
    <w:rsid w:val="00CD34DE"/>
    <w:rsid w:val="00CD38AE"/>
    <w:rsid w:val="00CD45ED"/>
    <w:rsid w:val="00CD4D8B"/>
    <w:rsid w:val="00CD54E3"/>
    <w:rsid w:val="00CD5968"/>
    <w:rsid w:val="00CD60F2"/>
    <w:rsid w:val="00CD6262"/>
    <w:rsid w:val="00CD697F"/>
    <w:rsid w:val="00CD7203"/>
    <w:rsid w:val="00CD778B"/>
    <w:rsid w:val="00CD7946"/>
    <w:rsid w:val="00CD7FC2"/>
    <w:rsid w:val="00CE009E"/>
    <w:rsid w:val="00CE1592"/>
    <w:rsid w:val="00CE183D"/>
    <w:rsid w:val="00CE229B"/>
    <w:rsid w:val="00CE2825"/>
    <w:rsid w:val="00CE4EAE"/>
    <w:rsid w:val="00CE5025"/>
    <w:rsid w:val="00CE52F0"/>
    <w:rsid w:val="00CE5405"/>
    <w:rsid w:val="00CE5490"/>
    <w:rsid w:val="00CE57F7"/>
    <w:rsid w:val="00CE59E7"/>
    <w:rsid w:val="00CE5FE6"/>
    <w:rsid w:val="00CE62F4"/>
    <w:rsid w:val="00CE6516"/>
    <w:rsid w:val="00CE653C"/>
    <w:rsid w:val="00CE7E7A"/>
    <w:rsid w:val="00CF019A"/>
    <w:rsid w:val="00CF075C"/>
    <w:rsid w:val="00CF07DD"/>
    <w:rsid w:val="00CF0EE9"/>
    <w:rsid w:val="00CF15F8"/>
    <w:rsid w:val="00CF1A5F"/>
    <w:rsid w:val="00CF1C12"/>
    <w:rsid w:val="00CF1F16"/>
    <w:rsid w:val="00CF24AC"/>
    <w:rsid w:val="00CF291F"/>
    <w:rsid w:val="00CF2BA2"/>
    <w:rsid w:val="00CF4BEC"/>
    <w:rsid w:val="00CF4D6F"/>
    <w:rsid w:val="00CF5C2E"/>
    <w:rsid w:val="00CF5E38"/>
    <w:rsid w:val="00CF688F"/>
    <w:rsid w:val="00CF7623"/>
    <w:rsid w:val="00CF79AD"/>
    <w:rsid w:val="00CF7F9B"/>
    <w:rsid w:val="00D00078"/>
    <w:rsid w:val="00D00259"/>
    <w:rsid w:val="00D003F9"/>
    <w:rsid w:val="00D00714"/>
    <w:rsid w:val="00D01185"/>
    <w:rsid w:val="00D01890"/>
    <w:rsid w:val="00D01E23"/>
    <w:rsid w:val="00D02355"/>
    <w:rsid w:val="00D02500"/>
    <w:rsid w:val="00D030D6"/>
    <w:rsid w:val="00D03131"/>
    <w:rsid w:val="00D032FF"/>
    <w:rsid w:val="00D034F1"/>
    <w:rsid w:val="00D03905"/>
    <w:rsid w:val="00D03B17"/>
    <w:rsid w:val="00D04098"/>
    <w:rsid w:val="00D04863"/>
    <w:rsid w:val="00D04EFB"/>
    <w:rsid w:val="00D057CD"/>
    <w:rsid w:val="00D06919"/>
    <w:rsid w:val="00D077B1"/>
    <w:rsid w:val="00D07C44"/>
    <w:rsid w:val="00D07FEC"/>
    <w:rsid w:val="00D1056D"/>
    <w:rsid w:val="00D11378"/>
    <w:rsid w:val="00D1186D"/>
    <w:rsid w:val="00D13DB5"/>
    <w:rsid w:val="00D13E51"/>
    <w:rsid w:val="00D1405A"/>
    <w:rsid w:val="00D143F1"/>
    <w:rsid w:val="00D1450C"/>
    <w:rsid w:val="00D15308"/>
    <w:rsid w:val="00D1567C"/>
    <w:rsid w:val="00D15DDC"/>
    <w:rsid w:val="00D17121"/>
    <w:rsid w:val="00D1768C"/>
    <w:rsid w:val="00D17CB7"/>
    <w:rsid w:val="00D20D4F"/>
    <w:rsid w:val="00D21B35"/>
    <w:rsid w:val="00D21BC4"/>
    <w:rsid w:val="00D220EB"/>
    <w:rsid w:val="00D22217"/>
    <w:rsid w:val="00D2248F"/>
    <w:rsid w:val="00D227A6"/>
    <w:rsid w:val="00D23284"/>
    <w:rsid w:val="00D2348B"/>
    <w:rsid w:val="00D237D1"/>
    <w:rsid w:val="00D24B99"/>
    <w:rsid w:val="00D25ACC"/>
    <w:rsid w:val="00D25D08"/>
    <w:rsid w:val="00D25D98"/>
    <w:rsid w:val="00D26A39"/>
    <w:rsid w:val="00D27060"/>
    <w:rsid w:val="00D27493"/>
    <w:rsid w:val="00D2765B"/>
    <w:rsid w:val="00D27964"/>
    <w:rsid w:val="00D30433"/>
    <w:rsid w:val="00D309B1"/>
    <w:rsid w:val="00D30C37"/>
    <w:rsid w:val="00D30DA2"/>
    <w:rsid w:val="00D314E2"/>
    <w:rsid w:val="00D32288"/>
    <w:rsid w:val="00D32E04"/>
    <w:rsid w:val="00D33174"/>
    <w:rsid w:val="00D33B3D"/>
    <w:rsid w:val="00D34333"/>
    <w:rsid w:val="00D34627"/>
    <w:rsid w:val="00D34893"/>
    <w:rsid w:val="00D35102"/>
    <w:rsid w:val="00D35533"/>
    <w:rsid w:val="00D35783"/>
    <w:rsid w:val="00D35848"/>
    <w:rsid w:val="00D3612B"/>
    <w:rsid w:val="00D3617E"/>
    <w:rsid w:val="00D36E1D"/>
    <w:rsid w:val="00D36E3F"/>
    <w:rsid w:val="00D400E3"/>
    <w:rsid w:val="00D408FA"/>
    <w:rsid w:val="00D41B97"/>
    <w:rsid w:val="00D41BA5"/>
    <w:rsid w:val="00D422A3"/>
    <w:rsid w:val="00D42666"/>
    <w:rsid w:val="00D429B3"/>
    <w:rsid w:val="00D42FE2"/>
    <w:rsid w:val="00D433FE"/>
    <w:rsid w:val="00D434C7"/>
    <w:rsid w:val="00D43834"/>
    <w:rsid w:val="00D43BBF"/>
    <w:rsid w:val="00D440D9"/>
    <w:rsid w:val="00D4412A"/>
    <w:rsid w:val="00D44FD1"/>
    <w:rsid w:val="00D4681E"/>
    <w:rsid w:val="00D4689C"/>
    <w:rsid w:val="00D47955"/>
    <w:rsid w:val="00D47D41"/>
    <w:rsid w:val="00D50212"/>
    <w:rsid w:val="00D50351"/>
    <w:rsid w:val="00D505E4"/>
    <w:rsid w:val="00D515CE"/>
    <w:rsid w:val="00D52B7B"/>
    <w:rsid w:val="00D54ADB"/>
    <w:rsid w:val="00D55117"/>
    <w:rsid w:val="00D56C2F"/>
    <w:rsid w:val="00D56F63"/>
    <w:rsid w:val="00D575D6"/>
    <w:rsid w:val="00D578D7"/>
    <w:rsid w:val="00D57967"/>
    <w:rsid w:val="00D6005D"/>
    <w:rsid w:val="00D6071B"/>
    <w:rsid w:val="00D608C6"/>
    <w:rsid w:val="00D60FEA"/>
    <w:rsid w:val="00D61546"/>
    <w:rsid w:val="00D616AE"/>
    <w:rsid w:val="00D61C0F"/>
    <w:rsid w:val="00D62B26"/>
    <w:rsid w:val="00D62B89"/>
    <w:rsid w:val="00D62DF5"/>
    <w:rsid w:val="00D636AE"/>
    <w:rsid w:val="00D63EE5"/>
    <w:rsid w:val="00D64755"/>
    <w:rsid w:val="00D6519F"/>
    <w:rsid w:val="00D65307"/>
    <w:rsid w:val="00D6592E"/>
    <w:rsid w:val="00D66A44"/>
    <w:rsid w:val="00D6717F"/>
    <w:rsid w:val="00D67226"/>
    <w:rsid w:val="00D67394"/>
    <w:rsid w:val="00D67ADE"/>
    <w:rsid w:val="00D67CBB"/>
    <w:rsid w:val="00D67F6F"/>
    <w:rsid w:val="00D7000D"/>
    <w:rsid w:val="00D7177A"/>
    <w:rsid w:val="00D717F6"/>
    <w:rsid w:val="00D71926"/>
    <w:rsid w:val="00D71C57"/>
    <w:rsid w:val="00D72000"/>
    <w:rsid w:val="00D72D06"/>
    <w:rsid w:val="00D72DD6"/>
    <w:rsid w:val="00D7302F"/>
    <w:rsid w:val="00D739E8"/>
    <w:rsid w:val="00D73D1D"/>
    <w:rsid w:val="00D741D3"/>
    <w:rsid w:val="00D747EA"/>
    <w:rsid w:val="00D74B16"/>
    <w:rsid w:val="00D74B30"/>
    <w:rsid w:val="00D74D36"/>
    <w:rsid w:val="00D766B7"/>
    <w:rsid w:val="00D76B36"/>
    <w:rsid w:val="00D76E35"/>
    <w:rsid w:val="00D76F04"/>
    <w:rsid w:val="00D77006"/>
    <w:rsid w:val="00D7744A"/>
    <w:rsid w:val="00D77556"/>
    <w:rsid w:val="00D775BF"/>
    <w:rsid w:val="00D801A9"/>
    <w:rsid w:val="00D804B2"/>
    <w:rsid w:val="00D80E21"/>
    <w:rsid w:val="00D80F4F"/>
    <w:rsid w:val="00D8117C"/>
    <w:rsid w:val="00D815EA"/>
    <w:rsid w:val="00D81798"/>
    <w:rsid w:val="00D81B13"/>
    <w:rsid w:val="00D81C3B"/>
    <w:rsid w:val="00D82500"/>
    <w:rsid w:val="00D835E5"/>
    <w:rsid w:val="00D840B2"/>
    <w:rsid w:val="00D84588"/>
    <w:rsid w:val="00D84BB4"/>
    <w:rsid w:val="00D85108"/>
    <w:rsid w:val="00D85FA4"/>
    <w:rsid w:val="00D85FC0"/>
    <w:rsid w:val="00D8613F"/>
    <w:rsid w:val="00D86A8D"/>
    <w:rsid w:val="00D86AF5"/>
    <w:rsid w:val="00D873F7"/>
    <w:rsid w:val="00D90604"/>
    <w:rsid w:val="00D907EE"/>
    <w:rsid w:val="00D91283"/>
    <w:rsid w:val="00D918CF"/>
    <w:rsid w:val="00D92355"/>
    <w:rsid w:val="00D94AF6"/>
    <w:rsid w:val="00D94C8F"/>
    <w:rsid w:val="00D95969"/>
    <w:rsid w:val="00D95F30"/>
    <w:rsid w:val="00D95FCB"/>
    <w:rsid w:val="00D9620B"/>
    <w:rsid w:val="00D96EC5"/>
    <w:rsid w:val="00D97886"/>
    <w:rsid w:val="00DA0325"/>
    <w:rsid w:val="00DA090B"/>
    <w:rsid w:val="00DA193B"/>
    <w:rsid w:val="00DA1981"/>
    <w:rsid w:val="00DA2414"/>
    <w:rsid w:val="00DA2570"/>
    <w:rsid w:val="00DA2E5B"/>
    <w:rsid w:val="00DA3129"/>
    <w:rsid w:val="00DA393E"/>
    <w:rsid w:val="00DA3A1A"/>
    <w:rsid w:val="00DA4926"/>
    <w:rsid w:val="00DA5327"/>
    <w:rsid w:val="00DA5EC7"/>
    <w:rsid w:val="00DA6D50"/>
    <w:rsid w:val="00DA7AF8"/>
    <w:rsid w:val="00DA7B1C"/>
    <w:rsid w:val="00DB0435"/>
    <w:rsid w:val="00DB044A"/>
    <w:rsid w:val="00DB1843"/>
    <w:rsid w:val="00DB22B6"/>
    <w:rsid w:val="00DB3A00"/>
    <w:rsid w:val="00DB5F90"/>
    <w:rsid w:val="00DB67CE"/>
    <w:rsid w:val="00DB6F0E"/>
    <w:rsid w:val="00DB70FE"/>
    <w:rsid w:val="00DB77E1"/>
    <w:rsid w:val="00DC03D3"/>
    <w:rsid w:val="00DC06A0"/>
    <w:rsid w:val="00DC0802"/>
    <w:rsid w:val="00DC0DE0"/>
    <w:rsid w:val="00DC21A7"/>
    <w:rsid w:val="00DC25F0"/>
    <w:rsid w:val="00DC2EE8"/>
    <w:rsid w:val="00DC3185"/>
    <w:rsid w:val="00DC3E59"/>
    <w:rsid w:val="00DC7999"/>
    <w:rsid w:val="00DD07BF"/>
    <w:rsid w:val="00DD0DCA"/>
    <w:rsid w:val="00DD0DD3"/>
    <w:rsid w:val="00DD0E37"/>
    <w:rsid w:val="00DD1274"/>
    <w:rsid w:val="00DD1307"/>
    <w:rsid w:val="00DD1F44"/>
    <w:rsid w:val="00DD236B"/>
    <w:rsid w:val="00DD237B"/>
    <w:rsid w:val="00DD253A"/>
    <w:rsid w:val="00DD2C67"/>
    <w:rsid w:val="00DD2EC6"/>
    <w:rsid w:val="00DD3C1A"/>
    <w:rsid w:val="00DD3C4E"/>
    <w:rsid w:val="00DD4CC2"/>
    <w:rsid w:val="00DD4E65"/>
    <w:rsid w:val="00DD5B4D"/>
    <w:rsid w:val="00DD5DC7"/>
    <w:rsid w:val="00DD5FB7"/>
    <w:rsid w:val="00DD6938"/>
    <w:rsid w:val="00DD712C"/>
    <w:rsid w:val="00DD7A2F"/>
    <w:rsid w:val="00DD7C90"/>
    <w:rsid w:val="00DD7F42"/>
    <w:rsid w:val="00DE160D"/>
    <w:rsid w:val="00DE1A63"/>
    <w:rsid w:val="00DE2534"/>
    <w:rsid w:val="00DE39CB"/>
    <w:rsid w:val="00DE3BF1"/>
    <w:rsid w:val="00DE42FB"/>
    <w:rsid w:val="00DE559D"/>
    <w:rsid w:val="00DE57A5"/>
    <w:rsid w:val="00DE59CF"/>
    <w:rsid w:val="00DE5B57"/>
    <w:rsid w:val="00DE62B7"/>
    <w:rsid w:val="00DE62D1"/>
    <w:rsid w:val="00DE6838"/>
    <w:rsid w:val="00DE68B3"/>
    <w:rsid w:val="00DF0219"/>
    <w:rsid w:val="00DF05F2"/>
    <w:rsid w:val="00DF0FDB"/>
    <w:rsid w:val="00DF151D"/>
    <w:rsid w:val="00DF18C1"/>
    <w:rsid w:val="00DF1C5F"/>
    <w:rsid w:val="00DF3167"/>
    <w:rsid w:val="00DF34D9"/>
    <w:rsid w:val="00DF3AD4"/>
    <w:rsid w:val="00DF3BE4"/>
    <w:rsid w:val="00DF3E06"/>
    <w:rsid w:val="00DF4812"/>
    <w:rsid w:val="00DF4F5C"/>
    <w:rsid w:val="00DF5936"/>
    <w:rsid w:val="00DF5B08"/>
    <w:rsid w:val="00DF5B16"/>
    <w:rsid w:val="00DF5D91"/>
    <w:rsid w:val="00DF5E59"/>
    <w:rsid w:val="00DF6075"/>
    <w:rsid w:val="00DF60E6"/>
    <w:rsid w:val="00DF6B9A"/>
    <w:rsid w:val="00DF6FFB"/>
    <w:rsid w:val="00DF76BA"/>
    <w:rsid w:val="00DF7B84"/>
    <w:rsid w:val="00DF7CDF"/>
    <w:rsid w:val="00DF7D3D"/>
    <w:rsid w:val="00E00539"/>
    <w:rsid w:val="00E0065C"/>
    <w:rsid w:val="00E01A26"/>
    <w:rsid w:val="00E01E53"/>
    <w:rsid w:val="00E022EC"/>
    <w:rsid w:val="00E02884"/>
    <w:rsid w:val="00E029BC"/>
    <w:rsid w:val="00E0306E"/>
    <w:rsid w:val="00E03248"/>
    <w:rsid w:val="00E03478"/>
    <w:rsid w:val="00E039DA"/>
    <w:rsid w:val="00E03C5E"/>
    <w:rsid w:val="00E03FD9"/>
    <w:rsid w:val="00E0478E"/>
    <w:rsid w:val="00E04F4E"/>
    <w:rsid w:val="00E05B5F"/>
    <w:rsid w:val="00E05C62"/>
    <w:rsid w:val="00E05EF3"/>
    <w:rsid w:val="00E06410"/>
    <w:rsid w:val="00E065F5"/>
    <w:rsid w:val="00E06FD1"/>
    <w:rsid w:val="00E07B7F"/>
    <w:rsid w:val="00E07DDB"/>
    <w:rsid w:val="00E1055F"/>
    <w:rsid w:val="00E118C8"/>
    <w:rsid w:val="00E12219"/>
    <w:rsid w:val="00E12F20"/>
    <w:rsid w:val="00E13294"/>
    <w:rsid w:val="00E133FF"/>
    <w:rsid w:val="00E13EA2"/>
    <w:rsid w:val="00E14974"/>
    <w:rsid w:val="00E1510D"/>
    <w:rsid w:val="00E153AE"/>
    <w:rsid w:val="00E1565A"/>
    <w:rsid w:val="00E15D9A"/>
    <w:rsid w:val="00E1634B"/>
    <w:rsid w:val="00E16560"/>
    <w:rsid w:val="00E16F19"/>
    <w:rsid w:val="00E17D7D"/>
    <w:rsid w:val="00E17E81"/>
    <w:rsid w:val="00E21112"/>
    <w:rsid w:val="00E21884"/>
    <w:rsid w:val="00E21D3D"/>
    <w:rsid w:val="00E22240"/>
    <w:rsid w:val="00E24519"/>
    <w:rsid w:val="00E24524"/>
    <w:rsid w:val="00E24A6F"/>
    <w:rsid w:val="00E25176"/>
    <w:rsid w:val="00E26E13"/>
    <w:rsid w:val="00E26E33"/>
    <w:rsid w:val="00E2741D"/>
    <w:rsid w:val="00E275F9"/>
    <w:rsid w:val="00E27C2A"/>
    <w:rsid w:val="00E30298"/>
    <w:rsid w:val="00E3031E"/>
    <w:rsid w:val="00E30B7C"/>
    <w:rsid w:val="00E31974"/>
    <w:rsid w:val="00E320DB"/>
    <w:rsid w:val="00E3232C"/>
    <w:rsid w:val="00E32802"/>
    <w:rsid w:val="00E32B69"/>
    <w:rsid w:val="00E3327F"/>
    <w:rsid w:val="00E33649"/>
    <w:rsid w:val="00E3391A"/>
    <w:rsid w:val="00E33F49"/>
    <w:rsid w:val="00E3409B"/>
    <w:rsid w:val="00E35698"/>
    <w:rsid w:val="00E356EB"/>
    <w:rsid w:val="00E35958"/>
    <w:rsid w:val="00E36672"/>
    <w:rsid w:val="00E3691E"/>
    <w:rsid w:val="00E377C9"/>
    <w:rsid w:val="00E40281"/>
    <w:rsid w:val="00E41067"/>
    <w:rsid w:val="00E41763"/>
    <w:rsid w:val="00E41DB9"/>
    <w:rsid w:val="00E41F58"/>
    <w:rsid w:val="00E452D0"/>
    <w:rsid w:val="00E4554C"/>
    <w:rsid w:val="00E45759"/>
    <w:rsid w:val="00E46968"/>
    <w:rsid w:val="00E46E19"/>
    <w:rsid w:val="00E473EB"/>
    <w:rsid w:val="00E47747"/>
    <w:rsid w:val="00E47863"/>
    <w:rsid w:val="00E47957"/>
    <w:rsid w:val="00E47AF9"/>
    <w:rsid w:val="00E50251"/>
    <w:rsid w:val="00E50772"/>
    <w:rsid w:val="00E50A4B"/>
    <w:rsid w:val="00E5102C"/>
    <w:rsid w:val="00E522A6"/>
    <w:rsid w:val="00E525F4"/>
    <w:rsid w:val="00E52E6A"/>
    <w:rsid w:val="00E52ECD"/>
    <w:rsid w:val="00E530AB"/>
    <w:rsid w:val="00E53A3A"/>
    <w:rsid w:val="00E53FCC"/>
    <w:rsid w:val="00E542EE"/>
    <w:rsid w:val="00E5499C"/>
    <w:rsid w:val="00E5540A"/>
    <w:rsid w:val="00E558C8"/>
    <w:rsid w:val="00E55B5B"/>
    <w:rsid w:val="00E55F94"/>
    <w:rsid w:val="00E57372"/>
    <w:rsid w:val="00E5747A"/>
    <w:rsid w:val="00E575C4"/>
    <w:rsid w:val="00E57737"/>
    <w:rsid w:val="00E57BC3"/>
    <w:rsid w:val="00E57CD3"/>
    <w:rsid w:val="00E57E97"/>
    <w:rsid w:val="00E6029E"/>
    <w:rsid w:val="00E607BD"/>
    <w:rsid w:val="00E60FED"/>
    <w:rsid w:val="00E61242"/>
    <w:rsid w:val="00E621F4"/>
    <w:rsid w:val="00E623F0"/>
    <w:rsid w:val="00E628D7"/>
    <w:rsid w:val="00E63010"/>
    <w:rsid w:val="00E6444C"/>
    <w:rsid w:val="00E64C8B"/>
    <w:rsid w:val="00E65046"/>
    <w:rsid w:val="00E6570B"/>
    <w:rsid w:val="00E65BE5"/>
    <w:rsid w:val="00E6658D"/>
    <w:rsid w:val="00E678B1"/>
    <w:rsid w:val="00E67DA4"/>
    <w:rsid w:val="00E701B5"/>
    <w:rsid w:val="00E706D3"/>
    <w:rsid w:val="00E7094A"/>
    <w:rsid w:val="00E70962"/>
    <w:rsid w:val="00E70C86"/>
    <w:rsid w:val="00E72CFE"/>
    <w:rsid w:val="00E73D84"/>
    <w:rsid w:val="00E73E5D"/>
    <w:rsid w:val="00E74D27"/>
    <w:rsid w:val="00E74F28"/>
    <w:rsid w:val="00E75772"/>
    <w:rsid w:val="00E76F2C"/>
    <w:rsid w:val="00E77196"/>
    <w:rsid w:val="00E7784E"/>
    <w:rsid w:val="00E77E89"/>
    <w:rsid w:val="00E81188"/>
    <w:rsid w:val="00E81551"/>
    <w:rsid w:val="00E824DD"/>
    <w:rsid w:val="00E82943"/>
    <w:rsid w:val="00E8302F"/>
    <w:rsid w:val="00E833E3"/>
    <w:rsid w:val="00E83484"/>
    <w:rsid w:val="00E83604"/>
    <w:rsid w:val="00E84025"/>
    <w:rsid w:val="00E84C41"/>
    <w:rsid w:val="00E84FEF"/>
    <w:rsid w:val="00E85652"/>
    <w:rsid w:val="00E859E0"/>
    <w:rsid w:val="00E85CB2"/>
    <w:rsid w:val="00E85CD3"/>
    <w:rsid w:val="00E86540"/>
    <w:rsid w:val="00E8698B"/>
    <w:rsid w:val="00E86E40"/>
    <w:rsid w:val="00E87483"/>
    <w:rsid w:val="00E87918"/>
    <w:rsid w:val="00E900A6"/>
    <w:rsid w:val="00E90630"/>
    <w:rsid w:val="00E90648"/>
    <w:rsid w:val="00E90F52"/>
    <w:rsid w:val="00E913A5"/>
    <w:rsid w:val="00E92B31"/>
    <w:rsid w:val="00E93043"/>
    <w:rsid w:val="00E931A1"/>
    <w:rsid w:val="00E93BC3"/>
    <w:rsid w:val="00E9406C"/>
    <w:rsid w:val="00E94940"/>
    <w:rsid w:val="00E95B96"/>
    <w:rsid w:val="00E95FC3"/>
    <w:rsid w:val="00E9659C"/>
    <w:rsid w:val="00E968B2"/>
    <w:rsid w:val="00E97C48"/>
    <w:rsid w:val="00EA016A"/>
    <w:rsid w:val="00EA038D"/>
    <w:rsid w:val="00EA06DA"/>
    <w:rsid w:val="00EA19D2"/>
    <w:rsid w:val="00EA2AE1"/>
    <w:rsid w:val="00EA2C4A"/>
    <w:rsid w:val="00EA2CA4"/>
    <w:rsid w:val="00EA2F6B"/>
    <w:rsid w:val="00EA3AAC"/>
    <w:rsid w:val="00EA4008"/>
    <w:rsid w:val="00EA4107"/>
    <w:rsid w:val="00EA4A1E"/>
    <w:rsid w:val="00EA565E"/>
    <w:rsid w:val="00EA6766"/>
    <w:rsid w:val="00EA75F4"/>
    <w:rsid w:val="00EA7C52"/>
    <w:rsid w:val="00EB00FC"/>
    <w:rsid w:val="00EB034E"/>
    <w:rsid w:val="00EB17B1"/>
    <w:rsid w:val="00EB1F5D"/>
    <w:rsid w:val="00EB20C9"/>
    <w:rsid w:val="00EB29C4"/>
    <w:rsid w:val="00EB349C"/>
    <w:rsid w:val="00EB35EE"/>
    <w:rsid w:val="00EB36DF"/>
    <w:rsid w:val="00EB37BB"/>
    <w:rsid w:val="00EB3AA9"/>
    <w:rsid w:val="00EB3ECD"/>
    <w:rsid w:val="00EB404C"/>
    <w:rsid w:val="00EB5375"/>
    <w:rsid w:val="00EB559B"/>
    <w:rsid w:val="00EB55B3"/>
    <w:rsid w:val="00EB5A9C"/>
    <w:rsid w:val="00EB62C8"/>
    <w:rsid w:val="00EB65C3"/>
    <w:rsid w:val="00EB6723"/>
    <w:rsid w:val="00EB68AE"/>
    <w:rsid w:val="00EC048C"/>
    <w:rsid w:val="00EC06B0"/>
    <w:rsid w:val="00EC0C53"/>
    <w:rsid w:val="00EC1797"/>
    <w:rsid w:val="00EC1966"/>
    <w:rsid w:val="00EC24A4"/>
    <w:rsid w:val="00EC2D53"/>
    <w:rsid w:val="00EC2DEC"/>
    <w:rsid w:val="00EC45C6"/>
    <w:rsid w:val="00EC47E4"/>
    <w:rsid w:val="00EC4A4B"/>
    <w:rsid w:val="00EC5142"/>
    <w:rsid w:val="00EC5C92"/>
    <w:rsid w:val="00EC64C6"/>
    <w:rsid w:val="00EC68E7"/>
    <w:rsid w:val="00EC6A89"/>
    <w:rsid w:val="00EC6C8C"/>
    <w:rsid w:val="00EC791D"/>
    <w:rsid w:val="00ED1101"/>
    <w:rsid w:val="00ED13A9"/>
    <w:rsid w:val="00ED24A7"/>
    <w:rsid w:val="00ED25A2"/>
    <w:rsid w:val="00ED2C70"/>
    <w:rsid w:val="00ED3871"/>
    <w:rsid w:val="00ED3B80"/>
    <w:rsid w:val="00ED43B4"/>
    <w:rsid w:val="00ED590C"/>
    <w:rsid w:val="00ED5A04"/>
    <w:rsid w:val="00ED5BAD"/>
    <w:rsid w:val="00ED5EA1"/>
    <w:rsid w:val="00ED64A8"/>
    <w:rsid w:val="00ED65FF"/>
    <w:rsid w:val="00ED7279"/>
    <w:rsid w:val="00ED7838"/>
    <w:rsid w:val="00ED7C10"/>
    <w:rsid w:val="00ED7DDA"/>
    <w:rsid w:val="00ED7ED5"/>
    <w:rsid w:val="00EE0603"/>
    <w:rsid w:val="00EE1125"/>
    <w:rsid w:val="00EE1F7F"/>
    <w:rsid w:val="00EE2E93"/>
    <w:rsid w:val="00EE34A7"/>
    <w:rsid w:val="00EE395C"/>
    <w:rsid w:val="00EE3AE0"/>
    <w:rsid w:val="00EE3AFE"/>
    <w:rsid w:val="00EE40EB"/>
    <w:rsid w:val="00EE4F57"/>
    <w:rsid w:val="00EE5BD9"/>
    <w:rsid w:val="00EE5C33"/>
    <w:rsid w:val="00EE621C"/>
    <w:rsid w:val="00EE6556"/>
    <w:rsid w:val="00EE6895"/>
    <w:rsid w:val="00EE6DC4"/>
    <w:rsid w:val="00EE6F23"/>
    <w:rsid w:val="00EE737A"/>
    <w:rsid w:val="00EE73D6"/>
    <w:rsid w:val="00EE7C89"/>
    <w:rsid w:val="00EE7F3C"/>
    <w:rsid w:val="00EE7F80"/>
    <w:rsid w:val="00EF07FF"/>
    <w:rsid w:val="00EF1C72"/>
    <w:rsid w:val="00EF1EDE"/>
    <w:rsid w:val="00EF1FC3"/>
    <w:rsid w:val="00EF21E4"/>
    <w:rsid w:val="00EF2833"/>
    <w:rsid w:val="00EF2ADE"/>
    <w:rsid w:val="00EF2F09"/>
    <w:rsid w:val="00EF30BE"/>
    <w:rsid w:val="00EF35F1"/>
    <w:rsid w:val="00EF38B7"/>
    <w:rsid w:val="00EF46DA"/>
    <w:rsid w:val="00EF493E"/>
    <w:rsid w:val="00EF52C5"/>
    <w:rsid w:val="00EF538A"/>
    <w:rsid w:val="00EF59C6"/>
    <w:rsid w:val="00EF5D94"/>
    <w:rsid w:val="00EF6D09"/>
    <w:rsid w:val="00EF703C"/>
    <w:rsid w:val="00EF75AA"/>
    <w:rsid w:val="00EF7B3E"/>
    <w:rsid w:val="00F00341"/>
    <w:rsid w:val="00F008CF"/>
    <w:rsid w:val="00F00F4E"/>
    <w:rsid w:val="00F016EC"/>
    <w:rsid w:val="00F01AC8"/>
    <w:rsid w:val="00F027CC"/>
    <w:rsid w:val="00F03157"/>
    <w:rsid w:val="00F04499"/>
    <w:rsid w:val="00F04C20"/>
    <w:rsid w:val="00F05325"/>
    <w:rsid w:val="00F05F19"/>
    <w:rsid w:val="00F0728E"/>
    <w:rsid w:val="00F0747B"/>
    <w:rsid w:val="00F10003"/>
    <w:rsid w:val="00F102A3"/>
    <w:rsid w:val="00F105C9"/>
    <w:rsid w:val="00F10660"/>
    <w:rsid w:val="00F10BE5"/>
    <w:rsid w:val="00F10C57"/>
    <w:rsid w:val="00F10D8C"/>
    <w:rsid w:val="00F10EA0"/>
    <w:rsid w:val="00F111B5"/>
    <w:rsid w:val="00F117A7"/>
    <w:rsid w:val="00F1184A"/>
    <w:rsid w:val="00F11966"/>
    <w:rsid w:val="00F119D5"/>
    <w:rsid w:val="00F11D23"/>
    <w:rsid w:val="00F11E2B"/>
    <w:rsid w:val="00F12936"/>
    <w:rsid w:val="00F131FC"/>
    <w:rsid w:val="00F1325C"/>
    <w:rsid w:val="00F1379E"/>
    <w:rsid w:val="00F147AC"/>
    <w:rsid w:val="00F15C68"/>
    <w:rsid w:val="00F167C4"/>
    <w:rsid w:val="00F16924"/>
    <w:rsid w:val="00F16A5B"/>
    <w:rsid w:val="00F1702A"/>
    <w:rsid w:val="00F174F1"/>
    <w:rsid w:val="00F17D29"/>
    <w:rsid w:val="00F2063A"/>
    <w:rsid w:val="00F20B51"/>
    <w:rsid w:val="00F20D6A"/>
    <w:rsid w:val="00F20E73"/>
    <w:rsid w:val="00F2147F"/>
    <w:rsid w:val="00F21543"/>
    <w:rsid w:val="00F21A5D"/>
    <w:rsid w:val="00F22048"/>
    <w:rsid w:val="00F224D8"/>
    <w:rsid w:val="00F23C39"/>
    <w:rsid w:val="00F24E11"/>
    <w:rsid w:val="00F258AF"/>
    <w:rsid w:val="00F25A4F"/>
    <w:rsid w:val="00F2639E"/>
    <w:rsid w:val="00F26C8E"/>
    <w:rsid w:val="00F26CC9"/>
    <w:rsid w:val="00F271EA"/>
    <w:rsid w:val="00F27869"/>
    <w:rsid w:val="00F3000A"/>
    <w:rsid w:val="00F305D4"/>
    <w:rsid w:val="00F306FB"/>
    <w:rsid w:val="00F3086D"/>
    <w:rsid w:val="00F312DA"/>
    <w:rsid w:val="00F31627"/>
    <w:rsid w:val="00F31B97"/>
    <w:rsid w:val="00F32105"/>
    <w:rsid w:val="00F32ACA"/>
    <w:rsid w:val="00F330F9"/>
    <w:rsid w:val="00F336AD"/>
    <w:rsid w:val="00F344DA"/>
    <w:rsid w:val="00F34A2D"/>
    <w:rsid w:val="00F34A30"/>
    <w:rsid w:val="00F34E7C"/>
    <w:rsid w:val="00F350E7"/>
    <w:rsid w:val="00F35104"/>
    <w:rsid w:val="00F359C1"/>
    <w:rsid w:val="00F35CB2"/>
    <w:rsid w:val="00F35E83"/>
    <w:rsid w:val="00F3653E"/>
    <w:rsid w:val="00F36ED0"/>
    <w:rsid w:val="00F3779D"/>
    <w:rsid w:val="00F377AE"/>
    <w:rsid w:val="00F37E40"/>
    <w:rsid w:val="00F37F30"/>
    <w:rsid w:val="00F4039B"/>
    <w:rsid w:val="00F41776"/>
    <w:rsid w:val="00F41BB4"/>
    <w:rsid w:val="00F41DA4"/>
    <w:rsid w:val="00F4265C"/>
    <w:rsid w:val="00F4408B"/>
    <w:rsid w:val="00F4486D"/>
    <w:rsid w:val="00F44CD7"/>
    <w:rsid w:val="00F45624"/>
    <w:rsid w:val="00F45F12"/>
    <w:rsid w:val="00F469DF"/>
    <w:rsid w:val="00F46E64"/>
    <w:rsid w:val="00F46E9E"/>
    <w:rsid w:val="00F4742E"/>
    <w:rsid w:val="00F47442"/>
    <w:rsid w:val="00F50422"/>
    <w:rsid w:val="00F504FF"/>
    <w:rsid w:val="00F52430"/>
    <w:rsid w:val="00F52492"/>
    <w:rsid w:val="00F53E1F"/>
    <w:rsid w:val="00F545B3"/>
    <w:rsid w:val="00F549BA"/>
    <w:rsid w:val="00F55B9D"/>
    <w:rsid w:val="00F56079"/>
    <w:rsid w:val="00F569F1"/>
    <w:rsid w:val="00F56D61"/>
    <w:rsid w:val="00F56D8F"/>
    <w:rsid w:val="00F5718B"/>
    <w:rsid w:val="00F574DE"/>
    <w:rsid w:val="00F5753E"/>
    <w:rsid w:val="00F576C2"/>
    <w:rsid w:val="00F57768"/>
    <w:rsid w:val="00F57F31"/>
    <w:rsid w:val="00F57F7F"/>
    <w:rsid w:val="00F60013"/>
    <w:rsid w:val="00F6024A"/>
    <w:rsid w:val="00F6025F"/>
    <w:rsid w:val="00F60C05"/>
    <w:rsid w:val="00F60FB5"/>
    <w:rsid w:val="00F61711"/>
    <w:rsid w:val="00F61D10"/>
    <w:rsid w:val="00F6211E"/>
    <w:rsid w:val="00F628EA"/>
    <w:rsid w:val="00F63CC8"/>
    <w:rsid w:val="00F646E5"/>
    <w:rsid w:val="00F649D4"/>
    <w:rsid w:val="00F64E6A"/>
    <w:rsid w:val="00F6542F"/>
    <w:rsid w:val="00F659B9"/>
    <w:rsid w:val="00F65D24"/>
    <w:rsid w:val="00F66063"/>
    <w:rsid w:val="00F66206"/>
    <w:rsid w:val="00F667FE"/>
    <w:rsid w:val="00F67139"/>
    <w:rsid w:val="00F70173"/>
    <w:rsid w:val="00F704F7"/>
    <w:rsid w:val="00F70BBF"/>
    <w:rsid w:val="00F70BE4"/>
    <w:rsid w:val="00F71128"/>
    <w:rsid w:val="00F71152"/>
    <w:rsid w:val="00F71179"/>
    <w:rsid w:val="00F71338"/>
    <w:rsid w:val="00F71500"/>
    <w:rsid w:val="00F7168E"/>
    <w:rsid w:val="00F722B6"/>
    <w:rsid w:val="00F727AA"/>
    <w:rsid w:val="00F7286F"/>
    <w:rsid w:val="00F72888"/>
    <w:rsid w:val="00F72CEB"/>
    <w:rsid w:val="00F72E7A"/>
    <w:rsid w:val="00F730E5"/>
    <w:rsid w:val="00F73C5A"/>
    <w:rsid w:val="00F73F41"/>
    <w:rsid w:val="00F7488D"/>
    <w:rsid w:val="00F74919"/>
    <w:rsid w:val="00F74CAA"/>
    <w:rsid w:val="00F74F0A"/>
    <w:rsid w:val="00F75119"/>
    <w:rsid w:val="00F75500"/>
    <w:rsid w:val="00F75F6D"/>
    <w:rsid w:val="00F76702"/>
    <w:rsid w:val="00F76834"/>
    <w:rsid w:val="00F76A0E"/>
    <w:rsid w:val="00F76DF2"/>
    <w:rsid w:val="00F77B23"/>
    <w:rsid w:val="00F81237"/>
    <w:rsid w:val="00F825DC"/>
    <w:rsid w:val="00F826B6"/>
    <w:rsid w:val="00F83110"/>
    <w:rsid w:val="00F840F8"/>
    <w:rsid w:val="00F84337"/>
    <w:rsid w:val="00F84570"/>
    <w:rsid w:val="00F84746"/>
    <w:rsid w:val="00F84929"/>
    <w:rsid w:val="00F8521D"/>
    <w:rsid w:val="00F855FE"/>
    <w:rsid w:val="00F85636"/>
    <w:rsid w:val="00F85B0B"/>
    <w:rsid w:val="00F85C47"/>
    <w:rsid w:val="00F85D5B"/>
    <w:rsid w:val="00F86430"/>
    <w:rsid w:val="00F86BB3"/>
    <w:rsid w:val="00F871F5"/>
    <w:rsid w:val="00F87DB8"/>
    <w:rsid w:val="00F90014"/>
    <w:rsid w:val="00F90215"/>
    <w:rsid w:val="00F90DFB"/>
    <w:rsid w:val="00F922B3"/>
    <w:rsid w:val="00F92B7B"/>
    <w:rsid w:val="00F93036"/>
    <w:rsid w:val="00F93552"/>
    <w:rsid w:val="00F94926"/>
    <w:rsid w:val="00F94C67"/>
    <w:rsid w:val="00F95B53"/>
    <w:rsid w:val="00F95DBE"/>
    <w:rsid w:val="00F95E9C"/>
    <w:rsid w:val="00F95F42"/>
    <w:rsid w:val="00F9665A"/>
    <w:rsid w:val="00F96843"/>
    <w:rsid w:val="00F96BF9"/>
    <w:rsid w:val="00F972DE"/>
    <w:rsid w:val="00F973AA"/>
    <w:rsid w:val="00F97FC5"/>
    <w:rsid w:val="00FA00CB"/>
    <w:rsid w:val="00FA020A"/>
    <w:rsid w:val="00FA2473"/>
    <w:rsid w:val="00FA2654"/>
    <w:rsid w:val="00FA26E6"/>
    <w:rsid w:val="00FA2CBC"/>
    <w:rsid w:val="00FA2EBE"/>
    <w:rsid w:val="00FA37A1"/>
    <w:rsid w:val="00FA48B3"/>
    <w:rsid w:val="00FA49BF"/>
    <w:rsid w:val="00FA4C2F"/>
    <w:rsid w:val="00FA58E2"/>
    <w:rsid w:val="00FA5AAD"/>
    <w:rsid w:val="00FA5ECD"/>
    <w:rsid w:val="00FA6381"/>
    <w:rsid w:val="00FA6765"/>
    <w:rsid w:val="00FA763E"/>
    <w:rsid w:val="00FB04C4"/>
    <w:rsid w:val="00FB06EA"/>
    <w:rsid w:val="00FB0A43"/>
    <w:rsid w:val="00FB0C5F"/>
    <w:rsid w:val="00FB0C73"/>
    <w:rsid w:val="00FB18EF"/>
    <w:rsid w:val="00FB219E"/>
    <w:rsid w:val="00FB221D"/>
    <w:rsid w:val="00FB3D22"/>
    <w:rsid w:val="00FB3E15"/>
    <w:rsid w:val="00FB42B9"/>
    <w:rsid w:val="00FB47CD"/>
    <w:rsid w:val="00FB4901"/>
    <w:rsid w:val="00FB496C"/>
    <w:rsid w:val="00FB51F2"/>
    <w:rsid w:val="00FB57D9"/>
    <w:rsid w:val="00FB65EB"/>
    <w:rsid w:val="00FB6690"/>
    <w:rsid w:val="00FB6BBC"/>
    <w:rsid w:val="00FB6E5F"/>
    <w:rsid w:val="00FC0266"/>
    <w:rsid w:val="00FC0285"/>
    <w:rsid w:val="00FC02BD"/>
    <w:rsid w:val="00FC17DA"/>
    <w:rsid w:val="00FC1C3D"/>
    <w:rsid w:val="00FC2317"/>
    <w:rsid w:val="00FC29EE"/>
    <w:rsid w:val="00FC2F31"/>
    <w:rsid w:val="00FC2F36"/>
    <w:rsid w:val="00FC36EC"/>
    <w:rsid w:val="00FC3773"/>
    <w:rsid w:val="00FC4599"/>
    <w:rsid w:val="00FC4BD7"/>
    <w:rsid w:val="00FC4C02"/>
    <w:rsid w:val="00FC5417"/>
    <w:rsid w:val="00FC5501"/>
    <w:rsid w:val="00FC5931"/>
    <w:rsid w:val="00FC5C67"/>
    <w:rsid w:val="00FC6027"/>
    <w:rsid w:val="00FC66CB"/>
    <w:rsid w:val="00FC7089"/>
    <w:rsid w:val="00FC72E8"/>
    <w:rsid w:val="00FC7EF4"/>
    <w:rsid w:val="00FD0309"/>
    <w:rsid w:val="00FD0646"/>
    <w:rsid w:val="00FD0CE9"/>
    <w:rsid w:val="00FD1FCF"/>
    <w:rsid w:val="00FD2677"/>
    <w:rsid w:val="00FD35FE"/>
    <w:rsid w:val="00FD398D"/>
    <w:rsid w:val="00FD40AC"/>
    <w:rsid w:val="00FD40B2"/>
    <w:rsid w:val="00FD4176"/>
    <w:rsid w:val="00FD481C"/>
    <w:rsid w:val="00FD48E3"/>
    <w:rsid w:val="00FD4F65"/>
    <w:rsid w:val="00FD503E"/>
    <w:rsid w:val="00FD514B"/>
    <w:rsid w:val="00FD53EB"/>
    <w:rsid w:val="00FD55FF"/>
    <w:rsid w:val="00FD5A2C"/>
    <w:rsid w:val="00FD6037"/>
    <w:rsid w:val="00FD6160"/>
    <w:rsid w:val="00FD63D7"/>
    <w:rsid w:val="00FD684A"/>
    <w:rsid w:val="00FD688C"/>
    <w:rsid w:val="00FE016D"/>
    <w:rsid w:val="00FE09F7"/>
    <w:rsid w:val="00FE126F"/>
    <w:rsid w:val="00FE14B1"/>
    <w:rsid w:val="00FE16D0"/>
    <w:rsid w:val="00FE1743"/>
    <w:rsid w:val="00FE2C4A"/>
    <w:rsid w:val="00FE3107"/>
    <w:rsid w:val="00FE33B6"/>
    <w:rsid w:val="00FE398C"/>
    <w:rsid w:val="00FE3BC4"/>
    <w:rsid w:val="00FE46A6"/>
    <w:rsid w:val="00FE4D06"/>
    <w:rsid w:val="00FE590E"/>
    <w:rsid w:val="00FE66D3"/>
    <w:rsid w:val="00FE740F"/>
    <w:rsid w:val="00FE7889"/>
    <w:rsid w:val="00FE7AE5"/>
    <w:rsid w:val="00FE7DE7"/>
    <w:rsid w:val="00FE7F04"/>
    <w:rsid w:val="00FF0262"/>
    <w:rsid w:val="00FF07C2"/>
    <w:rsid w:val="00FF17B2"/>
    <w:rsid w:val="00FF1FE6"/>
    <w:rsid w:val="00FF28CD"/>
    <w:rsid w:val="00FF2D43"/>
    <w:rsid w:val="00FF3CCC"/>
    <w:rsid w:val="00FF4C0C"/>
    <w:rsid w:val="00FF5439"/>
    <w:rsid w:val="00FF577D"/>
    <w:rsid w:val="00FF58FB"/>
    <w:rsid w:val="00FF61FF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8742146-425A-4472-91CB-CD72712A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2366F"/>
    <w:pPr>
      <w:spacing w:after="60"/>
      <w:jc w:val="both"/>
    </w:pPr>
    <w:rPr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tabs>
        <w:tab w:val="left" w:pos="426"/>
      </w:tabs>
      <w:spacing w:before="240"/>
      <w:ind w:left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spacing w:before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spacing w:before="240" w:line="360" w:lineRule="auto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spacing w:before="240" w:line="360" w:lineRule="auto"/>
      <w:outlineLvl w:val="6"/>
    </w:pPr>
  </w:style>
  <w:style w:type="paragraph" w:styleId="Nadpis8">
    <w:name w:val="heading 8"/>
    <w:basedOn w:val="Normln"/>
    <w:next w:val="Normln"/>
    <w:qFormat/>
    <w:pPr>
      <w:spacing w:before="240" w:line="360" w:lineRule="auto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/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Obsah3">
    <w:name w:val="toc 3"/>
    <w:basedOn w:val="Normln"/>
    <w:next w:val="Normln"/>
    <w:autoRedefine/>
    <w:uiPriority w:val="39"/>
    <w:rsid w:val="000F2959"/>
    <w:pPr>
      <w:tabs>
        <w:tab w:val="left" w:pos="1200"/>
        <w:tab w:val="right" w:leader="dot" w:pos="9214"/>
      </w:tabs>
      <w:spacing w:after="0"/>
      <w:ind w:left="1134" w:hanging="654"/>
      <w:jc w:val="left"/>
    </w:pPr>
    <w:rPr>
      <w:i/>
      <w:iCs/>
      <w:szCs w:val="24"/>
    </w:rPr>
  </w:style>
  <w:style w:type="paragraph" w:styleId="Zkladntext">
    <w:name w:val="Body Text"/>
    <w:basedOn w:val="Normln"/>
    <w:link w:val="ZkladntextChar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pPr>
      <w:ind w:left="426" w:hanging="6"/>
    </w:pPr>
  </w:style>
  <w:style w:type="paragraph" w:styleId="Zkladntextodsazen2">
    <w:name w:val="Body Text Indent 2"/>
    <w:basedOn w:val="Normln"/>
    <w:link w:val="Zkladntextodsazen2Char"/>
    <w:pPr>
      <w:ind w:left="360"/>
    </w:p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paragraph" w:styleId="Textkomente">
    <w:name w:val="annotation text"/>
    <w:basedOn w:val="Normln"/>
    <w:link w:val="TextkomenteChar"/>
    <w:uiPriority w:val="99"/>
    <w:semiHidden/>
    <w:pPr>
      <w:spacing w:before="180" w:after="0"/>
      <w:jc w:val="left"/>
    </w:pPr>
    <w:rPr>
      <w:sz w:val="20"/>
    </w:rPr>
  </w:style>
  <w:style w:type="character" w:styleId="slostrnky">
    <w:name w:val="page number"/>
    <w:basedOn w:val="Standardnpsmoodstavce"/>
  </w:style>
  <w:style w:type="paragraph" w:styleId="Obsah4">
    <w:name w:val="toc 4"/>
    <w:basedOn w:val="Normln"/>
    <w:next w:val="Normln"/>
    <w:autoRedefine/>
    <w:semiHidden/>
    <w:pPr>
      <w:spacing w:after="0"/>
      <w:ind w:left="720"/>
      <w:jc w:val="left"/>
    </w:pPr>
    <w:rPr>
      <w:szCs w:val="21"/>
    </w:rPr>
  </w:style>
  <w:style w:type="paragraph" w:styleId="Obsah5">
    <w:name w:val="toc 5"/>
    <w:basedOn w:val="Normln"/>
    <w:next w:val="Normln"/>
    <w:autoRedefine/>
    <w:semiHidden/>
    <w:pPr>
      <w:spacing w:after="0"/>
      <w:ind w:left="960"/>
      <w:jc w:val="left"/>
    </w:pPr>
    <w:rPr>
      <w:szCs w:val="21"/>
    </w:rPr>
  </w:style>
  <w:style w:type="paragraph" w:styleId="Obsah6">
    <w:name w:val="toc 6"/>
    <w:basedOn w:val="Normln"/>
    <w:next w:val="Normln"/>
    <w:autoRedefine/>
    <w:semiHidden/>
    <w:pPr>
      <w:spacing w:after="0"/>
      <w:ind w:left="1200"/>
      <w:jc w:val="left"/>
    </w:pPr>
    <w:rPr>
      <w:szCs w:val="21"/>
    </w:rPr>
  </w:style>
  <w:style w:type="paragraph" w:styleId="Obsah7">
    <w:name w:val="toc 7"/>
    <w:basedOn w:val="Normln"/>
    <w:next w:val="Normln"/>
    <w:autoRedefine/>
    <w:semiHidden/>
    <w:pPr>
      <w:spacing w:after="0"/>
      <w:ind w:left="1440"/>
      <w:jc w:val="left"/>
    </w:pPr>
    <w:rPr>
      <w:szCs w:val="21"/>
    </w:rPr>
  </w:style>
  <w:style w:type="paragraph" w:styleId="Obsah8">
    <w:name w:val="toc 8"/>
    <w:basedOn w:val="Normln"/>
    <w:next w:val="Normln"/>
    <w:autoRedefine/>
    <w:semiHidden/>
    <w:pPr>
      <w:spacing w:after="0"/>
      <w:ind w:left="1680"/>
      <w:jc w:val="left"/>
    </w:pPr>
    <w:rPr>
      <w:szCs w:val="21"/>
    </w:rPr>
  </w:style>
  <w:style w:type="paragraph" w:styleId="Obsah9">
    <w:name w:val="toc 9"/>
    <w:basedOn w:val="Normln"/>
    <w:next w:val="Normln"/>
    <w:autoRedefine/>
    <w:semiHidden/>
    <w:pPr>
      <w:spacing w:after="0"/>
      <w:ind w:left="1920"/>
      <w:jc w:val="left"/>
    </w:pPr>
    <w:rPr>
      <w:szCs w:val="21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itulek">
    <w:name w:val="caption"/>
    <w:basedOn w:val="Normln"/>
    <w:next w:val="Normln"/>
    <w:qFormat/>
    <w:rPr>
      <w:b/>
    </w:rPr>
  </w:style>
  <w:style w:type="paragraph" w:styleId="Zkladntext2">
    <w:name w:val="Body Text 2"/>
    <w:basedOn w:val="Normln"/>
    <w:link w:val="Zkladntext2Char"/>
    <w:pPr>
      <w:tabs>
        <w:tab w:val="num" w:pos="720"/>
      </w:tabs>
    </w:pPr>
    <w:rPr>
      <w:i/>
      <w:iCs/>
    </w:rPr>
  </w:style>
  <w:style w:type="paragraph" w:styleId="Zkladntext3">
    <w:name w:val="Body Text 3"/>
    <w:basedOn w:val="Normln"/>
    <w:rPr>
      <w:b/>
      <w:bCs/>
    </w:rPr>
  </w:style>
  <w:style w:type="paragraph" w:styleId="Zkladntextodsazen3">
    <w:name w:val="Body Text Indent 3"/>
    <w:basedOn w:val="Normln"/>
    <w:pPr>
      <w:ind w:left="426"/>
    </w:pPr>
  </w:style>
  <w:style w:type="paragraph" w:customStyle="1" w:styleId="Mik">
    <w:name w:val="Mikš"/>
    <w:basedOn w:val="Normln"/>
    <w:rsid w:val="00E14974"/>
    <w:pPr>
      <w:spacing w:after="0"/>
    </w:pPr>
    <w:rPr>
      <w:szCs w:val="24"/>
    </w:rPr>
  </w:style>
  <w:style w:type="character" w:styleId="Znakapoznpodarou">
    <w:name w:val="footnote reference"/>
    <w:semiHidden/>
    <w:rPr>
      <w:vertAlign w:val="superscript"/>
    </w:rPr>
  </w:style>
  <w:style w:type="paragraph" w:styleId="Podnadpis">
    <w:name w:val="Subtitle"/>
    <w:basedOn w:val="Normln"/>
    <w:link w:val="PodnadpisChar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uiPriority w:val="99"/>
    <w:semiHidden/>
    <w:rsid w:val="00E14974"/>
    <w:rPr>
      <w:sz w:val="16"/>
      <w:szCs w:val="16"/>
    </w:rPr>
  </w:style>
  <w:style w:type="paragraph" w:styleId="Textbubliny">
    <w:name w:val="Balloon Text"/>
    <w:basedOn w:val="Normln"/>
    <w:semiHidden/>
    <w:rsid w:val="00AD7C3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A5B25"/>
    <w:pPr>
      <w:spacing w:before="0" w:after="60"/>
      <w:jc w:val="both"/>
    </w:pPr>
    <w:rPr>
      <w:b/>
      <w:bCs/>
    </w:rPr>
  </w:style>
  <w:style w:type="paragraph" w:styleId="Rozloendokumentu">
    <w:name w:val="Document Map"/>
    <w:basedOn w:val="Normln"/>
    <w:semiHidden/>
    <w:rsid w:val="000D4CAD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8A5A27"/>
    <w:pPr>
      <w:spacing w:after="0"/>
      <w:ind w:left="720"/>
      <w:jc w:val="left"/>
    </w:pPr>
    <w:rPr>
      <w:rFonts w:ascii="sans serif" w:eastAsiaTheme="minorHAnsi" w:hAnsi="sans serif"/>
      <w:color w:val="000000"/>
      <w:szCs w:val="24"/>
    </w:rPr>
  </w:style>
  <w:style w:type="paragraph" w:styleId="Revize">
    <w:name w:val="Revision"/>
    <w:hidden/>
    <w:uiPriority w:val="99"/>
    <w:semiHidden/>
    <w:rsid w:val="00FD0CE9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530A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FDC"/>
  </w:style>
  <w:style w:type="paragraph" w:customStyle="1" w:styleId="Default">
    <w:name w:val="Default"/>
    <w:rsid w:val="008E3F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basedOn w:val="Normln"/>
    <w:rsid w:val="000210D2"/>
    <w:pPr>
      <w:widowControl w:val="0"/>
      <w:spacing w:after="0"/>
      <w:ind w:firstLine="720"/>
      <w:jc w:val="left"/>
    </w:pPr>
    <w:rPr>
      <w:noProof/>
      <w:color w:val="000000"/>
      <w:sz w:val="22"/>
    </w:rPr>
  </w:style>
  <w:style w:type="paragraph" w:customStyle="1" w:styleId="Standard">
    <w:name w:val="Standard"/>
    <w:rsid w:val="007939C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10">
    <w:name w:val="WW8Num10"/>
    <w:basedOn w:val="Bezseznamu"/>
    <w:rsid w:val="007939C9"/>
    <w:pPr>
      <w:numPr>
        <w:numId w:val="8"/>
      </w:numPr>
    </w:pPr>
  </w:style>
  <w:style w:type="paragraph" w:customStyle="1" w:styleId="Textbody">
    <w:name w:val="Text body"/>
    <w:basedOn w:val="Standard"/>
    <w:rsid w:val="009A1C56"/>
    <w:rPr>
      <w:b/>
      <w:bCs/>
      <w:sz w:val="40"/>
    </w:rPr>
  </w:style>
  <w:style w:type="numbering" w:customStyle="1" w:styleId="WW8Num7">
    <w:name w:val="WW8Num7"/>
    <w:basedOn w:val="Bezseznamu"/>
    <w:rsid w:val="009A1C56"/>
    <w:pPr>
      <w:numPr>
        <w:numId w:val="9"/>
      </w:numPr>
    </w:pPr>
  </w:style>
  <w:style w:type="paragraph" w:styleId="Obsah1">
    <w:name w:val="toc 1"/>
    <w:basedOn w:val="Normln"/>
    <w:next w:val="Normln"/>
    <w:autoRedefine/>
    <w:uiPriority w:val="39"/>
    <w:rsid w:val="00004D7C"/>
    <w:pPr>
      <w:tabs>
        <w:tab w:val="left" w:pos="1134"/>
        <w:tab w:val="right" w:leader="dot" w:pos="9204"/>
      </w:tabs>
      <w:spacing w:after="100"/>
      <w:ind w:left="1134" w:hanging="1134"/>
    </w:pPr>
  </w:style>
  <w:style w:type="paragraph" w:styleId="Obsah2">
    <w:name w:val="toc 2"/>
    <w:basedOn w:val="Normln"/>
    <w:next w:val="Normln"/>
    <w:autoRedefine/>
    <w:uiPriority w:val="39"/>
    <w:rsid w:val="007E7653"/>
    <w:pPr>
      <w:spacing w:after="100"/>
      <w:ind w:left="240"/>
    </w:pPr>
  </w:style>
  <w:style w:type="character" w:customStyle="1" w:styleId="Nadpis2Char">
    <w:name w:val="Nadpis 2 Char"/>
    <w:basedOn w:val="Standardnpsmoodstavce"/>
    <w:link w:val="Nadpis2"/>
    <w:rsid w:val="002C6BF5"/>
    <w:rPr>
      <w:rFonts w:ascii="Arial" w:hAnsi="Arial" w:cs="Arial"/>
      <w:b/>
      <w:bCs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2C6BF5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C6BF5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2C6BF5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C6BF5"/>
    <w:rPr>
      <w:i/>
      <w:iCs/>
      <w:sz w:val="24"/>
    </w:rPr>
  </w:style>
  <w:style w:type="paragraph" w:styleId="Normlnweb">
    <w:name w:val="Normal (Web)"/>
    <w:basedOn w:val="Normln"/>
    <w:uiPriority w:val="99"/>
    <w:unhideWhenUsed/>
    <w:rsid w:val="00C26C71"/>
    <w:pPr>
      <w:spacing w:before="100" w:beforeAutospacing="1" w:after="100" w:afterAutospacing="1"/>
      <w:jc w:val="left"/>
    </w:pPr>
    <w:rPr>
      <w:szCs w:val="24"/>
    </w:rPr>
  </w:style>
  <w:style w:type="character" w:styleId="Odkazjemn">
    <w:name w:val="Subtle Reference"/>
    <w:basedOn w:val="Standardnpsmoodstavce"/>
    <w:uiPriority w:val="31"/>
    <w:qFormat/>
    <w:rsid w:val="00F64E6A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64E6A"/>
    <w:rPr>
      <w:b/>
      <w:bCs/>
      <w:smallCaps/>
      <w:color w:val="C0504D" w:themeColor="accent2"/>
      <w:spacing w:val="5"/>
      <w:u w:val="single"/>
    </w:rPr>
  </w:style>
  <w:style w:type="paragraph" w:styleId="Textvysvtlivek">
    <w:name w:val="endnote text"/>
    <w:basedOn w:val="Normln"/>
    <w:link w:val="TextvysvtlivekChar"/>
    <w:rsid w:val="00241DE3"/>
    <w:pPr>
      <w:spacing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241DE3"/>
  </w:style>
  <w:style w:type="character" w:styleId="Odkaznavysvtlivky">
    <w:name w:val="endnote reference"/>
    <w:basedOn w:val="Standardnpsmoodstavce"/>
    <w:rsid w:val="00241DE3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FD06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D0646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rsid w:val="0005437C"/>
    <w:rPr>
      <w:sz w:val="24"/>
    </w:rPr>
  </w:style>
  <w:style w:type="character" w:customStyle="1" w:styleId="PodnadpisChar">
    <w:name w:val="Podnadpis Char"/>
    <w:basedOn w:val="Standardnpsmoodstavce"/>
    <w:link w:val="Podnadpis"/>
    <w:rsid w:val="00B06914"/>
    <w:rPr>
      <w:b/>
      <w:bCs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316FC"/>
    <w:rPr>
      <w:color w:val="605E5C"/>
      <w:shd w:val="clear" w:color="auto" w:fill="E1DFDD"/>
    </w:rPr>
  </w:style>
  <w:style w:type="paragraph" w:customStyle="1" w:styleId="Text">
    <w:name w:val="Text"/>
    <w:basedOn w:val="Zkladntext"/>
    <w:rsid w:val="005B6B41"/>
    <w:pPr>
      <w:spacing w:after="120"/>
      <w:jc w:val="left"/>
    </w:pPr>
    <w:rPr>
      <w:bCs/>
      <w:sz w:val="22"/>
      <w:szCs w:val="22"/>
    </w:rPr>
  </w:style>
  <w:style w:type="paragraph" w:customStyle="1" w:styleId="Marbesnormln">
    <w:name w:val="Marbes normální"/>
    <w:basedOn w:val="Normln"/>
    <w:rsid w:val="005B6B41"/>
    <w:pPr>
      <w:spacing w:after="120"/>
    </w:pPr>
    <w:rPr>
      <w:sz w:val="22"/>
    </w:rPr>
  </w:style>
  <w:style w:type="paragraph" w:customStyle="1" w:styleId="Zkladntext21">
    <w:name w:val="Základní text 21"/>
    <w:basedOn w:val="Normln"/>
    <w:rsid w:val="008C752F"/>
    <w:pPr>
      <w:spacing w:after="0"/>
      <w:ind w:left="426" w:hanging="568"/>
    </w:pPr>
    <w:rPr>
      <w:rFonts w:ascii="TimesE" w:hAnsi="TimesE"/>
      <w:color w:val="000000"/>
    </w:rPr>
  </w:style>
  <w:style w:type="character" w:customStyle="1" w:styleId="Nadpis3Char">
    <w:name w:val="Nadpis 3 Char"/>
    <w:basedOn w:val="Standardnpsmoodstavce"/>
    <w:link w:val="Nadpis3"/>
    <w:rsid w:val="007D1661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7D1661"/>
    <w:rPr>
      <w:b/>
      <w:bCs/>
      <w:sz w:val="24"/>
      <w:szCs w:val="28"/>
    </w:rPr>
  </w:style>
  <w:style w:type="character" w:customStyle="1" w:styleId="h1a">
    <w:name w:val="h1a"/>
    <w:basedOn w:val="Standardnpsmoodstavce"/>
    <w:rsid w:val="004A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4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0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usneseni.plzen.eu/" TargetMode="External"/><Relationship Id="rId26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21" Type="http://schemas.openxmlformats.org/officeDocument/2006/relationships/hyperlink" Target="https://dotace.plzen.e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qms.plzen.eu/identifikace/qs-74-01/229?backlink=ed329&amp;org=mmp" TargetMode="External"/><Relationship Id="rId25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://www.plzen.eu" TargetMode="External"/><Relationship Id="rId20" Type="http://schemas.openxmlformats.org/officeDocument/2006/relationships/hyperlink" Target="https://dotace.plzen.eu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file:///V:\Kontroly%20-%20vzory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tace.plzen.eu" TargetMode="External"/><Relationship Id="rId23" Type="http://schemas.openxmlformats.org/officeDocument/2006/relationships/hyperlink" Target="https://socialnisluzby.plzen.eu" TargetMode="External"/><Relationship Id="rId28" Type="http://schemas.openxmlformats.org/officeDocument/2006/relationships/package" Target="embeddings/Microsoft_Word_Document1.docx"/><Relationship Id="rId10" Type="http://schemas.openxmlformats.org/officeDocument/2006/relationships/header" Target="header2.xml"/><Relationship Id="rId19" Type="http://schemas.openxmlformats.org/officeDocument/2006/relationships/hyperlink" Target="https://dotace.plzen.e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po.plzen.eu" TargetMode="External"/><Relationship Id="rId22" Type="http://schemas.openxmlformats.org/officeDocument/2006/relationships/hyperlink" Target="https://esm.justice.cz/ias/issm/rejstrik" TargetMode="External"/><Relationship Id="rId27" Type="http://schemas.openxmlformats.org/officeDocument/2006/relationships/image" Target="media/image2.emf"/><Relationship Id="rId30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narionline.cz/document/enactment?no=586/1992%20Sb.h25.1.t&amp;effect=1.9.201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nov</b:Tag>
    <b:SourceType>Book</b:SourceType>
    <b:Guid>{7080B139-E95F-4708-BE13-EDD31E62EA86}</b:Guid>
    <b:Author>
      <b:Author>
        <b:NameList>
          <b:Person>
            <b:Last>Sb.</b:Last>
            <b:First>novelizace</b:First>
            <b:Middle>Zákona č. 250/2000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3623F05-A657-404D-A4DD-CD28114F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16140</Words>
  <Characters>95230</Characters>
  <Application>Microsoft Office Word</Application>
  <DocSecurity>4</DocSecurity>
  <Lines>793</Lines>
  <Paragraphs>222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pro poskytování dotací z rozpočtu statutárního města Plzně</vt:lpstr>
    </vt:vector>
  </TitlesOfParts>
  <Company>.</Company>
  <LinksUpToDate>false</LinksUpToDate>
  <CharactersWithSpaces>111148</CharactersWithSpaces>
  <SharedDoc>false</SharedDoc>
  <HLinks>
    <vt:vector size="114" baseType="variant">
      <vt:variant>
        <vt:i4>327682</vt:i4>
      </vt:variant>
      <vt:variant>
        <vt:i4>111</vt:i4>
      </vt:variant>
      <vt:variant>
        <vt:i4>0</vt:i4>
      </vt:variant>
      <vt:variant>
        <vt:i4>5</vt:i4>
      </vt:variant>
      <vt:variant>
        <vt:lpwstr>http://www.plzen.eu/</vt:lpwstr>
      </vt:variant>
      <vt:variant>
        <vt:lpwstr/>
      </vt:variant>
      <vt:variant>
        <vt:i4>1769526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_Toc295732209</vt:lpwstr>
      </vt:variant>
      <vt:variant>
        <vt:i4>1769526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_Toc295732208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_Toc295732207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_Toc295732206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_Toc295732205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_Toc295732204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_Toc295732203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_Toc295732202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_Toc295732201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_Toc295732200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_Toc295732199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_Toc295732198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_Toc295732197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_Toc295732196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_Toc295732195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_Toc295732194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_Toc295732193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_Toc295732192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poskytování dotací z rozpočtu statutárního města Plzně</dc:title>
  <dc:subject/>
  <dc:creator>Bodnárová Markéta Leona</dc:creator>
  <cp:keywords/>
  <dc:description/>
  <cp:lastModifiedBy>Kastnerová Alice</cp:lastModifiedBy>
  <cp:revision>2</cp:revision>
  <cp:lastPrinted>2024-06-10T11:06:00Z</cp:lastPrinted>
  <dcterms:created xsi:type="dcterms:W3CDTF">2024-06-28T10:36:00Z</dcterms:created>
  <dcterms:modified xsi:type="dcterms:W3CDTF">2024-06-28T10:36:00Z</dcterms:modified>
</cp:coreProperties>
</file>